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Title Tag</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HOA Landscaping in Union County: What Boards Need to Know | Carolina Exterior</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Meta Description</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HOA boards in Waxhaw, Weddington, and Marvin face unique landscaping challenges. Learn how to choose vendors, set standards, and manage resident expectations effectively.</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Primary Keyword</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HOA landscaping Union County NC</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Secondary Keywords</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HOA grounds maintenance Waxhaw NC, community landscaping management NC</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Word Count Target</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1100 words</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Schema Type</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BlogPosting</w:t>
            </w:r>
          </w:p>
        </w:tc>
      </w:tr>
    </w:tbl>
    <w:p>
      <w:pPr>
        <w:spacing w:after="120" w:before="0"/>
      </w:pPr>
      <w:r>
        <w:t xml:space="preserve"/>
      </w:r>
    </w:p>
    <w:p>
      <w:pPr>
        <w:pStyle w:val="Heading1"/>
        <w:spacing w:after="200" w:before="360"/>
      </w:pPr>
      <w:r>
        <w:rPr>
          <w:rFonts w:ascii="Arial" w:cs="Arial" w:eastAsia="Arial" w:hAnsi="Arial"/>
          <w:b/>
          <w:bCs/>
          <w:color w:val="1B4D1B"/>
          <w:sz w:val="36"/>
          <w:szCs w:val="36"/>
        </w:rPr>
        <w:t xml:space="preserve">HOA Landscaping in Union County: What Boards Need to Know</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180"/>
              <w:bottom w:type="dxa" w:w="120"/>
              <w:right w:type="dxa" w:w="180"/>
            </w:tcMar>
          </w:tcPr>
          <w:p>
            <w:pPr>
              <w:spacing w:after="80" w:before="0"/>
            </w:pPr>
            <w:r>
              <w:rPr>
                <w:rFonts w:ascii="Arial" w:cs="Arial" w:eastAsia="Arial" w:hAnsi="Arial"/>
                <w:b/>
                <w:bCs/>
                <w:color w:val="1B4D1B"/>
                <w:sz w:val="20"/>
                <w:szCs w:val="20"/>
              </w:rPr>
              <w:t xml:space="preserve">Quick Answer: What should HOAs look for in a landscaping vendor?</w:t>
            </w:r>
          </w:p>
          <w:p>
            <w:pPr>
              <w:spacing w:after="0" w:before="0"/>
            </w:pPr>
            <w:r>
              <w:rPr>
                <w:rFonts w:ascii="Arial" w:cs="Arial" w:eastAsia="Arial" w:hAnsi="Arial"/>
                <w:color w:val="333333"/>
                <w:sz w:val="22"/>
                <w:szCs w:val="22"/>
              </w:rPr>
              <w:t xml:space="preserve">HOA boards should look for a vendor with a clearly written contract, consistent crew assignments, proactive communication, references from comparable communities, and proper licensing and insurance -- the cheapest bid is rarely the best long-term choice.</w:t>
            </w:r>
          </w:p>
        </w:tc>
      </w:tr>
    </w:tbl>
    <w:p>
      <w:pPr>
        <w:spacing w:after="120" w:before="0"/>
      </w:pPr>
      <w:r>
        <w:t xml:space="preserve"/>
      </w:r>
    </w:p>
    <w:p>
      <w:pPr>
        <w:pStyle w:val="Heading2"/>
        <w:spacing w:after="140" w:before="280"/>
      </w:pPr>
      <w:r>
        <w:rPr>
          <w:rFonts w:ascii="Arial" w:cs="Arial" w:eastAsia="Arial" w:hAnsi="Arial"/>
          <w:b/>
          <w:bCs/>
          <w:color w:val="2D6A2D"/>
          <w:sz w:val="28"/>
          <w:szCs w:val="28"/>
        </w:rPr>
        <w:t xml:space="preserve">Why Landscaping Is One of the Most Contentious HOA Issues</w:t>
      </w:r>
    </w:p>
    <w:p>
      <w:pPr>
        <w:spacing w:after="120" w:before="80"/>
      </w:pPr>
      <w:r>
        <w:rPr>
          <w:rFonts w:ascii="Arial" w:cs="Arial" w:eastAsia="Arial" w:hAnsi="Arial"/>
          <w:color w:val="333333"/>
          <w:sz w:val="22"/>
          <w:szCs w:val="22"/>
        </w:rPr>
        <w:t xml:space="preserve">Ask any HOA board member in Waxhaw, Weddington, or Marvin what generates the most resident complaints, and landscaping is almost always near the top of the list. The lawn at the entrance looks patchy. The shrubs around the pool haven't been trimmed. The common area grass is too long after a rainy stretch. Leaves have been sitting on the sidewalks for two weeks.</w:t>
      </w:r>
    </w:p>
    <w:p>
      <w:pPr>
        <w:spacing w:after="120" w:before="80"/>
      </w:pPr>
      <w:r>
        <w:rPr>
          <w:rFonts w:ascii="Arial" w:cs="Arial" w:eastAsia="Arial" w:hAnsi="Arial"/>
          <w:color w:val="333333"/>
          <w:sz w:val="22"/>
          <w:szCs w:val="22"/>
        </w:rPr>
        <w:t xml:space="preserve">The reason landscaping is so contentious is that it is highly visible, highly subjective, and directly tied to how residents feel about the value of their community. A poorly maintained exterior says something about the community's management, even when the problem is a vendor issue rather than a board failure. Getting ahead of this with the right vendor and the right contract is one of the most impactful decisions an HOA board can make.</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The Unique Landscaping Challenges HOA Boards Face</w:t>
      </w:r>
    </w:p>
    <w:p>
      <w:pPr>
        <w:spacing w:after="120" w:before="80"/>
      </w:pPr>
      <w:r>
        <w:rPr>
          <w:rFonts w:ascii="Arial" w:cs="Arial" w:eastAsia="Arial" w:hAnsi="Arial"/>
          <w:color w:val="333333"/>
          <w:sz w:val="22"/>
          <w:szCs w:val="22"/>
        </w:rPr>
        <w:t xml:space="preserve">HOA landscaping is fundamentally different from residential landscaping in ways that not every vendor understands:</w:t>
      </w:r>
    </w:p>
    <w:p>
      <w:pPr>
        <w:pStyle w:val="ListParagraph"/>
        <w:numPr>
          <w:ilvl w:val="0"/>
          <w:numId w:val="2"/>
        </w:numPr>
        <w:spacing w:after="60" w:before="60"/>
      </w:pPr>
      <w:r>
        <w:rPr>
          <w:rFonts w:ascii="Arial" w:cs="Arial" w:eastAsia="Arial" w:hAnsi="Arial"/>
          <w:color w:val="333333"/>
          <w:sz w:val="22"/>
          <w:szCs w:val="22"/>
        </w:rPr>
        <w:t xml:space="preserve">Scale: An HOA property may include multiple entrance features, miles of common area turf, extensive planting beds, pond banks, stormwater areas, and amenity facilities -- each with different maintenance requirements.</w:t>
      </w:r>
    </w:p>
    <w:p>
      <w:pPr>
        <w:pStyle w:val="ListParagraph"/>
        <w:numPr>
          <w:ilvl w:val="0"/>
          <w:numId w:val="2"/>
        </w:numPr>
        <w:spacing w:after="60" w:before="60"/>
      </w:pPr>
      <w:r>
        <w:rPr>
          <w:rFonts w:ascii="Arial" w:cs="Arial" w:eastAsia="Arial" w:hAnsi="Arial"/>
          <w:color w:val="333333"/>
          <w:sz w:val="22"/>
          <w:szCs w:val="22"/>
        </w:rPr>
        <w:t xml:space="preserve">Multiple stakeholders: The board, the property management company, and individual residents all have opinions about what the property should look like. Managing these expectations is an ongoing challenge.</w:t>
      </w:r>
    </w:p>
    <w:p>
      <w:pPr>
        <w:pStyle w:val="ListParagraph"/>
        <w:numPr>
          <w:ilvl w:val="0"/>
          <w:numId w:val="2"/>
        </w:numPr>
        <w:spacing w:after="60" w:before="60"/>
      </w:pPr>
      <w:r>
        <w:rPr>
          <w:rFonts w:ascii="Arial" w:cs="Arial" w:eastAsia="Arial" w:hAnsi="Arial"/>
          <w:color w:val="333333"/>
          <w:sz w:val="22"/>
          <w:szCs w:val="22"/>
        </w:rPr>
        <w:t xml:space="preserve">Budget constraints: HOA boards operate within approved budgets. Landscaping bids that seem attractive at signing often balloon with add-on charges for services the scope did not define clearly.</w:t>
      </w:r>
    </w:p>
    <w:p>
      <w:pPr>
        <w:pStyle w:val="ListParagraph"/>
        <w:numPr>
          <w:ilvl w:val="0"/>
          <w:numId w:val="2"/>
        </w:numPr>
        <w:spacing w:after="60" w:before="60"/>
      </w:pPr>
      <w:r>
        <w:rPr>
          <w:rFonts w:ascii="Arial" w:cs="Arial" w:eastAsia="Arial" w:hAnsi="Arial"/>
          <w:color w:val="333333"/>
          <w:sz w:val="22"/>
          <w:szCs w:val="22"/>
        </w:rPr>
        <w:t xml:space="preserve">Resident complaints: When something looks wrong to a resident, they contact the board -- not the vendor. The board becomes the middle party in every service dispute, which is exhausting without the right documentation and communication systems in place.</w:t>
      </w:r>
    </w:p>
    <w:p>
      <w:pPr>
        <w:pStyle w:val="ListParagraph"/>
        <w:numPr>
          <w:ilvl w:val="0"/>
          <w:numId w:val="2"/>
        </w:numPr>
        <w:spacing w:after="60" w:before="60"/>
      </w:pPr>
      <w:r>
        <w:rPr>
          <w:rFonts w:ascii="Arial" w:cs="Arial" w:eastAsia="Arial" w:hAnsi="Arial"/>
          <w:color w:val="333333"/>
          <w:sz w:val="22"/>
          <w:szCs w:val="22"/>
        </w:rPr>
        <w:t xml:space="preserve">Seasonality: NC communities look dramatically different in spring, summer, fall, and winter. A vendor that handles summer mowing competently but misses the fall leaf window or the spring cleanup creates seasonal credibility problems with residents.</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What a Quality HOA Landscaping Contract Should Include</w:t>
      </w:r>
    </w:p>
    <w:p>
      <w:pPr>
        <w:spacing w:after="120" w:before="80"/>
      </w:pPr>
      <w:r>
        <w:rPr>
          <w:rFonts w:ascii="Arial" w:cs="Arial" w:eastAsia="Arial" w:hAnsi="Arial"/>
          <w:color w:val="333333"/>
          <w:sz w:val="22"/>
          <w:szCs w:val="22"/>
        </w:rPr>
        <w:t xml:space="preserve">The HOA landscaping contract is the most important tool the board has. A well-written agreement should address:</w:t>
      </w:r>
    </w:p>
    <w:p>
      <w:pPr>
        <w:pStyle w:val="ListParagraph"/>
        <w:numPr>
          <w:ilvl w:val="0"/>
          <w:numId w:val="2"/>
        </w:numPr>
        <w:spacing w:after="60" w:before="60"/>
      </w:pPr>
      <w:r>
        <w:rPr>
          <w:rFonts w:ascii="Arial" w:cs="Arial" w:eastAsia="Arial" w:hAnsi="Arial"/>
          <w:color w:val="333333"/>
          <w:sz w:val="22"/>
          <w:szCs w:val="22"/>
        </w:rPr>
        <w:t xml:space="preserve">Common area scope: Every section of common area should be explicitly defined -- entrance features, walking paths, pond banks, playground surrounds, pool decks, parking areas, and any other maintained space.</w:t>
      </w:r>
    </w:p>
    <w:p>
      <w:pPr>
        <w:pStyle w:val="ListParagraph"/>
        <w:numPr>
          <w:ilvl w:val="0"/>
          <w:numId w:val="2"/>
        </w:numPr>
        <w:spacing w:after="60" w:before="60"/>
      </w:pPr>
      <w:r>
        <w:rPr>
          <w:rFonts w:ascii="Arial" w:cs="Arial" w:eastAsia="Arial" w:hAnsi="Arial"/>
          <w:color w:val="333333"/>
          <w:sz w:val="22"/>
          <w:szCs w:val="22"/>
        </w:rPr>
        <w:t xml:space="preserve">Entrance and signage care: Entrance features and monument signs are the first impression of the community. The contract should specify who is responsible for planting bed maintenance, annual color rotation, and shrub shaping at these high-visibility locations.</w:t>
      </w:r>
    </w:p>
    <w:p>
      <w:pPr>
        <w:pStyle w:val="ListParagraph"/>
        <w:numPr>
          <w:ilvl w:val="0"/>
          <w:numId w:val="2"/>
        </w:numPr>
        <w:spacing w:after="60" w:before="60"/>
      </w:pPr>
      <w:r>
        <w:rPr>
          <w:rFonts w:ascii="Arial" w:cs="Arial" w:eastAsia="Arial" w:hAnsi="Arial"/>
          <w:color w:val="333333"/>
          <w:sz w:val="22"/>
          <w:szCs w:val="22"/>
        </w:rPr>
        <w:t xml:space="preserve">Seasonal programs: Spring cleanup, summer mowing schedules, fall leaf removal, and winter dormancy care should all be addressed with enough specificity to set clear expectations.</w:t>
      </w:r>
    </w:p>
    <w:p>
      <w:pPr>
        <w:pStyle w:val="ListParagraph"/>
        <w:numPr>
          <w:ilvl w:val="0"/>
          <w:numId w:val="2"/>
        </w:numPr>
        <w:spacing w:after="60" w:before="60"/>
      </w:pPr>
      <w:r>
        <w:rPr>
          <w:rFonts w:ascii="Arial" w:cs="Arial" w:eastAsia="Arial" w:hAnsi="Arial"/>
          <w:color w:val="333333"/>
          <w:sz w:val="22"/>
          <w:szCs w:val="22"/>
        </w:rPr>
        <w:t xml:space="preserve">Communication protocols: How and how often will the vendor communicate with the board or property manager? Who is the dedicated account contact? What is the process for flagging issues discovered during service visits?</w:t>
      </w:r>
    </w:p>
    <w:p>
      <w:pPr>
        <w:pStyle w:val="ListParagraph"/>
        <w:numPr>
          <w:ilvl w:val="0"/>
          <w:numId w:val="2"/>
        </w:numPr>
        <w:spacing w:after="60" w:before="60"/>
      </w:pPr>
      <w:r>
        <w:rPr>
          <w:rFonts w:ascii="Arial" w:cs="Arial" w:eastAsia="Arial" w:hAnsi="Arial"/>
          <w:color w:val="333333"/>
          <w:sz w:val="22"/>
          <w:szCs w:val="22"/>
        </w:rPr>
        <w:t xml:space="preserve">Escalation process: When a board member or resident reports a problem, what is the expected response time and resolution path?</w:t>
      </w:r>
    </w:p>
    <w:p>
      <w:pPr>
        <w:pStyle w:val="ListParagraph"/>
        <w:numPr>
          <w:ilvl w:val="0"/>
          <w:numId w:val="2"/>
        </w:numPr>
        <w:spacing w:after="60" w:before="60"/>
      </w:pPr>
      <w:r>
        <w:rPr>
          <w:rFonts w:ascii="Arial" w:cs="Arial" w:eastAsia="Arial" w:hAnsi="Arial"/>
          <w:color w:val="333333"/>
          <w:sz w:val="22"/>
          <w:szCs w:val="22"/>
        </w:rPr>
        <w:t xml:space="preserve">Documentation: Service logs, visit records, and photo documentation of work completed should be provided regularly -- not just when something goes wrong.</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How to Evaluate HOA Landscaping Vendors in Union County</w:t>
      </w:r>
    </w:p>
    <w:p>
      <w:pPr>
        <w:spacing w:after="120" w:before="80"/>
      </w:pPr>
      <w:r>
        <w:rPr>
          <w:rFonts w:ascii="Arial" w:cs="Arial" w:eastAsia="Arial" w:hAnsi="Arial"/>
          <w:color w:val="333333"/>
          <w:sz w:val="22"/>
          <w:szCs w:val="22"/>
        </w:rPr>
        <w:t xml:space="preserve">When selecting or replacing an HOA landscaping vendor, use these evaluation criteria:</w:t>
      </w:r>
    </w:p>
    <w:p>
      <w:pPr>
        <w:pStyle w:val="ListParagraph"/>
        <w:numPr>
          <w:ilvl w:val="0"/>
          <w:numId w:val="2"/>
        </w:numPr>
        <w:spacing w:after="60" w:before="60"/>
      </w:pPr>
      <w:r>
        <w:rPr>
          <w:rFonts w:ascii="Arial" w:cs="Arial" w:eastAsia="Arial" w:hAnsi="Arial"/>
          <w:color w:val="333333"/>
          <w:sz w:val="22"/>
          <w:szCs w:val="22"/>
        </w:rPr>
        <w:t xml:space="preserve">References from comparable communities: Ask specifically for HOA references -- not just residential or commercial clients. Managing a 200-home community with extensive common areas requires different capabilities than managing a retail center. Visit the reference properties in person if possible.</w:t>
      </w:r>
    </w:p>
    <w:p>
      <w:pPr>
        <w:pStyle w:val="ListParagraph"/>
        <w:numPr>
          <w:ilvl w:val="0"/>
          <w:numId w:val="2"/>
        </w:numPr>
        <w:spacing w:after="60" w:before="60"/>
      </w:pPr>
      <w:r>
        <w:rPr>
          <w:rFonts w:ascii="Arial" w:cs="Arial" w:eastAsia="Arial" w:hAnsi="Arial"/>
          <w:color w:val="333333"/>
          <w:sz w:val="22"/>
          <w:szCs w:val="22"/>
        </w:rPr>
        <w:t xml:space="preserve">Licensing and insurance: Verify NC Pesticide Applicator licensing for any chemical applications. Request a certificate of general liability insurance (minimum $1 million per occurrence) and workers compensation coverage. Ask to be added as an additional insured.</w:t>
      </w:r>
    </w:p>
    <w:p>
      <w:pPr>
        <w:pStyle w:val="ListParagraph"/>
        <w:numPr>
          <w:ilvl w:val="0"/>
          <w:numId w:val="2"/>
        </w:numPr>
        <w:spacing w:after="60" w:before="60"/>
      </w:pPr>
      <w:r>
        <w:rPr>
          <w:rFonts w:ascii="Arial" w:cs="Arial" w:eastAsia="Arial" w:hAnsi="Arial"/>
          <w:color w:val="333333"/>
          <w:sz w:val="22"/>
          <w:szCs w:val="22"/>
        </w:rPr>
        <w:t xml:space="preserve">Crew consistency: High crew turnover means the people maintaining your community change frequently. Consistent crews learn your community's specific standards, problem areas, and seasonal patterns. Ask how the company handles crew assignments.</w:t>
      </w:r>
    </w:p>
    <w:p>
      <w:pPr>
        <w:pStyle w:val="ListParagraph"/>
        <w:numPr>
          <w:ilvl w:val="0"/>
          <w:numId w:val="2"/>
        </w:numPr>
        <w:spacing w:after="60" w:before="60"/>
      </w:pPr>
      <w:r>
        <w:rPr>
          <w:rFonts w:ascii="Arial" w:cs="Arial" w:eastAsia="Arial" w:hAnsi="Arial"/>
          <w:color w:val="333333"/>
          <w:sz w:val="22"/>
          <w:szCs w:val="22"/>
        </w:rPr>
        <w:t xml:space="preserve">Communication track record: During the evaluation process, notice how the company communicates. Do they return calls and emails promptly? Do they provide clear, written proposals? Do they show up for scheduled walk-throughs? These behaviors during the sales process are predictive of their behavior once they have the contract.</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Managing Resident Expectations Around Landscaping</w:t>
      </w:r>
    </w:p>
    <w:p>
      <w:pPr>
        <w:spacing w:after="120" w:before="80"/>
      </w:pPr>
      <w:r>
        <w:rPr>
          <w:rFonts w:ascii="Arial" w:cs="Arial" w:eastAsia="Arial" w:hAnsi="Arial"/>
          <w:color w:val="333333"/>
          <w:sz w:val="22"/>
          <w:szCs w:val="22"/>
        </w:rPr>
        <w:t xml:space="preserve">Even with the best vendor and a well-written contract, resident complaints about landscaping are inevitable. The board can reduce friction by:</w:t>
      </w:r>
    </w:p>
    <w:p>
      <w:pPr>
        <w:pStyle w:val="ListParagraph"/>
        <w:numPr>
          <w:ilvl w:val="0"/>
          <w:numId w:val="2"/>
        </w:numPr>
        <w:spacing w:after="60" w:before="60"/>
      </w:pPr>
      <w:r>
        <w:rPr>
          <w:rFonts w:ascii="Arial" w:cs="Arial" w:eastAsia="Arial" w:hAnsi="Arial"/>
          <w:color w:val="333333"/>
          <w:sz w:val="22"/>
          <w:szCs w:val="22"/>
        </w:rPr>
        <w:t xml:space="preserve">Publishing the service schedule: Share mowing days, fertilization timing, and seasonal service windows with residents in the newsletter or community portal. When residents know that leaf removal happens in November, they are less likely to complain in October.</w:t>
      </w:r>
    </w:p>
    <w:p>
      <w:pPr>
        <w:pStyle w:val="ListParagraph"/>
        <w:numPr>
          <w:ilvl w:val="0"/>
          <w:numId w:val="2"/>
        </w:numPr>
        <w:spacing w:after="60" w:before="60"/>
      </w:pPr>
      <w:r>
        <w:rPr>
          <w:rFonts w:ascii="Arial" w:cs="Arial" w:eastAsia="Arial" w:hAnsi="Arial"/>
          <w:color w:val="333333"/>
          <w:sz w:val="22"/>
          <w:szCs w:val="22"/>
        </w:rPr>
        <w:t xml:space="preserve">Setting realistic standards: Not every lawn in a common area will look perfect every day. Communicate what the standard is and how it is maintained, rather than leaving residents to define their own expectations.</w:t>
      </w:r>
    </w:p>
    <w:p>
      <w:pPr>
        <w:pStyle w:val="ListParagraph"/>
        <w:numPr>
          <w:ilvl w:val="0"/>
          <w:numId w:val="2"/>
        </w:numPr>
        <w:spacing w:after="60" w:before="60"/>
      </w:pPr>
      <w:r>
        <w:rPr>
          <w:rFonts w:ascii="Arial" w:cs="Arial" w:eastAsia="Arial" w:hAnsi="Arial"/>
          <w:color w:val="333333"/>
          <w:sz w:val="22"/>
          <w:szCs w:val="22"/>
        </w:rPr>
        <w:t xml:space="preserve">Handling complaints professionally: When residents complain, acknowledge the issue, check the service log to verify what was done, contact the vendor if a genuine problem exists, and follow up with the resident. A clear process reduces escalation and builds trust.</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Seasonal Landscaping Considerations for HOAs in NC</w:t>
      </w:r>
    </w:p>
    <w:p>
      <w:pPr>
        <w:spacing w:after="120" w:before="80"/>
      </w:pPr>
      <w:r>
        <w:rPr>
          <w:rFonts w:ascii="Arial" w:cs="Arial" w:eastAsia="Arial" w:hAnsi="Arial"/>
          <w:color w:val="333333"/>
          <w:sz w:val="22"/>
          <w:szCs w:val="22"/>
        </w:rPr>
        <w:t xml:space="preserve">North Carolina's four distinct seasons each present different landscaping priorities for HOA communities:</w:t>
      </w:r>
    </w:p>
    <w:p>
      <w:pPr>
        <w:pStyle w:val="ListParagraph"/>
        <w:numPr>
          <w:ilvl w:val="0"/>
          <w:numId w:val="2"/>
        </w:numPr>
        <w:spacing w:after="60" w:before="60"/>
      </w:pPr>
      <w:r>
        <w:rPr>
          <w:rFonts w:ascii="Arial" w:cs="Arial" w:eastAsia="Arial" w:hAnsi="Arial"/>
          <w:color w:val="333333"/>
          <w:sz w:val="22"/>
          <w:szCs w:val="22"/>
        </w:rPr>
        <w:t xml:space="preserve">Spring: Cleanup of winter debris, early pre-emergent herbicide application, mulch refresh in beds, and first mowing of the season as turf begins active growth.</w:t>
      </w:r>
    </w:p>
    <w:p>
      <w:pPr>
        <w:pStyle w:val="ListParagraph"/>
        <w:numPr>
          <w:ilvl w:val="0"/>
          <w:numId w:val="2"/>
        </w:numPr>
        <w:spacing w:after="60" w:before="60"/>
      </w:pPr>
      <w:r>
        <w:rPr>
          <w:rFonts w:ascii="Arial" w:cs="Arial" w:eastAsia="Arial" w:hAnsi="Arial"/>
          <w:color w:val="333333"/>
          <w:sz w:val="22"/>
          <w:szCs w:val="22"/>
        </w:rPr>
        <w:t xml:space="preserve">Summer: Consistent mowing schedule (often weekly during peak growth), irrigation management, spot weed control, and fungal disease monitoring for tall fescue turf.</w:t>
      </w:r>
    </w:p>
    <w:p>
      <w:pPr>
        <w:pStyle w:val="ListParagraph"/>
        <w:numPr>
          <w:ilvl w:val="0"/>
          <w:numId w:val="2"/>
        </w:numPr>
        <w:spacing w:after="60" w:before="60"/>
      </w:pPr>
      <w:r>
        <w:rPr>
          <w:rFonts w:ascii="Arial" w:cs="Arial" w:eastAsia="Arial" w:hAnsi="Arial"/>
          <w:color w:val="333333"/>
          <w:sz w:val="22"/>
          <w:szCs w:val="22"/>
        </w:rPr>
        <w:t xml:space="preserve">Fall: Leaf removal (critical for common area turf health), fall pre-emergent application, overseeding of thin common area turf, and shrub pruning before dormancy.</w:t>
      </w:r>
    </w:p>
    <w:p>
      <w:pPr>
        <w:pStyle w:val="ListParagraph"/>
        <w:numPr>
          <w:ilvl w:val="0"/>
          <w:numId w:val="2"/>
        </w:numPr>
        <w:spacing w:after="60" w:before="60"/>
      </w:pPr>
      <w:r>
        <w:rPr>
          <w:rFonts w:ascii="Arial" w:cs="Arial" w:eastAsia="Arial" w:hAnsi="Arial"/>
          <w:color w:val="333333"/>
          <w:sz w:val="22"/>
          <w:szCs w:val="22"/>
        </w:rPr>
        <w:t xml:space="preserve">Winter: Reduced mowing frequency, site cleanup, planning for spring projects, and monitoring for winter damage from freeze events.</w:t>
      </w:r>
    </w:p>
    <w:p>
      <w:pPr>
        <w:spacing w:after="120" w:before="80"/>
      </w:pPr>
      <w:r>
        <w:rPr>
          <w:rFonts w:ascii="Arial" w:cs="Arial" w:eastAsia="Arial" w:hAnsi="Arial"/>
          <w:color w:val="333333"/>
          <w:sz w:val="22"/>
          <w:szCs w:val="22"/>
        </w:rPr>
        <w:t xml:space="preserve">An HOA vendor who provides year-round service under a single contract manages these seasonal transitions proactively, rather than waiting for the board to notice and request each service.</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HOA Communities We Serve in Waxhaw, Weddington, Marvin, and Monroe</w:t>
      </w:r>
    </w:p>
    <w:p>
      <w:pPr>
        <w:spacing w:after="120" w:before="80"/>
      </w:pPr>
      <w:r>
        <w:rPr>
          <w:rFonts w:ascii="Arial" w:cs="Arial" w:eastAsia="Arial" w:hAnsi="Arial"/>
          <w:color w:val="333333"/>
          <w:sz w:val="22"/>
          <w:szCs w:val="22"/>
        </w:rPr>
        <w:t xml:space="preserve">Carolina Exterior has experience serving HOA communities across Union County, including neighborhoods in Waxhaw, Weddington, Marvin, Mineral Springs, and Monroe. We understand the specific expectations of these communities, the HOA management structures common in the area, and the seasonal patterns that affect community appearance throughout the year.</w:t>
      </w:r>
    </w:p>
    <w:p>
      <w:pPr>
        <w:spacing w:after="120" w:before="80"/>
      </w:pPr>
      <w:r>
        <w:rPr>
          <w:rFonts w:ascii="Arial" w:cs="Arial" w:eastAsia="Arial" w:hAnsi="Arial"/>
          <w:color w:val="333333"/>
          <w:sz w:val="22"/>
          <w:szCs w:val="22"/>
        </w:rPr>
        <w:t xml:space="preserve">Our HOA service programs include a written contract with clearly defined scope, dedicated account management, regular service documentation, and responsive communication -- the foundational elements that make the vendor relationship work for the long term.</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Frequently Asked Questions</w:t>
      </w:r>
    </w:p>
    <w:p>
      <w:pPr>
        <w:pStyle w:val="Heading3"/>
        <w:spacing w:after="100" w:before="200"/>
      </w:pPr>
      <w:r>
        <w:rPr>
          <w:rFonts w:ascii="Arial" w:cs="Arial" w:eastAsia="Arial" w:hAnsi="Arial"/>
          <w:b/>
          <w:bCs/>
          <w:color w:val="444444"/>
          <w:sz w:val="24"/>
          <w:szCs w:val="24"/>
        </w:rPr>
        <w:t xml:space="preserve">How often should HOA common areas be mowed in NC?</w:t>
      </w:r>
    </w:p>
    <w:p>
      <w:pPr>
        <w:spacing w:after="120" w:before="80"/>
      </w:pPr>
      <w:r>
        <w:rPr>
          <w:rFonts w:ascii="Arial" w:cs="Arial" w:eastAsia="Arial" w:hAnsi="Arial"/>
          <w:color w:val="333333"/>
          <w:sz w:val="22"/>
          <w:szCs w:val="22"/>
        </w:rPr>
        <w:t xml:space="preserve">During the active growing season (roughly April through October in Union County), most HOA common areas benefit from weekly mowing to maintain a consistent appearance. During winter dormancy, biweekly or monthly mowing may be sufficient depending on the turf type and growth rate.</w:t>
      </w:r>
    </w:p>
    <w:p>
      <w:pPr>
        <w:pStyle w:val="Heading3"/>
        <w:spacing w:after="100" w:before="200"/>
      </w:pPr>
      <w:r>
        <w:rPr>
          <w:rFonts w:ascii="Arial" w:cs="Arial" w:eastAsia="Arial" w:hAnsi="Arial"/>
          <w:b/>
          <w:bCs/>
          <w:color w:val="444444"/>
          <w:sz w:val="24"/>
          <w:szCs w:val="24"/>
        </w:rPr>
        <w:t xml:space="preserve">What is a reasonable HOA landscaping contract term?</w:t>
      </w:r>
    </w:p>
    <w:p>
      <w:pPr>
        <w:spacing w:after="120" w:before="80"/>
      </w:pPr>
      <w:r>
        <w:rPr>
          <w:rFonts w:ascii="Arial" w:cs="Arial" w:eastAsia="Arial" w:hAnsi="Arial"/>
          <w:color w:val="333333"/>
          <w:sz w:val="22"/>
          <w:szCs w:val="22"/>
        </w:rPr>
        <w:t xml:space="preserve">One-year contracts with annual renewal options are standard for HOA landscaping. Multi-year agreements with locked pricing can be advantageous in inflationary environments, but they should include performance review provisions and termination for cause rights to protect the association.</w:t>
      </w:r>
    </w:p>
    <w:p>
      <w:pPr>
        <w:pStyle w:val="Heading3"/>
        <w:spacing w:after="100" w:before="200"/>
      </w:pPr>
      <w:r>
        <w:rPr>
          <w:rFonts w:ascii="Arial" w:cs="Arial" w:eastAsia="Arial" w:hAnsi="Arial"/>
          <w:b/>
          <w:bCs/>
          <w:color w:val="444444"/>
          <w:sz w:val="24"/>
          <w:szCs w:val="24"/>
        </w:rPr>
        <w:t xml:space="preserve">What should an HOA do if their landscaping vendor is not performing?</w:t>
      </w:r>
    </w:p>
    <w:p>
      <w:pPr>
        <w:spacing w:after="120" w:before="80"/>
      </w:pPr>
      <w:r>
        <w:rPr>
          <w:rFonts w:ascii="Arial" w:cs="Arial" w:eastAsia="Arial" w:hAnsi="Arial"/>
          <w:color w:val="333333"/>
          <w:sz w:val="22"/>
          <w:szCs w:val="22"/>
        </w:rPr>
        <w:t xml:space="preserve">Document the specific failures with dates, photos, and references to the contract scope. Send a formal written notice to the vendor citing the contract requirements and requesting correction within a specified timeframe. If the vendor does not respond adequately, exercise the contract's termination provisions. Maintain documentation throughout the process in case of disputes.</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HOA Landscaping Services in Union County -- Carolina Exterior</w:t>
      </w:r>
    </w:p>
    <w:p>
      <w:pPr>
        <w:spacing w:after="120" w:before="80"/>
      </w:pPr>
      <w:r>
        <w:rPr>
          <w:rFonts w:ascii="Arial" w:cs="Arial" w:eastAsia="Arial" w:hAnsi="Arial"/>
          <w:color w:val="333333"/>
          <w:sz w:val="22"/>
          <w:szCs w:val="22"/>
        </w:rPr>
        <w:t xml:space="preserve">Carolina Exterior provides professional HOA grounds maintenance programs to communities throughout Waxhaw, Weddington, Marvin, Monroe, and Union County. If your HOA is evaluating landscaping vendors or experiencing service issues with a current provider, we welcome the opportunity to discuss what a well-structured grounds maintenance program looks like for your community.</w:t>
      </w:r>
    </w:p>
    <w:p>
      <w:pPr>
        <w:spacing w:after="120" w:before="80"/>
      </w:pPr>
      <w:r>
        <w:rPr>
          <w:rFonts w:ascii="Arial" w:cs="Arial" w:eastAsia="Arial" w:hAnsi="Arial"/>
          <w:color w:val="333333"/>
          <w:sz w:val="22"/>
          <w:szCs w:val="22"/>
        </w:rPr>
        <w:t xml:space="preserve">Contact us to schedule a community walk-through and proposal.</w:t>
      </w:r>
    </w:p>
    <w:p>
      <w:pPr>
        <w:spacing w:after="120" w:before="0"/>
      </w:pPr>
      <w:r>
        <w:t xml:space="preserve"/>
      </w:r>
    </w:p>
    <w:p>
      <w:pPr>
        <w:spacing w:after="120" w:before="80"/>
      </w:pPr>
      <w:r>
        <w:rPr>
          <w:rFonts w:ascii="Arial" w:cs="Arial" w:eastAsia="Arial" w:hAnsi="Arial"/>
          <w:color w:val="333333"/>
          <w:sz w:val="22"/>
          <w:szCs w:val="22"/>
        </w:rPr>
        <w:t xml:space="preserve">This post was written by the Carolina Exterior team. Carolina Exterior provides professional lawn care, landscaping, hardscape, and drainage services to homeowners and businesses in Monroe, Waxhaw, Weddington, Marvin, Indian Trail, and across Union County, NC. Questions? Call (704) XXX-XXXX or visit CarolinaExteriorLandscapes.com.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D1B"/>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D6A2D"/>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2026-06-23T16:25:19.872Z</dcterms:created>
  <dcterms:modified xsi:type="dcterms:W3CDTF">2026-06-23T16:25:19.872Z</dcterms:modified>
</cp:coreProperties>
</file>

<file path=docProps/custom.xml><?xml version="1.0" encoding="utf-8"?>
<Properties xmlns="http://schemas.openxmlformats.org/officeDocument/2006/custom-properties" xmlns:vt="http://schemas.openxmlformats.org/officeDocument/2006/docPropsVTypes"/>
</file>