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b/>
          <w:bCs/>
          <w:color w:val="1B4D1B"/>
          <w:sz w:val="36"/>
          <w:szCs w:val="36"/>
        </w:rPr>
        <w:t xml:space="preserve">How to Solve Parking Lot and Common Area Drainage Problems in NC</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Title Tag</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How to Solve Commercial Parking Lot Drainage Problems in NC | Carolina Exterior</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Meta Description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Parking lot flooding or standing water at your NC commercial property? Carolina Exterior provides commercial drainage solutions including catch basins, French drains, and site regrading in Monroe, Charlotte, and Union County.</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Primary Keyword</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commercial drainage solutions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Secondary Keywords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parking lot flooding Monroe NC, commercial site drainage Charlotte NC, stormwater management NC commercial</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Word Count Target</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1100 words</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Schema Type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BlogPosting</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after="80" w:before="0"/>
            </w:pPr>
            <w:r>
              <w:rPr>
                <w:rFonts w:ascii="Arial" w:cs="Arial" w:eastAsia="Arial" w:hAnsi="Arial"/>
                <w:b/>
                <w:bCs/>
                <w:color w:val="1B4D1B"/>
                <w:sz w:val="20"/>
                <w:szCs w:val="20"/>
              </w:rPr>
              <w:t xml:space="preserve">Quick Answer: How do you fix commercial parking lot drainage problems?</w:t>
            </w:r>
          </w:p>
          <w:p>
            <w:pPr>
              <w:spacing w:after="0" w:before="0"/>
            </w:pPr>
            <w:r>
              <w:rPr>
                <w:rFonts w:ascii="Arial" w:cs="Arial" w:eastAsia="Arial" w:hAnsi="Arial"/>
                <w:color w:val="333333"/>
                <w:sz w:val="22"/>
                <w:szCs w:val="22"/>
              </w:rPr>
              <w:t xml:space="preserve">Parking lot drainage problems in NC are typically fixed with catch basin installation, French drain systems, or site regrading - the right solution depends on where water is collecting, the cause, and the existing infrastructure. A professional drainage assessment identifies the most cost-effective fix.</w:t>
            </w:r>
          </w:p>
        </w:tc>
      </w:tr>
    </w:tbl>
    <w:p>
      <w:pPr>
        <w:spacing w:after="120" w:before="0"/>
      </w:pPr>
      <w:r>
        <w:t xml:space="preserve"/>
      </w:r>
    </w:p>
    <w:p>
      <w:pPr>
        <w:spacing w:after="120" w:before="80"/>
      </w:pPr>
      <w:r>
        <w:rPr>
          <w:rFonts w:ascii="Arial" w:cs="Arial" w:eastAsia="Arial" w:hAnsi="Arial"/>
          <w:color w:val="333333"/>
          <w:sz w:val="22"/>
          <w:szCs w:val="22"/>
        </w:rPr>
        <w:t xml:space="preserve">Standing water in a commercial parking lot is not just an inconvenience - it is a liability, a property damage risk, and a compliance issue. In North Carolina, where summer storms can drop several inches of rain in an afternoon, a commercial property that was not graded and drained correctly from the start - or one whose drainage infrastructure has aged and failed - can create serious problems for property owners and managers.</w:t>
      </w:r>
    </w:p>
    <w:p>
      <w:pPr>
        <w:spacing w:after="120" w:before="80"/>
      </w:pPr>
      <w:r>
        <w:rPr>
          <w:rFonts w:ascii="Arial" w:cs="Arial" w:eastAsia="Arial" w:hAnsi="Arial"/>
          <w:color w:val="333333"/>
          <w:sz w:val="22"/>
          <w:szCs w:val="22"/>
        </w:rPr>
        <w:t xml:space="preserve">Carolina Exterior provides commercial drainage assessment and installation services for businesses, HOAs, office parks, retail centers, and commercial properties across Monroe, Indian Trail, Charlotte, and Union County, NC. This guide explains why commercial drainage problems occur, what the real costs of ignoring them are, and what solutions actually work.</w:t>
      </w:r>
    </w:p>
    <w:p>
      <w:pPr>
        <w:pStyle w:val="Heading2"/>
        <w:spacing w:after="140" w:before="280"/>
      </w:pPr>
      <w:r>
        <w:rPr>
          <w:rFonts w:ascii="Arial" w:cs="Arial" w:eastAsia="Arial" w:hAnsi="Arial"/>
          <w:b/>
          <w:bCs/>
          <w:color w:val="2D6A2D"/>
          <w:sz w:val="28"/>
          <w:szCs w:val="28"/>
        </w:rPr>
        <w:t xml:space="preserve">Why Commercial Properties Have Drainage Problems</w:t>
      </w:r>
    </w:p>
    <w:p>
      <w:pPr>
        <w:spacing w:after="120" w:before="80"/>
      </w:pPr>
      <w:r>
        <w:rPr>
          <w:rFonts w:ascii="Arial" w:cs="Arial" w:eastAsia="Arial" w:hAnsi="Arial"/>
          <w:color w:val="333333"/>
          <w:sz w:val="22"/>
          <w:szCs w:val="22"/>
        </w:rPr>
        <w:t xml:space="preserve">Commercial properties are typically dominated by impervious surfaces - parking lots, driveways, rooftops, and walkways that shed water rather than absorbing it. Unlike residential yards with significant planted areas that absorb rainfall, a commercial site may have 70 to 90 percent of its surface covered by hardscape. All of that water has to go somewhere.</w:t>
      </w:r>
    </w:p>
    <w:p>
      <w:pPr>
        <w:spacing w:after="120" w:before="80"/>
      </w:pPr>
      <w:r>
        <w:rPr>
          <w:rFonts w:ascii="Arial" w:cs="Arial" w:eastAsia="Arial" w:hAnsi="Arial"/>
          <w:color w:val="333333"/>
          <w:sz w:val="22"/>
          <w:szCs w:val="22"/>
        </w:rPr>
        <w:t xml:space="preserve">When it does not have a clearly designed path to storm infrastructure, it collects in low spots, ponds in parking areas, backs up against foundations, and creates the standing water and flooding problems that property managers deal with after every significant rain event.</w:t>
      </w:r>
    </w:p>
    <w:p>
      <w:pPr>
        <w:spacing w:after="120" w:before="80"/>
      </w:pPr>
      <w:r>
        <w:rPr>
          <w:rFonts w:ascii="Arial" w:cs="Arial" w:eastAsia="Arial" w:hAnsi="Arial"/>
          <w:color w:val="333333"/>
          <w:sz w:val="22"/>
          <w:szCs w:val="22"/>
        </w:rPr>
        <w:t xml:space="preserve">Common causes include original grading deficiencies from the construction phase, aging or failing catch basins, settlement over time that has altered grades, clogged underground drainage pipes, and surface maintenance such as paving overlays or added curbing that has disrupted the original drainage pattern.</w:t>
      </w:r>
    </w:p>
    <w:p>
      <w:pPr>
        <w:spacing w:after="120" w:before="80"/>
      </w:pPr>
      <w:r>
        <w:rPr>
          <w:rFonts w:ascii="Arial" w:cs="Arial" w:eastAsia="Arial" w:hAnsi="Arial"/>
          <w:color w:val="333333"/>
          <w:sz w:val="22"/>
          <w:szCs w:val="22"/>
        </w:rPr>
        <w:t xml:space="preserve">In NC, the combination of heavy clay soils and high-intensity summer storms makes drainage design especially important. Clay does not absorb water well - it sheds it laterally, and water always finds the path of least resistance, which is often across a parking lot and into a low corner where you do not want it.</w:t>
      </w:r>
    </w:p>
    <w:p>
      <w:pPr>
        <w:pStyle w:val="Heading2"/>
        <w:spacing w:after="140" w:before="280"/>
      </w:pPr>
      <w:r>
        <w:rPr>
          <w:rFonts w:ascii="Arial" w:cs="Arial" w:eastAsia="Arial" w:hAnsi="Arial"/>
          <w:b/>
          <w:bCs/>
          <w:color w:val="2D6A2D"/>
          <w:sz w:val="28"/>
          <w:szCs w:val="28"/>
        </w:rPr>
        <w:t xml:space="preserve">The Real Cost of Ignoring Commercial Drainage</w:t>
      </w:r>
    </w:p>
    <w:p>
      <w:pPr>
        <w:spacing w:after="120" w:before="80"/>
      </w:pPr>
      <w:r>
        <w:rPr>
          <w:rFonts w:ascii="Arial" w:cs="Arial" w:eastAsia="Arial" w:hAnsi="Arial"/>
          <w:color w:val="333333"/>
          <w:sz w:val="22"/>
          <w:szCs w:val="22"/>
        </w:rPr>
        <w:t xml:space="preserve">Property managers sometimes defer drainage repairs because the fix seems expensive. The actual cost of inaction is typically higher:</w:t>
      </w:r>
    </w:p>
    <w:p>
      <w:pPr>
        <w:pStyle w:val="ListParagraph"/>
        <w:numPr>
          <w:ilvl w:val="0"/>
          <w:numId w:val="2"/>
        </w:numPr>
        <w:spacing w:after="60" w:before="60"/>
      </w:pPr>
      <w:r>
        <w:rPr>
          <w:rFonts w:ascii="Arial" w:cs="Arial" w:eastAsia="Arial" w:hAnsi="Arial"/>
          <w:color w:val="333333"/>
          <w:sz w:val="22"/>
          <w:szCs w:val="22"/>
        </w:rPr>
        <w:t xml:space="preserve">Slip-and-fall liability: Standing water in a commercial parking lot or walkway creates a documented hazard. If a tenant, customer, or visitor is injured, the property owner faces liability exposure. This risk alone justifies addressing drainage problems promptly.</w:t>
      </w:r>
    </w:p>
    <w:p>
      <w:pPr>
        <w:pStyle w:val="ListParagraph"/>
        <w:numPr>
          <w:ilvl w:val="0"/>
          <w:numId w:val="2"/>
        </w:numPr>
        <w:spacing w:after="60" w:before="60"/>
      </w:pPr>
      <w:r>
        <w:rPr>
          <w:rFonts w:ascii="Arial" w:cs="Arial" w:eastAsia="Arial" w:hAnsi="Arial"/>
          <w:color w:val="333333"/>
          <w:sz w:val="22"/>
          <w:szCs w:val="22"/>
        </w:rPr>
        <w:t xml:space="preserve">Property and structural damage: Chronic water intrusion near foundations, repeated freeze-thaw cycles in saturated pavement, and erosion of landscaped areas all create long-term damage far more expensive than the original drainage correction.</w:t>
      </w:r>
    </w:p>
    <w:p>
      <w:pPr>
        <w:pStyle w:val="ListParagraph"/>
        <w:numPr>
          <w:ilvl w:val="0"/>
          <w:numId w:val="2"/>
        </w:numPr>
        <w:spacing w:after="60" w:before="60"/>
      </w:pPr>
      <w:r>
        <w:rPr>
          <w:rFonts w:ascii="Arial" w:cs="Arial" w:eastAsia="Arial" w:hAnsi="Arial"/>
          <w:color w:val="333333"/>
          <w:sz w:val="22"/>
          <w:szCs w:val="22"/>
        </w:rPr>
        <w:t xml:space="preserve">ADA surface degradation: Accessible routes require stable, firm, slip-resistant surfaces. Water damage and settlement from poor drainage can compromise ADA compliance over time.</w:t>
      </w:r>
    </w:p>
    <w:p>
      <w:pPr>
        <w:pStyle w:val="ListParagraph"/>
        <w:numPr>
          <w:ilvl w:val="0"/>
          <w:numId w:val="2"/>
        </w:numPr>
        <w:spacing w:after="60" w:before="60"/>
      </w:pPr>
      <w:r>
        <w:rPr>
          <w:rFonts w:ascii="Arial" w:cs="Arial" w:eastAsia="Arial" w:hAnsi="Arial"/>
          <w:color w:val="333333"/>
          <w:sz w:val="22"/>
          <w:szCs w:val="22"/>
        </w:rPr>
        <w:t xml:space="preserve">Stormwater compliance: Commercial properties in NC may be subject to stormwater management requirements. Unmanaged runoff can create compliance issues with local municipalities.</w:t>
      </w:r>
    </w:p>
    <w:p>
      <w:pPr>
        <w:pStyle w:val="ListParagraph"/>
        <w:numPr>
          <w:ilvl w:val="0"/>
          <w:numId w:val="2"/>
        </w:numPr>
        <w:spacing w:after="60" w:before="60"/>
      </w:pPr>
      <w:r>
        <w:rPr>
          <w:rFonts w:ascii="Arial" w:cs="Arial" w:eastAsia="Arial" w:hAnsi="Arial"/>
          <w:color w:val="333333"/>
          <w:sz w:val="22"/>
          <w:szCs w:val="22"/>
        </w:rPr>
        <w:t xml:space="preserve">Tenant and customer experience: Repeated flooding complaints affect tenant satisfaction and can influence lease renewal decisions. Retail customers who must navigate standing water will choose a competitor.</w:t>
      </w:r>
    </w:p>
    <w:p>
      <w:pPr>
        <w:pStyle w:val="Heading2"/>
        <w:spacing w:after="140" w:before="280"/>
      </w:pPr>
      <w:r>
        <w:rPr>
          <w:rFonts w:ascii="Arial" w:cs="Arial" w:eastAsia="Arial" w:hAnsi="Arial"/>
          <w:b/>
          <w:bCs/>
          <w:color w:val="2D6A2D"/>
          <w:sz w:val="28"/>
          <w:szCs w:val="28"/>
        </w:rPr>
        <w:t xml:space="preserve">Commercial Drainage Solutions</w:t>
      </w:r>
    </w:p>
    <w:p>
      <w:pPr>
        <w:pStyle w:val="Heading3"/>
        <w:spacing w:after="100" w:before="200"/>
      </w:pPr>
      <w:r>
        <w:rPr>
          <w:rFonts w:ascii="Arial" w:cs="Arial" w:eastAsia="Arial" w:hAnsi="Arial"/>
          <w:b/>
          <w:bCs/>
          <w:color w:val="444444"/>
          <w:sz w:val="24"/>
          <w:szCs w:val="24"/>
        </w:rPr>
        <w:t xml:space="preserve">Catch Basin Installation and Maintenance</w:t>
      </w:r>
    </w:p>
    <w:p>
      <w:pPr>
        <w:spacing w:after="120" w:before="80"/>
      </w:pPr>
      <w:r>
        <w:rPr>
          <w:rFonts w:ascii="Arial" w:cs="Arial" w:eastAsia="Arial" w:hAnsi="Arial"/>
          <w:color w:val="333333"/>
          <w:sz w:val="22"/>
          <w:szCs w:val="22"/>
        </w:rPr>
        <w:t xml:space="preserve">Catch basins are the primary drainage infrastructure on most commercial sites - they are the surface inlets that collect water from paved areas and route it to underground pipes and ultimately to the storm system. On older properties, catch basins may be deteriorated, partially blocked, or simply inadequate for the volume of runoff the site generates.</w:t>
      </w:r>
    </w:p>
    <w:p>
      <w:pPr>
        <w:spacing w:after="120" w:before="80"/>
      </w:pPr>
      <w:r>
        <w:rPr>
          <w:rFonts w:ascii="Arial" w:cs="Arial" w:eastAsia="Arial" w:hAnsi="Arial"/>
          <w:color w:val="333333"/>
          <w:sz w:val="22"/>
          <w:szCs w:val="22"/>
        </w:rPr>
        <w:t xml:space="preserve">Carolina Exterior installs new catch basins where drainage infrastructure is missing or insufficient, repairs and cleans existing basins that have deteriorated or become blocked, and connects new catch basins to existing underground systems where possible.</w:t>
      </w:r>
    </w:p>
    <w:p>
      <w:pPr>
        <w:pStyle w:val="Heading3"/>
        <w:spacing w:after="100" w:before="200"/>
      </w:pPr>
      <w:r>
        <w:rPr>
          <w:rFonts w:ascii="Arial" w:cs="Arial" w:eastAsia="Arial" w:hAnsi="Arial"/>
          <w:b/>
          <w:bCs/>
          <w:color w:val="444444"/>
          <w:sz w:val="24"/>
          <w:szCs w:val="24"/>
        </w:rPr>
        <w:t xml:space="preserve">French Drain Systems for Commercial Sites</w:t>
      </w:r>
    </w:p>
    <w:p>
      <w:pPr>
        <w:spacing w:after="120" w:before="80"/>
      </w:pPr>
      <w:r>
        <w:rPr>
          <w:rFonts w:ascii="Arial" w:cs="Arial" w:eastAsia="Arial" w:hAnsi="Arial"/>
          <w:color w:val="333333"/>
          <w:sz w:val="22"/>
          <w:szCs w:val="22"/>
        </w:rPr>
        <w:t xml:space="preserve">A French drain is a gravel-filled trench with a perforated pipe that collects subsurface water and routes it away from problem areas. For commercial properties dealing with water intrusion near building foundations, saturated landscape areas, or low spots where surface water collects before reaching a catch basin, a French drain can provide a cost-effective solution.</w:t>
      </w:r>
    </w:p>
    <w:p>
      <w:pPr>
        <w:spacing w:after="120" w:before="80"/>
      </w:pPr>
      <w:r>
        <w:rPr>
          <w:rFonts w:ascii="Arial" w:cs="Arial" w:eastAsia="Arial" w:hAnsi="Arial"/>
          <w:color w:val="333333"/>
          <w:sz w:val="22"/>
          <w:szCs w:val="22"/>
        </w:rPr>
        <w:t xml:space="preserve">Commercial French drain installations use larger-diameter pipe and deeper trenches than typical residential applications, sized to handle the larger water volumes that commercial sites generate.</w:t>
      </w:r>
    </w:p>
    <w:p>
      <w:pPr>
        <w:pStyle w:val="Heading3"/>
        <w:spacing w:after="100" w:before="200"/>
      </w:pPr>
      <w:r>
        <w:rPr>
          <w:rFonts w:ascii="Arial" w:cs="Arial" w:eastAsia="Arial" w:hAnsi="Arial"/>
          <w:b/>
          <w:bCs/>
          <w:color w:val="444444"/>
          <w:sz w:val="24"/>
          <w:szCs w:val="24"/>
        </w:rPr>
        <w:t xml:space="preserve">Site Regrading</w:t>
      </w:r>
    </w:p>
    <w:p>
      <w:pPr>
        <w:spacing w:after="120" w:before="80"/>
      </w:pPr>
      <w:r>
        <w:rPr>
          <w:rFonts w:ascii="Arial" w:cs="Arial" w:eastAsia="Arial" w:hAnsi="Arial"/>
          <w:color w:val="333333"/>
          <w:sz w:val="22"/>
          <w:szCs w:val="22"/>
        </w:rPr>
        <w:t xml:space="preserve">Sometimes the right answer is regrading the surface itself. If original grading has settled, been disrupted by overlays or construction, or was simply inadequate from the beginning, regrading establishes the correct slope to direct water toward drainage infrastructure rather than away from it. This is typically the most comprehensive fix and is often required in combination with catch basin installation.</w:t>
      </w:r>
    </w:p>
    <w:p>
      <w:pPr>
        <w:pStyle w:val="Heading3"/>
        <w:spacing w:after="100" w:before="200"/>
      </w:pPr>
      <w:r>
        <w:rPr>
          <w:rFonts w:ascii="Arial" w:cs="Arial" w:eastAsia="Arial" w:hAnsi="Arial"/>
          <w:b/>
          <w:bCs/>
          <w:color w:val="444444"/>
          <w:sz w:val="24"/>
          <w:szCs w:val="24"/>
        </w:rPr>
        <w:t xml:space="preserve">Downspout and Roof Drainage Management</w:t>
      </w:r>
    </w:p>
    <w:p>
      <w:pPr>
        <w:spacing w:after="120" w:before="80"/>
      </w:pPr>
      <w:r>
        <w:rPr>
          <w:rFonts w:ascii="Arial" w:cs="Arial" w:eastAsia="Arial" w:hAnsi="Arial"/>
          <w:color w:val="333333"/>
          <w:sz w:val="22"/>
          <w:szCs w:val="22"/>
        </w:rPr>
        <w:t xml:space="preserve">Commercial buildings generate significant runoff volume from rooftops. Downspouts that discharge directly onto paved or landscaped surfaces near the building can overwhelm local grades. We install downspout extensions, underground discharge pipes, and dry wells to route roof water safely away from buildings and into the storm system.</w:t>
      </w:r>
    </w:p>
    <w:p>
      <w:pPr>
        <w:pStyle w:val="Heading3"/>
        <w:spacing w:after="100" w:before="200"/>
      </w:pPr>
      <w:r>
        <w:rPr>
          <w:rFonts w:ascii="Arial" w:cs="Arial" w:eastAsia="Arial" w:hAnsi="Arial"/>
          <w:b/>
          <w:bCs/>
          <w:color w:val="444444"/>
          <w:sz w:val="24"/>
          <w:szCs w:val="24"/>
        </w:rPr>
        <w:t xml:space="preserve">Permeable Paver Options</w:t>
      </w:r>
    </w:p>
    <w:p>
      <w:pPr>
        <w:spacing w:after="120" w:before="80"/>
      </w:pPr>
      <w:r>
        <w:rPr>
          <w:rFonts w:ascii="Arial" w:cs="Arial" w:eastAsia="Arial" w:hAnsi="Arial"/>
          <w:color w:val="333333"/>
          <w:sz w:val="22"/>
          <w:szCs w:val="22"/>
        </w:rPr>
        <w:t xml:space="preserve">For properties undergoing hardscape renovation, permeable pavers allow rainfall to pass through the surface into a gravel base layer, reducing runoff volume. While not appropriate for every commercial application, permeable pavers can be a valuable tool in areas with chronic surface drainage problems and where underlying conditions allow for good infiltration.</w:t>
      </w:r>
    </w:p>
    <w:p>
      <w:pPr>
        <w:pStyle w:val="Heading2"/>
        <w:spacing w:after="140" w:before="280"/>
      </w:pPr>
      <w:r>
        <w:rPr>
          <w:rFonts w:ascii="Arial" w:cs="Arial" w:eastAsia="Arial" w:hAnsi="Arial"/>
          <w:b/>
          <w:bCs/>
          <w:color w:val="2D6A2D"/>
          <w:sz w:val="28"/>
          <w:szCs w:val="28"/>
        </w:rPr>
        <w:t xml:space="preserve">Stormwater Management and NC Compliance</w:t>
      </w:r>
    </w:p>
    <w:p>
      <w:pPr>
        <w:spacing w:after="120" w:before="80"/>
      </w:pPr>
      <w:r>
        <w:rPr>
          <w:rFonts w:ascii="Arial" w:cs="Arial" w:eastAsia="Arial" w:hAnsi="Arial"/>
          <w:color w:val="333333"/>
          <w:sz w:val="22"/>
          <w:szCs w:val="22"/>
        </w:rPr>
        <w:t xml:space="preserve">Commercial properties in North Carolina that disturb a certain area of land or that exceed impervious surface thresholds may have stormwater management requirements governed by the NC Division of Energy, Mineral and Land Resources or by local municipal ordinances. These requirements can include maintaining stormwater controls, limiting changes to existing impervious area, and documenting compliance.</w:t>
      </w:r>
    </w:p>
    <w:p>
      <w:pPr>
        <w:spacing w:after="120" w:before="80"/>
      </w:pPr>
      <w:r>
        <w:rPr>
          <w:rFonts w:ascii="Arial" w:cs="Arial" w:eastAsia="Arial" w:hAnsi="Arial"/>
          <w:color w:val="333333"/>
          <w:sz w:val="22"/>
          <w:szCs w:val="22"/>
        </w:rPr>
        <w:t xml:space="preserve">For properties where the drainage problem is a functional failure without regulatory complexity, our assessment and installation process is straightforward. For properties that may have stormwater compliance dimensions, we recommend also consulting with a civil engineer or stormwater professional.</w:t>
      </w:r>
    </w:p>
    <w:p>
      <w:pPr>
        <w:pStyle w:val="Heading2"/>
        <w:spacing w:after="140" w:before="280"/>
      </w:pPr>
      <w:r>
        <w:rPr>
          <w:rFonts w:ascii="Arial" w:cs="Arial" w:eastAsia="Arial" w:hAnsi="Arial"/>
          <w:b/>
          <w:bCs/>
          <w:color w:val="2D6A2D"/>
          <w:sz w:val="28"/>
          <w:szCs w:val="28"/>
        </w:rPr>
        <w:t xml:space="preserve">What to Expect During a Commercial Drainage Assessment</w:t>
      </w:r>
    </w:p>
    <w:p>
      <w:pPr>
        <w:spacing w:after="120" w:before="80"/>
      </w:pPr>
      <w:r>
        <w:rPr>
          <w:rFonts w:ascii="Arial" w:cs="Arial" w:eastAsia="Arial" w:hAnsi="Arial"/>
          <w:color w:val="333333"/>
          <w:sz w:val="22"/>
          <w:szCs w:val="22"/>
        </w:rPr>
        <w:t xml:space="preserve">When Carolina Exterior conducts a commercial drainage assessment, we follow a clear process:</w:t>
      </w:r>
    </w:p>
    <w:p>
      <w:pPr>
        <w:pStyle w:val="ListParagraph"/>
        <w:numPr>
          <w:ilvl w:val="0"/>
          <w:numId w:val="3"/>
        </w:numPr>
        <w:spacing w:after="60" w:before="60"/>
      </w:pPr>
      <w:r>
        <w:rPr>
          <w:rFonts w:ascii="Arial" w:cs="Arial" w:eastAsia="Arial" w:hAnsi="Arial"/>
          <w:color w:val="333333"/>
          <w:sz w:val="22"/>
          <w:szCs w:val="22"/>
        </w:rPr>
        <w:t xml:space="preserve">We conduct a site visit to observe drainage patterns, identify where water is collecting, and locate existing infrastructure such as catch basins, underground pipes, and grading features.</w:t>
      </w:r>
    </w:p>
    <w:p>
      <w:pPr>
        <w:pStyle w:val="ListParagraph"/>
        <w:numPr>
          <w:ilvl w:val="0"/>
          <w:numId w:val="3"/>
        </w:numPr>
        <w:spacing w:after="60" w:before="60"/>
      </w:pPr>
      <w:r>
        <w:rPr>
          <w:rFonts w:ascii="Arial" w:cs="Arial" w:eastAsia="Arial" w:hAnsi="Arial"/>
          <w:color w:val="333333"/>
          <w:sz w:val="22"/>
          <w:szCs w:val="22"/>
        </w:rPr>
        <w:t xml:space="preserve">We diagnose the cause of the problem - whether it is a grading issue, failed infrastructure, inadequate capacity, or a combination of factors.</w:t>
      </w:r>
    </w:p>
    <w:p>
      <w:pPr>
        <w:pStyle w:val="ListParagraph"/>
        <w:numPr>
          <w:ilvl w:val="0"/>
          <w:numId w:val="3"/>
        </w:numPr>
        <w:spacing w:after="60" w:before="60"/>
      </w:pPr>
      <w:r>
        <w:rPr>
          <w:rFonts w:ascii="Arial" w:cs="Arial" w:eastAsia="Arial" w:hAnsi="Arial"/>
          <w:color w:val="333333"/>
          <w:sz w:val="22"/>
          <w:szCs w:val="22"/>
        </w:rPr>
        <w:t xml:space="preserve">We develop a proposal with specific recommended solutions, materials, and cost estimates. For complex sites, we may recommend multiple phased options.</w:t>
      </w:r>
    </w:p>
    <w:p>
      <w:pPr>
        <w:pStyle w:val="ListParagraph"/>
        <w:numPr>
          <w:ilvl w:val="0"/>
          <w:numId w:val="3"/>
        </w:numPr>
        <w:spacing w:after="60" w:before="60"/>
      </w:pPr>
      <w:r>
        <w:rPr>
          <w:rFonts w:ascii="Arial" w:cs="Arial" w:eastAsia="Arial" w:hAnsi="Arial"/>
          <w:color w:val="333333"/>
          <w:sz w:val="22"/>
          <w:szCs w:val="22"/>
        </w:rPr>
        <w:t xml:space="preserve">We discuss implementation timeline, disruption to operations during installation, and any coordination required with other contractors or the municipality.</w:t>
      </w:r>
    </w:p>
    <w:p>
      <w:pPr>
        <w:spacing w:after="120" w:before="0"/>
      </w:pPr>
      <w:r>
        <w:t xml:space="preserve"/>
      </w:r>
    </w:p>
    <w:p>
      <w:pPr>
        <w:spacing w:after="120" w:before="80"/>
      </w:pPr>
      <w:r>
        <w:rPr>
          <w:rFonts w:ascii="Arial" w:cs="Arial" w:eastAsia="Arial" w:hAnsi="Arial"/>
          <w:color w:val="333333"/>
          <w:sz w:val="22"/>
          <w:szCs w:val="22"/>
        </w:rPr>
        <w:t xml:space="preserve">Most commercial drainage assessments can be completed in a single site visit, with a written proposal to follow within a few business days.</w:t>
      </w:r>
    </w:p>
    <w:p>
      <w:pPr>
        <w:pStyle w:val="Heading2"/>
        <w:spacing w:after="140" w:before="280"/>
      </w:pPr>
      <w:r>
        <w:rPr>
          <w:rFonts w:ascii="Arial" w:cs="Arial" w:eastAsia="Arial" w:hAnsi="Arial"/>
          <w:b/>
          <w:bCs/>
          <w:color w:val="2D6A2D"/>
          <w:sz w:val="28"/>
          <w:szCs w:val="28"/>
        </w:rPr>
        <w:t xml:space="preserve">Commercial Drainage Services in Monroe, Indian Trail, Charlotte and Surrounding Areas</w:t>
      </w:r>
    </w:p>
    <w:p>
      <w:pPr>
        <w:spacing w:after="120" w:before="80"/>
      </w:pPr>
      <w:r>
        <w:rPr>
          <w:rFonts w:ascii="Arial" w:cs="Arial" w:eastAsia="Arial" w:hAnsi="Arial"/>
          <w:color w:val="333333"/>
          <w:sz w:val="22"/>
          <w:szCs w:val="22"/>
        </w:rPr>
        <w:t xml:space="preserve">Carolina Exterior provides commercial drainage assessment and installation for properties across Monroe, Indian Trail, Waxhaw, Charlotte, and Union County, NC. We work with property managers, business owners, HOA managers, and commercial property investors to address drainage problems before they become larger and more expensive issues.</w:t>
      </w:r>
    </w:p>
    <w:p>
      <w:pPr>
        <w:spacing w:after="120" w:before="80"/>
      </w:pPr>
      <w:r>
        <w:rPr>
          <w:rFonts w:ascii="Arial" w:cs="Arial" w:eastAsia="Arial" w:hAnsi="Arial"/>
          <w:color w:val="333333"/>
          <w:sz w:val="22"/>
          <w:szCs w:val="22"/>
        </w:rPr>
        <w:t xml:space="preserve">If your commercial property has standing water in the parking lot, water intrusion near the foundation, or chronic drainage complaints from tenants, contact us for a site assessment and proposal.</w:t>
      </w:r>
    </w:p>
    <w:p>
      <w:pPr>
        <w:pStyle w:val="Heading2"/>
        <w:spacing w:after="140" w:before="280"/>
      </w:pPr>
      <w:r>
        <w:rPr>
          <w:rFonts w:ascii="Arial" w:cs="Arial" w:eastAsia="Arial" w:hAnsi="Arial"/>
          <w:b/>
          <w:bCs/>
          <w:color w:val="2D6A2D"/>
          <w:sz w:val="28"/>
          <w:szCs w:val="28"/>
        </w:rPr>
        <w:t xml:space="preserve">Frequently Asked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BE7" w:val="clear"/>
            <w:tcMar>
              <w:top w:type="dxa" w:w="100"/>
              <w:left w:type="dxa" w:w="160"/>
              <w:bottom w:type="dxa" w:w="100"/>
              <w:right w:type="dxa" w:w="160"/>
            </w:tcMar>
          </w:tcPr>
          <w:p>
            <w:pPr>
              <w:spacing w:after="80" w:before="0"/>
            </w:pPr>
            <w:r>
              <w:rPr>
                <w:rFonts w:ascii="Arial" w:cs="Arial" w:eastAsia="Arial" w:hAnsi="Arial"/>
                <w:b/>
                <w:bCs/>
                <w:color w:val="1B4D1B"/>
                <w:sz w:val="22"/>
                <w:szCs w:val="22"/>
              </w:rPr>
              <w:t xml:space="preserve">How much does commercial drainage repair typically cost?</w:t>
            </w:r>
          </w:p>
          <w:p>
            <w:pPr>
              <w:spacing w:after="0" w:before="0"/>
            </w:pPr>
            <w:r>
              <w:rPr>
                <w:rFonts w:ascii="Arial" w:cs="Arial" w:eastAsia="Arial" w:hAnsi="Arial"/>
                <w:color w:val="333333"/>
                <w:sz w:val="22"/>
                <w:szCs w:val="22"/>
              </w:rPr>
              <w:t xml:space="preserve">Commercial drainage costs vary significantly based on scope. A single catch basin installation might run $1,500 to $3,500 depending on depth, pipe connections, and surface restoration. French drain systems for larger areas, or site regrading projects, can range from $5,000 to $20,000 or more for significant commercial sites. A site assessment is the only way to get an accurate estimate for your specific situation.</w:t>
            </w:r>
          </w:p>
        </w:tc>
      </w:tr>
      <w:tr>
        <w:tc>
          <w:tcPr>
            <w:tcW w:type="dxa" w:w="9360"/>
            <w:tcBorders>
              <w:top w:val="single" w:color="CCCCCC" w:sz="1"/>
              <w:left w:val="single" w:color="CCCCCC" w:sz="1"/>
              <w:bottom w:val="single" w:color="CCCCCC" w:sz="1"/>
              <w:right w:val="single" w:color="CCCCCC" w:sz="1"/>
            </w:tcBorders>
            <w:shd w:fill="F9FBE7" w:val="clear"/>
            <w:tcMar>
              <w:top w:type="dxa" w:w="100"/>
              <w:left w:type="dxa" w:w="160"/>
              <w:bottom w:type="dxa" w:w="100"/>
              <w:right w:type="dxa" w:w="160"/>
            </w:tcMar>
          </w:tcPr>
          <w:p>
            <w:pPr>
              <w:spacing w:after="80" w:before="0"/>
            </w:pPr>
            <w:r>
              <w:rPr>
                <w:rFonts w:ascii="Arial" w:cs="Arial" w:eastAsia="Arial" w:hAnsi="Arial"/>
                <w:b/>
                <w:bCs/>
                <w:color w:val="1B4D1B"/>
                <w:sz w:val="22"/>
                <w:szCs w:val="22"/>
              </w:rPr>
              <w:t xml:space="preserve">Can you repair commercial drainage without tearing up the parking lot?</w:t>
            </w:r>
          </w:p>
          <w:p>
            <w:pPr>
              <w:spacing w:after="0" w:before="0"/>
            </w:pPr>
            <w:r>
              <w:rPr>
                <w:rFonts w:ascii="Arial" w:cs="Arial" w:eastAsia="Arial" w:hAnsi="Arial"/>
                <w:color w:val="333333"/>
                <w:sz w:val="22"/>
                <w:szCs w:val="22"/>
              </w:rPr>
              <w:t xml:space="preserve">In many cases, yes. Catch basin repairs and replacements involve targeted excavation at the basin location rather than full parking lot disruption. French drain trenching is also limited to the trench footprint. When regrading is required, the scope of surface work is larger, but we work to minimize disruption to your operations and can discuss phasing and scheduling.</w:t>
            </w:r>
          </w:p>
        </w:tc>
      </w:tr>
      <w:tr>
        <w:tc>
          <w:tcPr>
            <w:tcW w:type="dxa" w:w="9360"/>
            <w:tcBorders>
              <w:top w:val="single" w:color="CCCCCC" w:sz="1"/>
              <w:left w:val="single" w:color="CCCCCC" w:sz="1"/>
              <w:bottom w:val="single" w:color="CCCCCC" w:sz="1"/>
              <w:right w:val="single" w:color="CCCCCC" w:sz="1"/>
            </w:tcBorders>
            <w:shd w:fill="F9FBE7" w:val="clear"/>
            <w:tcMar>
              <w:top w:type="dxa" w:w="100"/>
              <w:left w:type="dxa" w:w="160"/>
              <w:bottom w:type="dxa" w:w="100"/>
              <w:right w:type="dxa" w:w="160"/>
            </w:tcMar>
          </w:tcPr>
          <w:p>
            <w:pPr>
              <w:spacing w:after="80" w:before="0"/>
            </w:pPr>
            <w:r>
              <w:rPr>
                <w:rFonts w:ascii="Arial" w:cs="Arial" w:eastAsia="Arial" w:hAnsi="Arial"/>
                <w:b/>
                <w:bCs/>
                <w:color w:val="1B4D1B"/>
                <w:sz w:val="22"/>
                <w:szCs w:val="22"/>
              </w:rPr>
              <w:t xml:space="preserve">How long does a commercial drainage installation take?</w:t>
            </w:r>
          </w:p>
          <w:p>
            <w:pPr>
              <w:spacing w:after="0" w:before="0"/>
            </w:pPr>
            <w:r>
              <w:rPr>
                <w:rFonts w:ascii="Arial" w:cs="Arial" w:eastAsia="Arial" w:hAnsi="Arial"/>
                <w:color w:val="333333"/>
                <w:sz w:val="22"/>
                <w:szCs w:val="22"/>
              </w:rPr>
              <w:t xml:space="preserve">Simple catch basin installations are typically completed in one to two days. French drain systems for commercial sites may take three to five days depending on length and depth. Site regrading projects vary widely based on scope. We provide a specific timeline with every proposal and coordinate with your operations team on scheduling.</w:t>
            </w:r>
          </w:p>
        </w:tc>
      </w:tr>
    </w:tbl>
    <w:p>
      <w:pPr>
        <w:spacing w:after="120" w:before="0"/>
      </w:pPr>
      <w:r>
        <w:t xml:space="preserve"/>
      </w:r>
    </w:p>
    <w:p>
      <w:pPr>
        <w:pStyle w:val="Heading2"/>
        <w:spacing w:after="140" w:before="280"/>
      </w:pPr>
      <w:r>
        <w:rPr>
          <w:rFonts w:ascii="Arial" w:cs="Arial" w:eastAsia="Arial" w:hAnsi="Arial"/>
          <w:b/>
          <w:bCs/>
          <w:color w:val="2D6A2D"/>
          <w:sz w:val="28"/>
          <w:szCs w:val="28"/>
        </w:rPr>
        <w:t xml:space="preserve">Get a Commercial Drainage Assessment</w:t>
      </w:r>
    </w:p>
    <w:p>
      <w:pPr>
        <w:spacing w:after="120" w:before="80"/>
      </w:pPr>
      <w:r>
        <w:rPr>
          <w:rFonts w:ascii="Arial" w:cs="Arial" w:eastAsia="Arial" w:hAnsi="Arial"/>
          <w:color w:val="333333"/>
          <w:sz w:val="22"/>
          <w:szCs w:val="22"/>
        </w:rPr>
        <w:t xml:space="preserve">Contact Carolina Exterior to schedule a commercial drainage site assessment for your Monroe, Indian Trail, Charlotte, or Union County property. We identify the cause of the problem and provide a clear proposal for the most effective fix.</w:t>
      </w:r>
    </w:p>
    <w:p>
      <w:pPr>
        <w:spacing w:after="120" w:before="0"/>
      </w:pPr>
      <w:r>
        <w:t xml:space="preserve"/>
      </w:r>
    </w:p>
    <w:p>
      <w:pPr>
        <w:spacing w:after="120" w:before="80"/>
      </w:pPr>
      <w:r>
        <w:rPr>
          <w:rFonts w:ascii="Arial" w:cs="Arial" w:eastAsia="Arial" w:hAnsi="Arial"/>
          <w:color w:val="333333"/>
          <w:sz w:val="22"/>
          <w:szCs w:val="22"/>
        </w:rPr>
        <w:t xml:space="preserve">This post was written by the Carolina Exterior team. Carolina Exterior provides professional lawn care, landscaping, hardscape, and drainage services to homeowners and businesses in Monroe, Waxhaw, Weddington, Marvin, Indian Trail, and across Union County, NC. Questions? Call (704) XXX-XXXX or visit CarolinaExteriorLandscapes.com.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D1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D6A2D"/>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2026-06-23T16:23:35.431Z</dcterms:created>
  <dcterms:modified xsi:type="dcterms:W3CDTF">2026-06-23T16:23:35.431Z</dcterms:modified>
</cp:coreProperties>
</file>

<file path=docProps/custom.xml><?xml version="1.0" encoding="utf-8"?>
<Properties xmlns="http://schemas.openxmlformats.org/officeDocument/2006/custom-properties" xmlns:vt="http://schemas.openxmlformats.org/officeDocument/2006/docPropsVTypes"/>
</file>