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6A2D"/>
          <w:sz w:val="52"/>
          <w:szCs w:val="52"/>
        </w:rPr>
        <w:t xml:space="preserve">P1 LAND &amp; PROPERTY MANAGEMENT</w:t>
      </w:r>
    </w:p>
    <w:p>
      <w:pPr>
        <w:spacing w:after="240" w:before="120"/>
        <w:jc w:val="center"/>
      </w:pPr>
      <w:r>
        <w:rPr>
          <w:rFonts w:ascii="Arial" w:cs="Arial" w:eastAsia="Arial" w:hAnsi="Arial"/>
          <w:color w:val="2B2B2B"/>
          <w:sz w:val="36"/>
          <w:szCs w:val="36"/>
        </w:rPr>
        <w:t xml:space="preserve">Website Project Plan</w:t>
      </w:r>
    </w:p>
    <w:p>
      <w:pPr>
        <w:pBdr>
          <w:bottom w:val="single" w:color="2D6A2D" w:sz="8" w:space="6"/>
        </w:pBd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240"/>
        <w:jc w:val="center"/>
      </w:pPr>
      <w:r>
        <w:rPr>
          <w:rFonts w:ascii="Arial" w:cs="Arial" w:eastAsia="Arial" w:hAnsi="Arial"/>
          <w:i/>
          <w:iCs/>
          <w:color w:val="4A7C4A"/>
          <w:sz w:val="24"/>
          <w:szCs w:val="24"/>
        </w:rPr>
        <w:t xml:space="preserve">Competitive Analysis  |  Site Structure  |  SEO Strategy  |  Project Timeline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Serving Upstate South Carolina &amp; Charlotte Region, North Carolina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Prepared by Digital Alchemy  •  June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D6A2D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P1 Land &amp; Property Management provides comprehensive land and property care for commercial, industrial, agricultural, and large residential properties (1 acre and larger) across two high-growth markets: Upstate South Carolina (Greenville/Spartanburg corridor) and the greater Charlotte, North Carolina region.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This document provides a complete website project plan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Competitive landscape analysis for both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Recommended website structure and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SEO and keyword strategy targeting high-intent commercial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Phased development timeline with milestones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objective is a professional, lead-generating website that positions P1 as the go-to contractor for large-acreage property work — from weekly maintenance contracts to full property reconstruction projects. The website must clearly differentiate P1 from small residential lawn services and attract commercial, agricultural, and industrial clients.</w:t>
      </w:r>
    </w:p>
    <w:p>
      <w:r>
        <w:br w:type="page"/>
      </w:r>
    </w:p>
    <w:p>
      <w:pPr>
        <w:pStyle w:val="Heading1"/>
        <w:pBdr>
          <w:bottom w:val="single" w:color="2D6A2D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Competitive Analysis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following analysis covers the primary competitors in each target market. Understanding their positioning, service breadth, and digital gaps informs P1’s website strategy and key messaging.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Upstate South Carolina — Greenville / Spartanburg Corridor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20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 / Digital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Rock Solid Earthworks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Greenville / Spartanburg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clearing, grading, excavation, drainage, sod, pond clearing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Strong local coverage, full-service earthworks, broad service area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Generic residential focus; no clear commercial/industrial positioning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Martin &amp; Son Contracting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Spartanburg, 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clearing, grading, excavation, forestry mulching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30+ years experience, commercial focus, heavy equipment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Dated website; minimal SEO; weak online lead capture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Carolina Grading &amp; Land Clearing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Rutherfordton, NC (serves Greenville/Spartanburg)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Grading, clearing, pond construction, horse arenas, driveways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30+ years experience, agricultural &amp; equestrian niche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Serves both markets; competes directly on agricultural properties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Briggs Dirt 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Greenville / Spartanburg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Grading, pond construction, commercial clearing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Low cost positioning; serves Pickens, Greenville, Anderson counties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Very basic web presence; no content marketing or SEO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Bailey Grading &amp; Hauling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Upstate 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Excavating, grading, drainage, land clearing, demolition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Serving region since 2005; multi-county presence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Service-page only site; no blog, no differentiators for large acreage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Nat Greene Landscape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Upstate 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landscaping, irrigation, drainage, sod, hardscapes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Strong commercial focus; full-service landscape management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Landscaping-first brand; not positioned for heavy earthworks or reconstruction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Heritage Landcare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Greenville / Spartanburg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landscaping, stormwater, pond management, erosion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Regional brand with broad commercial client base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Landscaping company, not land clearing/reconstruction; different buyer segment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Dragonfly Pond 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Southeast 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Pond &amp; stormwater management, retention pond 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Category leader for pond/waterway management in the Southeast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Specialist only — no land clearing, grading, or turf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Platinum Ponds &amp; Lake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Greenville / Charlotte / Asheville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Routine pond management, water quality, aeration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Multi-market presence; strong niche positioning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Pond management only; no earthworks, clearing, or turf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7C4A"/>
          <w:sz w:val="22"/>
          <w:szCs w:val="22"/>
        </w:rPr>
        <w:t xml:space="preserve">Upstate SC Market Opportunity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No single competitor in Upstate SC clearly owns the full-service large-acreage positioning. Most companies are either earthworks specialists (clearing/grading) or landscaping/maintenance companies. P1’s combination of weekly maintenance through full property reconstruction — including drainage, pond management, turf, and trees on properties 1 acre and larger — is a genuine differentiator with no direct competition currently marketing it cohesively online.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Charlotte Region, North Carolina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20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 / Digital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Carolina Grading &amp; Land Clearing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Serves Charlotte metro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Grading, clearing, pond construction, arena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Covers both Upstate SC and Charlotte; experienced, family-owned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Competes in both markets; established brand P1 must outperform digitally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SSD Civil Contractors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Charlotte, 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Grading, storm drainage, excavating, clearing, forestry mulching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45+ years experience; commercial/government contracts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Civil contractor positioning; less focus on agricultural/residential acreage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Peterson Grading &amp; Excavation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Concord / Charlotte, 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Site development, land clearing, demolition, drainage, erosion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and residential grading specialist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 maintenance contracts; project-only focus — not full-service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Tucker Land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Concord, 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Clearing and grading for commercial and residential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Multi-city coverage: Charlotte, Mooresville, Matthews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Limited service breadth; no turf, trees, ponds, or 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Lake Norman Excavating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Lake Norman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Excavating, leveling, grading, drainage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Specialized for Lake Norman waterfront properties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Narrow geographic focus; no maintenance or turf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Smith Grounds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Charlotte, 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landscaping, grounds management, turf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Strong commercial grounds maintenance positioning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Primarily landscaping/maintenance; no land clearing, grading, or reconstruction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MetroGreenscape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Charlotte, 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Landscaping, commercial lawn care, hardscapes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Strong Charlotte brand; professional website and 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Landscaping only; residential-to-commercial but not large acreage earthworks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Carolina Iron Clad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Concord, 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Excavation, land clearing, grading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Family-run; serves central 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Very limited digital presence; small operation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Blythe Farms Construction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Charlotte, 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grading, clearing, site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Established name in Charlotte construction market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Construction-first brand; limited online content for property maintenance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7C4A"/>
          <w:sz w:val="22"/>
          <w:szCs w:val="22"/>
        </w:rPr>
        <w:t xml:space="preserve">Charlotte Market Opportunity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Charlotte market is larger and more competitive than Upstate SC, but the same gap exists: no company is marketing a cohesive “full property lifecycle” service — from regular maintenance to large-scale reconstruction — for commercial and agricultural landowners with 1+ acre properties. The Lake Norman and greater Mecklenburg County area have strong demand from high-value rural and semi-rural property owners who need exactly what P1 offers.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Competitive Summary &amp; P1 Positioning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Based on the analysis above, P1’s competitive position should center on three core differentiators: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Full-service, single-vendor property management — from weekly turf maintenance to complete property reconstruction, drainage, land clearing, grading, pond and waterway management. No competitor currently markets this end-to-end offering.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Large-acreage commercial, industrial, and agricultural focus — P1 deliberately targets properties 1 acre and larger, which signals expertise and deters the low-margin small-residential competition that clogs most competitors’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Dual-market coverage — Serving both Upstate SC and the Charlotte, NC region gives P1 scale and credibility that most local operators cannot claim.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website must lead with these differentiators on every page. The homepage, service pages, and contact forms should all reinforce that P1 is not a lawn service — it is a full-scope land and property management contractor for serious landowners.</w:t>
      </w:r>
    </w:p>
    <w:p>
      <w:r>
        <w:br w:type="page"/>
      </w:r>
    </w:p>
    <w:p>
      <w:pPr>
        <w:pStyle w:val="Heading1"/>
        <w:pBdr>
          <w:bottom w:val="single" w:color="2D6A2D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Website Structure &amp; Sitemap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recommended site architecture is built for both usability and SEO. Each service has its own dedicated page to capture targeted search traffic. The structure supports future expansion without requiring a rebuild.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Navigation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About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Services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Commercial Property Management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Industrial &amp; Agricultural Land Maintenance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Land Clearing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Fine Grading &amp; Site Preparation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Drainage Solutions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Turf Installation &amp; Seed Planting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Tree Services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Pond &amp; Waterway Management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Property Reconstruction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Service Areas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Upstate South Carolina (Greenville / Spartanburg)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Charlotte Region, North Carolina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Project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Blog /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Contact / Free Estimate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Page-by-Page Sitemap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Content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First impression; convert visitors to leads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Hero with clear value proposition, services overview, before/after gallery, dual-market service area map, primary CTA (Free Estimate)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About 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Build trust and credibility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Company story, team, years of experience, licensure/insurance, service area, brand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Property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Target commercial clients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Services for commercial properties, contract maintenance options, site photos, commercial client case studies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Industrial &amp; Agricultural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Target industrial/farm landowners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Services for farm, industrial, and rural acreage; equipment overview; before/after photos; acreage capability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Clearing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Capture clearing search traffic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Service description, forestry mulching, equipment, process, FAQs,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Fine Grading &amp; Site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Capture grading/site prep searches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Grading process, drainage prep, before/after photos, commercial and residential acreage use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Drainage Solutions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Capture drainage problem searches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Types of drainage installed, French drains, retention/detention, before/after, FAQs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Turf Installation &amp; Seeding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Capture turf/seed search traffic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Sod vs. seed options, species for SC/NC climate, large-acreage capability, process, FAQs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Tree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Capture tree care search traffic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Tree management for large properties, clearing vs. preservation, trimming, removal, stump grinding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Pond &amp; Waterway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Capture pond/waterway searches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Pond maintenance, water quality, shoreline restoration, waterway clearing, before/after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Property Reconstruction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Capture full-scope project searches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Full property transformation services, erosion repair, complete regrading, drainage overhaul, testimonials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Upstate SC Service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Local SEO for Greenville/Spartanburg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Coverage map, city list, local credentials, regional project photos, local phone/address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Charlotte Region Service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Local SEO for Charlotte/Lake Norman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Coverage map, city list, regional project photos, local 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Project Gallery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Visual proof of work quality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Before/after photos organized by service type; filter by service and market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Social proof for conversion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Client reviews by service type, Google review widget, video testimonials if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Blog / 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SEO content and thought leadership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How-to articles, seasonal tips, regional content, FAQ posts targeting long-tail keywords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Contact / Free 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Lead capture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Form with project type, acreage, service needed, location; phone number prominent; response time promise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2D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SEO &amp; Keyword Strategy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keyword strategy focuses on high-intent, service-specific searches combined with geographic modifiers for both markets. These are buyers actively looking to hire — not casual browsers. P1’s content must intercept these searches at every stage of the buyer journey.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Primary Target Keywords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These keywords should anchor homepage copy, service page titles, meta descriptions, and H1 headings: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 / Search Term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 Intent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clearing Greenville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High-intent commercial/residential hire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clearing Spartanburg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High-intent commercial/residential hire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clearing Charlotte 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High-intent commercial hire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grading Greenville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High-intent site prep hire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property maintenance Upstate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contract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agricultural land maintenance South Carolina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Farm/rural land 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drainage solutions Greenville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Problem-aware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pond management Greenville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Pond owner seeking contractor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pond management Charlotte 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Pond owner seeking contractor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turf installation Spartanburg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Property improvement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sod installation Charlotte 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Property improvement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fine grading Upstate South Carolina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Developer / landowner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property reconstruction contractor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High-value project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large acreage property maintenance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Commercial/agricultural 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excavation contractor Greenville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Site prep / development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clearing near me Greenville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Local high-intent hire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tree clearing and grubbing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prep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landscape contractor Charlotte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Commercial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erosion control contractor Upstate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Problem-solving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waterway clearing and management 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Agricultural / rural land 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how to manage a retention pond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Research-stage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3 / Blog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best grass for large acreage Carolinas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Research-stage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3 / Blog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land clearing cost per acre South Carolina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Price-researching buyer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3 / Blog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drainage problems on large property 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Problem-aware research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3 / Blog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preparing land for agricultural use Carolinas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Agricultural land 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Tier 3 / Blog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On-Page SEO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Each service page must have a unique H1 containing the primary keyword + geographic modifier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Meta titles: under 60 characters; format: [Service] [City/Region] | P1 Land &amp; Property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Meta descriptions: under 155 characters; include the primary keyword and a call to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Image alt text: descriptive and keyword-rich (e.g., “land clearing Greenville SC commercial property”)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Schema markup: LocalBusiness, Service, and Review schema on all key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Google Business Profile: separate profiles for Upstate SC and Charlotte NC markets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Local SEO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Create two Google Business Profile listings — one for each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Build service-area pages for sub-markets: Greenville, Spartanburg, Anderson, Gaffney (SC); Charlotte, Concord, Mooresville, Lake Norman, Gastonia (NC)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Acquire citations in Angi, HomeAdvisor, Houzz, and regional agricultural/commercial directories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Pursue reviews from commercial and agricultural clients on Google; embed on Testimonials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Target local backlinks: SC Farm Bureau, Greater Greenville Chamber, Lake Norman Chamber, Charlotte Regional Business Alliance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Content Marketing (Blog)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 consistent publishing cadence of 2–4 articles per month targeting Tier 3 keywords builds long-term organic authority and positions P1 as a trusted expert in the region. Recommended topic clusters: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Land Management (clearing, grading, drainage how-tos for large acreage)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Turf &amp; Planting (seed selection, sodding, seasonal care for Carolinas climate)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Pond &amp; Waterway (maintenance guides, water quality, shoreline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Project Spotlights (before/after case studies on commercial/agricultural projects)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Regional Guides (Upstate SC land management tips; Charlotte area seasonal property care)</w:t>
      </w:r>
    </w:p>
    <w:p>
      <w:r>
        <w:br w:type="page"/>
      </w:r>
    </w:p>
    <w:p>
      <w:pPr>
        <w:pStyle w:val="Heading1"/>
        <w:pBdr>
          <w:bottom w:val="single" w:color="2D6A2D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Project Timeline &amp; Phases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recommended build is structured in four phases over approximately 16–20 weeks. Each phase has defined deliverables and sign-off checkpoints to keep the project on track and budget.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 &amp;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Phase 1 — Discovery &amp;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Kick-off meeting; finalize service list and target markets; define brand voice and visual identity; compile competitor URLs and messaging audit; finalize keyword targets; agree on sitemap and page structure; set up project management and communication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Phase 2 — Design &amp;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Weeks 3–7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Logo / brand refinement; homepage wireframe and design mockup for client approval; design all service page templates; write all page copy (homepage, 9 service pages, 2 service area pages, About, Contact); source and organize project photography; write 3 launch blog posts targeting Tier 3 keywords; develop meta titles and descriptions for 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Phase 3 — Development &amp; SEO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Weeks 8–13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Build site on WordPress or Webflow (TBD); implement all page designs; integrate contact / estimate form with email notifications; connect Google Analytics 4 and Google Search Console; implement schema markup (LocalBusiness, Service, Review); create and optimize two Google Business Profile listings; submit sitemap to Google; set up call tracking; mobile and speed optimization; cross-browser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Phase 4 — Launch &amp; Post-Launch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Weeks 14–16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Final QA and client review; client sign-off; site launch; 301 redirects if replacing existing site; submit Google Business Profile posts for each market; begin citation building in top 20 directories; publish 3 launch blog posts; set up monthly SEO reporting dashboard; train client on content updates and photo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Ongoing — Monthly Retainer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Monthly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2–4 blog posts per month; Google Business Profile management and posts; monthly SEO performance report (rankings, traffic, leads); quarterly keyword and competitor audit; review management and response; ongoing citation cleanup; conversion rate optimization as data accumulates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Key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Week 2: Strategy and sitemap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Week 5: Homepage design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Week 7: All copy and content delivered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Week 10: Development staging site ready for client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Week 13: Final client approval of complete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Week 14–16: Site live; Google Business Profiles active; citations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Month 3: First SEO performance report with ranking baseline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2B2B"/>
          <w:sz w:val="26"/>
          <w:szCs w:val="26"/>
        </w:rPr>
        <w:t xml:space="preserve">Technology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CMS: WordPress (with GeneratePress or Kadence theme) or Webflow — both support strong SEO foundations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Forms: Gravity Forms or Typeform for the estimate request form with conditional logic by service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Analytics: Google Analytics 4 + Google Search Console; Hotjar for heatmaps post-launch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Call Tracking: CallRail to attribute phone leads to specific pages and marketing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SEO Plugin: Rank Math or Yoast SEO for on-page optimization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Speed: WP Rocket or Perfmatters for caching; WebP images; CDN via Cloudflare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Hosting: WPEngine, Kinsta, or Cloudways for managed WordPress; Webflow hosting if Webflow is chosen</w:t>
      </w:r>
    </w:p>
    <w:p>
      <w:r>
        <w:br w:type="page"/>
      </w:r>
    </w:p>
    <w:p>
      <w:pPr>
        <w:pStyle w:val="Heading1"/>
        <w:pBdr>
          <w:bottom w:val="single" w:color="2D6A2D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D6A2D"/>
          <w:sz w:val="32"/>
          <w:szCs w:val="32"/>
        </w:rPr>
        <w:t xml:space="preserve">Appendix: Competitor Website References</w:t>
      </w:r>
    </w:p>
    <w:p>
      <w:pPr>
        <w:spacing w:after="80" w:before="8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The following competitor websites were reviewed for this analysis. These are recommended references for benchmarking design quality and content depth:</w:t>
      </w:r>
    </w:p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Rock Solid Earthworks — </w:t>
      </w:r>
      <w:hyperlink w:history="1" r:id="rIdec83ineqh2mfuzmac_ej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rocksolidearthworks.net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Martin &amp; Son Contracting — </w:t>
      </w:r>
      <w:hyperlink w:history="1" r:id="rIdyhwk3fomwijxug8qjay5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martinandsoncontracting.com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Carolina Grading &amp; Land Clearing — </w:t>
      </w:r>
      <w:hyperlink w:history="1" r:id="rIdzdf2eghhyg2m3kiyjsm0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carolinagradinglandclearing.com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Nat Greene Landscape — </w:t>
      </w:r>
      <w:hyperlink w:history="1" r:id="rIdwpexhdalbfy1ehr-ehjk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natgreenelandscape.com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SSD Civil Contractors (Charlotte) — </w:t>
      </w:r>
      <w:hyperlink w:history="1" r:id="rIdoyee5epi7q4dqejhjrzz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ssdcivilcontractors.com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Dragonfly Pond Works — </w:t>
      </w:r>
      <w:hyperlink w:history="1" r:id="rIdyn2tmzrdauqppqyerjfs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dragonflypondworks.com</w:t>
        </w:r>
      </w:hyperlink>
    </w:p>
    <w:p>
      <w:pPr>
        <w:spacing w:after="40" w:before="4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Platinum Ponds &amp; Lake Management — </w:t>
      </w:r>
      <w:hyperlink w:history="1" r:id="rIdkzrrccif1-jzbyjhdykh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platinumlakemanagement.com</w:t>
        </w:r>
      </w:hyperlink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B2B2B"/>
          <w:sz w:val="18"/>
          <w:szCs w:val="18"/>
        </w:rPr>
        <w:t xml:space="preserve">Document prepared by Digital Alchemy for P1 Land &amp; Property Management  •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2D" w:sz="4" w:space="4"/>
      </w:pBdr>
      <w:jc w:val="right"/>
    </w:pPr>
    <w:r>
      <w:rPr>
        <w:rFonts w:ascii="Arial" w:cs="Arial" w:eastAsia="Arial" w:hAnsi="Arial"/>
        <w:color w:val="2B2B2B"/>
        <w:sz w:val="18"/>
        <w:szCs w:val="18"/>
      </w:rPr>
      <w:t xml:space="preserve">Confidential  •  </w:t>
    </w:r>
    <w:r>
      <w:rPr>
        <w:rFonts w:ascii="Arial" w:cs="Arial" w:eastAsia="Arial" w:hAnsi="Arial"/>
        <w:color w:val="2B2B2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2D" w:sz="4" w:space="4"/>
      </w:pBdr>
    </w:pPr>
    <w:r>
      <w:rPr>
        <w:rFonts w:ascii="Arial" w:cs="Arial" w:eastAsia="Arial" w:hAnsi="Arial"/>
        <w:b/>
        <w:bCs/>
        <w:color w:val="4A7C4A"/>
        <w:sz w:val="18"/>
        <w:szCs w:val="18"/>
      </w:rPr>
      <w:t xml:space="preserve">P1 Land &amp; Property Management</w:t>
    </w:r>
    <w:r>
      <w:rPr>
        <w:rFonts w:ascii="Arial" w:cs="Arial" w:eastAsia="Arial" w:hAnsi="Arial"/>
        <w:color w:val="2B2B2B"/>
        <w:sz w:val="18"/>
        <w:szCs w:val="18"/>
      </w:rPr>
      <w:t xml:space="preserve">   |   Website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D6A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7C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c83ineqh2mfuzmac_ejj" Type="http://schemas.openxmlformats.org/officeDocument/2006/relationships/hyperlink" Target="https://rocksolidearthworks.net" TargetMode="External"/><Relationship Id="rIdyhwk3fomwijxug8qjay5i" Type="http://schemas.openxmlformats.org/officeDocument/2006/relationships/hyperlink" Target="https://www.martinandsoncontracting.com" TargetMode="External"/><Relationship Id="rIdzdf2eghhyg2m3kiyjsm0j" Type="http://schemas.openxmlformats.org/officeDocument/2006/relationships/hyperlink" Target="https://carolinagradinglandclearing.com" TargetMode="External"/><Relationship Id="rIdwpexhdalbfy1ehr-ehjk_" Type="http://schemas.openxmlformats.org/officeDocument/2006/relationships/hyperlink" Target="https://natgreenelandscape.com" TargetMode="External"/><Relationship Id="rIdoyee5epi7q4dqejhjrzzt" Type="http://schemas.openxmlformats.org/officeDocument/2006/relationships/hyperlink" Target="https://www.ssdcivilcontractors.com" TargetMode="External"/><Relationship Id="rIdyn2tmzrdauqppqyerjfsm" Type="http://schemas.openxmlformats.org/officeDocument/2006/relationships/hyperlink" Target="https://www.dragonflypondworks.com" TargetMode="External"/><Relationship Id="rIdkzrrccif1-jzbyjhdykhi" Type="http://schemas.openxmlformats.org/officeDocument/2006/relationships/hyperlink" Target="https://www.platinumlakemanagement.com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2026-06-24T17:01:55.718Z</dcterms:created>
  <dcterms:modified xsi:type="dcterms:W3CDTF">2026-06-24T17:01:55.719Z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