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675"/>
        <w:rPr>
          <w:rFonts w:ascii="Times New Roman"/>
          <w:sz w:val="20"/>
        </w:rPr>
      </w:pPr>
      <w:r>
        <w:rPr>
          <w:rFonts w:ascii="Times New Roman"/>
          <w:sz w:val="20"/>
        </w:rPr>
        <w:drawing>
          <wp:inline distT="0" distB="0" distL="0" distR="0">
            <wp:extent cx="3943350" cy="17145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943350" cy="1714500"/>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4"/>
        <w:rPr>
          <w:rFonts w:ascii="Times New Roman"/>
          <w:sz w:val="11"/>
        </w:rPr>
      </w:pPr>
      <w:r>
        <w:rPr/>
        <w:drawing>
          <wp:anchor distT="0" distB="0" distL="0" distR="0" allowOverlap="1" layoutInCell="1" locked="0" behindDoc="0" simplePos="0" relativeHeight="0">
            <wp:simplePos x="0" y="0"/>
            <wp:positionH relativeFrom="page">
              <wp:posOffset>2905125</wp:posOffset>
            </wp:positionH>
            <wp:positionV relativeFrom="paragraph">
              <wp:posOffset>107962</wp:posOffset>
            </wp:positionV>
            <wp:extent cx="1752600" cy="91440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752600" cy="914400"/>
                    </a:xfrm>
                    <a:prstGeom prst="rect">
                      <a:avLst/>
                    </a:prstGeom>
                  </pic:spPr>
                </pic:pic>
              </a:graphicData>
            </a:graphic>
          </wp:anchor>
        </w:drawing>
      </w:r>
    </w:p>
    <w:p>
      <w:pPr>
        <w:pStyle w:val="BodyText"/>
        <w:spacing w:before="10"/>
        <w:rPr>
          <w:rFonts w:ascii="Times New Roman"/>
          <w:sz w:val="10"/>
        </w:rPr>
      </w:pPr>
    </w:p>
    <w:p>
      <w:pPr>
        <w:spacing w:before="100"/>
        <w:ind w:left="1930" w:right="0" w:firstLine="0"/>
        <w:jc w:val="left"/>
        <w:rPr>
          <w:rFonts w:ascii="Trebuchet MS"/>
          <w:sz w:val="40"/>
        </w:rPr>
      </w:pPr>
      <w:r>
        <w:rPr>
          <w:rFonts w:ascii="Trebuchet MS"/>
          <w:sz w:val="40"/>
        </w:rPr>
        <w:t>CDLE Oil and Public Safety Data</w:t>
      </w:r>
    </w:p>
    <w:p>
      <w:pPr>
        <w:spacing w:before="200"/>
        <w:ind w:left="100" w:right="0" w:firstLine="0"/>
        <w:jc w:val="left"/>
        <w:rPr>
          <w:sz w:val="22"/>
        </w:rPr>
      </w:pPr>
      <w:r>
        <w:rPr>
          <w:b/>
          <w:sz w:val="22"/>
        </w:rPr>
        <w:t>Last Updated: </w:t>
      </w:r>
      <w:r>
        <w:rPr>
          <w:sz w:val="22"/>
        </w:rPr>
        <w:t>3/1/2019</w:t>
      </w:r>
    </w:p>
    <w:p>
      <w:pPr>
        <w:pStyle w:val="BodyText"/>
        <w:spacing w:before="9"/>
        <w:rPr>
          <w:sz w:val="29"/>
        </w:rPr>
      </w:pPr>
    </w:p>
    <w:p>
      <w:pPr>
        <w:pStyle w:val="BodyText"/>
        <w:spacing w:line="285" w:lineRule="auto" w:before="1"/>
        <w:ind w:left="100"/>
      </w:pPr>
      <w:r>
        <w:rPr>
          <w:b/>
          <w:sz w:val="24"/>
          <w:u w:val="single"/>
        </w:rPr>
        <w:t>The Colorado Department of Labor &amp; Employment</w:t>
      </w:r>
      <w:r>
        <w:rPr>
          <w:b/>
          <w:sz w:val="24"/>
        </w:rPr>
        <w:t> </w:t>
      </w:r>
      <w:r>
        <w:rPr/>
        <w:t>(CDLE) connects job seekers with great jobs, provides an up-to-date and accurate picture of the economy to help decision making, assists workers who have been injured on the job, ensures fair labor practices, helps those who have lost their jobs by providing temporary wage replacement through unemployment benefits, and protects the workplace - and Colorado communities - with a variety of consumer protection and safety programs. Find us at </w:t>
      </w:r>
      <w:hyperlink r:id="rId7">
        <w:r>
          <w:rPr>
            <w:b/>
            <w:color w:val="1154CC"/>
            <w:u w:val="single" w:color="1154CC"/>
          </w:rPr>
          <w:t>https://www.colorado.gov/cdle</w:t>
        </w:r>
      </w:hyperlink>
      <w:r>
        <w:rPr/>
        <w:t>.</w:t>
      </w:r>
    </w:p>
    <w:p>
      <w:pPr>
        <w:pStyle w:val="BodyText"/>
        <w:spacing w:before="1"/>
        <w:rPr>
          <w:sz w:val="26"/>
        </w:rPr>
      </w:pPr>
    </w:p>
    <w:p>
      <w:pPr>
        <w:pStyle w:val="BodyText"/>
        <w:spacing w:line="285" w:lineRule="auto"/>
        <w:ind w:left="100" w:right="129"/>
      </w:pPr>
      <w:r>
        <w:rPr/>
        <w:t>Within the Colorado Department of Labor &amp; Employment, </w:t>
      </w:r>
      <w:r>
        <w:rPr>
          <w:b/>
          <w:u w:val="single"/>
        </w:rPr>
        <w:t>the Division of Oil and Public Safety</w:t>
      </w:r>
      <w:r>
        <w:rPr>
          <w:b/>
        </w:rPr>
        <w:t> </w:t>
      </w:r>
      <w:r>
        <w:rPr/>
        <w:t>(OPS) successfully partners with regulated business owners and operators in Colorado to protect the public and our environment by ensuring the safe storage and use of fuel products and</w:t>
      </w:r>
      <w:r>
        <w:rPr>
          <w:spacing w:val="-6"/>
        </w:rPr>
        <w:t> </w:t>
      </w:r>
      <w:r>
        <w:rPr/>
        <w:t>explosives</w:t>
      </w:r>
      <w:r>
        <w:rPr>
          <w:spacing w:val="-5"/>
        </w:rPr>
        <w:t> </w:t>
      </w:r>
      <w:r>
        <w:rPr/>
        <w:t>and</w:t>
      </w:r>
      <w:r>
        <w:rPr>
          <w:spacing w:val="-5"/>
        </w:rPr>
        <w:t> </w:t>
      </w:r>
      <w:r>
        <w:rPr/>
        <w:t>the</w:t>
      </w:r>
      <w:r>
        <w:rPr>
          <w:spacing w:val="-5"/>
        </w:rPr>
        <w:t> </w:t>
      </w:r>
      <w:r>
        <w:rPr/>
        <w:t>safe</w:t>
      </w:r>
      <w:r>
        <w:rPr>
          <w:spacing w:val="-6"/>
        </w:rPr>
        <w:t> </w:t>
      </w:r>
      <w:r>
        <w:rPr/>
        <w:t>operation</w:t>
      </w:r>
      <w:r>
        <w:rPr>
          <w:spacing w:val="-5"/>
        </w:rPr>
        <w:t> </w:t>
      </w:r>
      <w:r>
        <w:rPr/>
        <w:t>of</w:t>
      </w:r>
      <w:r>
        <w:rPr>
          <w:spacing w:val="-5"/>
        </w:rPr>
        <w:t> </w:t>
      </w:r>
      <w:r>
        <w:rPr/>
        <w:t>amusement</w:t>
      </w:r>
      <w:r>
        <w:rPr>
          <w:spacing w:val="-5"/>
        </w:rPr>
        <w:t> </w:t>
      </w:r>
      <w:r>
        <w:rPr/>
        <w:t>rides,</w:t>
      </w:r>
      <w:r>
        <w:rPr>
          <w:spacing w:val="-5"/>
        </w:rPr>
        <w:t> </w:t>
      </w:r>
      <w:r>
        <w:rPr/>
        <w:t>boilers</w:t>
      </w:r>
      <w:r>
        <w:rPr>
          <w:spacing w:val="-6"/>
        </w:rPr>
        <w:t> </w:t>
      </w:r>
      <w:r>
        <w:rPr/>
        <w:t>and</w:t>
      </w:r>
      <w:r>
        <w:rPr>
          <w:spacing w:val="-5"/>
        </w:rPr>
        <w:t> </w:t>
      </w:r>
      <w:r>
        <w:rPr/>
        <w:t>conveyances.</w:t>
      </w:r>
      <w:r>
        <w:rPr>
          <w:spacing w:val="-5"/>
        </w:rPr>
        <w:t> </w:t>
      </w:r>
      <w:r>
        <w:rPr/>
        <w:t>Find</w:t>
      </w:r>
      <w:r>
        <w:rPr>
          <w:spacing w:val="-5"/>
        </w:rPr>
        <w:t> </w:t>
      </w:r>
      <w:r>
        <w:rPr/>
        <w:t>us</w:t>
      </w:r>
      <w:r>
        <w:rPr>
          <w:spacing w:val="-5"/>
        </w:rPr>
        <w:t> </w:t>
      </w:r>
      <w:r>
        <w:rPr/>
        <w:t>at </w:t>
      </w:r>
      <w:hyperlink r:id="rId8">
        <w:r>
          <w:rPr>
            <w:b/>
            <w:color w:val="1154CC"/>
            <w:u w:val="single" w:color="1154CC"/>
          </w:rPr>
          <w:t>https://www.colorado.gov/ops</w:t>
        </w:r>
      </w:hyperlink>
      <w:r>
        <w:rPr/>
        <w:t>.</w:t>
      </w:r>
    </w:p>
    <w:p>
      <w:pPr>
        <w:pStyle w:val="BodyText"/>
        <w:spacing w:before="7"/>
        <w:rPr>
          <w:sz w:val="25"/>
        </w:rPr>
      </w:pPr>
    </w:p>
    <w:p>
      <w:pPr>
        <w:pStyle w:val="BodyText"/>
        <w:spacing w:line="285" w:lineRule="auto"/>
        <w:ind w:left="100" w:right="129"/>
      </w:pPr>
      <w:r>
        <w:rPr/>
        <w:t>The OPS Petroleum Program is responsible for protecting human health and the environment from petroleum releases caused by regulated storage tank systems. This includes oversight of assessment and cleanup of regulated substances from both underground storage tank (UST) and above ground storage tank (AST) systems.</w:t>
      </w:r>
    </w:p>
    <w:p>
      <w:pPr>
        <w:spacing w:after="0" w:line="285" w:lineRule="auto"/>
        <w:sectPr>
          <w:type w:val="continuous"/>
          <w:pgSz w:w="12240" w:h="15840"/>
          <w:pgMar w:top="1460" w:bottom="280" w:left="1340" w:right="1360"/>
        </w:sectPr>
      </w:pPr>
    </w:p>
    <w:p>
      <w:pPr>
        <w:pStyle w:val="Heading1"/>
        <w:spacing w:before="87"/>
      </w:pPr>
      <w:r>
        <w:rPr/>
        <w:t>OPS and GoCode Colorado 2019</w:t>
      </w:r>
    </w:p>
    <w:p>
      <w:pPr>
        <w:pStyle w:val="BodyText"/>
        <w:spacing w:line="285" w:lineRule="auto" w:before="61"/>
        <w:ind w:left="100"/>
      </w:pPr>
      <w:r>
        <w:rPr/>
        <w:t>All of the </w:t>
      </w:r>
      <w:hyperlink r:id="rId9">
        <w:r>
          <w:rPr/>
          <w:t>Open Petroleum Release Events </w:t>
        </w:r>
      </w:hyperlink>
      <w:r>
        <w:rPr/>
        <w:t>from regulated storage tank systems are reported to OPS. These release events are currently being investigated, assessed/remediated or are obtaining closure.</w:t>
      </w:r>
    </w:p>
    <w:p>
      <w:pPr>
        <w:pStyle w:val="BodyText"/>
        <w:spacing w:before="9"/>
        <w:rPr>
          <w:sz w:val="25"/>
        </w:rPr>
      </w:pPr>
    </w:p>
    <w:p>
      <w:pPr>
        <w:pStyle w:val="BodyText"/>
        <w:spacing w:line="285" w:lineRule="auto" w:before="1"/>
        <w:ind w:left="100" w:right="129"/>
      </w:pPr>
      <w:r>
        <w:rPr/>
        <w:t>Geodata contained in this dataset can provide insight regarding where petroleum product releases are located in relation to water sources. Since the contact information for OPS technical reviewers is included in this dataset, inquiries may be made directly to them if there are any questions about the release events.</w:t>
      </w:r>
    </w:p>
    <w:p>
      <w:pPr>
        <w:pStyle w:val="BodyText"/>
        <w:spacing w:before="4"/>
        <w:rPr>
          <w:sz w:val="25"/>
        </w:rPr>
      </w:pPr>
    </w:p>
    <w:p>
      <w:pPr>
        <w:spacing w:before="0"/>
        <w:ind w:left="100" w:right="0" w:firstLine="0"/>
        <w:jc w:val="left"/>
        <w:rPr>
          <w:sz w:val="32"/>
        </w:rPr>
      </w:pPr>
      <w:r>
        <w:rPr>
          <w:sz w:val="32"/>
        </w:rPr>
        <w:t>Active and Closed Events</w:t>
      </w:r>
    </w:p>
    <w:p>
      <w:pPr>
        <w:spacing w:line="285" w:lineRule="auto" w:before="71"/>
        <w:ind w:left="100" w:right="129" w:firstLine="0"/>
        <w:jc w:val="left"/>
        <w:rPr>
          <w:sz w:val="22"/>
        </w:rPr>
      </w:pPr>
      <w:r>
        <w:rPr>
          <w:sz w:val="22"/>
        </w:rPr>
        <w:t>For active and closed events, navigate to the </w:t>
      </w:r>
      <w:hyperlink r:id="rId10">
        <w:r>
          <w:rPr>
            <w:b/>
            <w:color w:val="1154CC"/>
            <w:sz w:val="22"/>
            <w:u w:val="single" w:color="1154CC"/>
          </w:rPr>
          <w:t>Active and Closed Petroleum Release Events</w:t>
        </w:r>
      </w:hyperlink>
      <w:r>
        <w:rPr>
          <w:b/>
          <w:color w:val="1154CC"/>
          <w:sz w:val="22"/>
        </w:rPr>
        <w:t> </w:t>
      </w:r>
      <w:hyperlink r:id="rId10">
        <w:r>
          <w:rPr>
            <w:b/>
            <w:color w:val="1154CC"/>
            <w:sz w:val="22"/>
            <w:u w:val="single" w:color="1154CC"/>
          </w:rPr>
          <w:t>in Colorado</w:t>
        </w:r>
        <w:r>
          <w:rPr>
            <w:b/>
            <w:color w:val="1154CC"/>
            <w:sz w:val="22"/>
          </w:rPr>
          <w:t> </w:t>
        </w:r>
      </w:hyperlink>
      <w:r>
        <w:rPr>
          <w:sz w:val="22"/>
        </w:rPr>
        <w:t>dataset. This dataset is updated monthly from the </w:t>
      </w:r>
      <w:hyperlink r:id="rId11">
        <w:r>
          <w:rPr>
            <w:b/>
            <w:color w:val="1154CC"/>
            <w:sz w:val="22"/>
            <w:u w:val="single" w:color="1154CC"/>
          </w:rPr>
          <w:t>Colorado Storage Tank</w:t>
        </w:r>
      </w:hyperlink>
      <w:r>
        <w:rPr>
          <w:b/>
          <w:color w:val="1154CC"/>
          <w:sz w:val="22"/>
        </w:rPr>
        <w:t> </w:t>
      </w:r>
      <w:hyperlink r:id="rId11">
        <w:r>
          <w:rPr>
            <w:b/>
            <w:color w:val="1154CC"/>
            <w:sz w:val="22"/>
            <w:u w:val="single" w:color="1154CC"/>
          </w:rPr>
          <w:t>Information System (COSTIS) database</w:t>
        </w:r>
      </w:hyperlink>
      <w:r>
        <w:rPr>
          <w:sz w:val="22"/>
        </w:rPr>
        <w:t>, and the locations are generated from point address based geocoding.</w:t>
      </w:r>
    </w:p>
    <w:p>
      <w:pPr>
        <w:pStyle w:val="BodyText"/>
        <w:rPr>
          <w:sz w:val="26"/>
        </w:rPr>
      </w:pPr>
    </w:p>
    <w:p>
      <w:pPr>
        <w:pStyle w:val="Heading1"/>
      </w:pPr>
      <w:r>
        <w:rPr/>
        <w:t>Working with Petroleum Release Data</w:t>
      </w:r>
    </w:p>
    <w:p>
      <w:pPr>
        <w:pStyle w:val="BodyText"/>
        <w:spacing w:line="285" w:lineRule="auto" w:before="62"/>
        <w:ind w:left="100"/>
      </w:pPr>
      <w:r>
        <w:rPr/>
        <w:t>Each row in these datasets represents one release record, or rather, one site cleanup. Each release record may be researched further on the public-facing COSTIS database.</w:t>
      </w:r>
    </w:p>
    <w:p>
      <w:pPr>
        <w:pStyle w:val="BodyText"/>
        <w:rPr>
          <w:sz w:val="24"/>
        </w:rPr>
      </w:pPr>
    </w:p>
    <w:p>
      <w:pPr>
        <w:pStyle w:val="BodyText"/>
        <w:spacing w:before="6"/>
        <w:rPr>
          <w:sz w:val="29"/>
        </w:rPr>
      </w:pPr>
    </w:p>
    <w:p>
      <w:pPr>
        <w:pStyle w:val="Heading1"/>
        <w:spacing w:before="1"/>
      </w:pPr>
      <w:r>
        <w:rPr>
          <w:color w:val="424242"/>
        </w:rPr>
        <w:t>Finding the Data</w:t>
      </w:r>
    </w:p>
    <w:p>
      <w:pPr>
        <w:spacing w:line="285" w:lineRule="auto" w:before="136"/>
        <w:ind w:left="100" w:right="62" w:firstLine="0"/>
        <w:jc w:val="left"/>
        <w:rPr>
          <w:sz w:val="22"/>
        </w:rPr>
      </w:pPr>
      <w:r>
        <w:rPr>
          <w:sz w:val="22"/>
        </w:rPr>
        <w:t>A user may access the OPS Petroleum Release Events dataset by navigating to </w:t>
      </w:r>
      <w:hyperlink r:id="rId12">
        <w:r>
          <w:rPr>
            <w:b/>
            <w:color w:val="1154CC"/>
            <w:sz w:val="22"/>
            <w:u w:val="single" w:color="1154CC"/>
          </w:rPr>
          <w:t>https://data.colorado.gov/Environment/OPS-Petroleum-Release-Events-in-Colorado/x235-</w:t>
        </w:r>
      </w:hyperlink>
      <w:r>
        <w:rPr>
          <w:b/>
          <w:color w:val="1154CC"/>
          <w:sz w:val="22"/>
        </w:rPr>
        <w:t> </w:t>
      </w:r>
      <w:hyperlink r:id="rId12">
        <w:r>
          <w:rPr>
            <w:b/>
            <w:color w:val="1154CC"/>
            <w:sz w:val="22"/>
            <w:u w:val="single" w:color="1154CC"/>
          </w:rPr>
          <w:t>reiv</w:t>
        </w:r>
      </w:hyperlink>
      <w:r>
        <w:rPr>
          <w:sz w:val="22"/>
        </w:rPr>
        <w:t>, or by navigating to </w:t>
      </w:r>
      <w:hyperlink r:id="rId13">
        <w:r>
          <w:rPr>
            <w:b/>
            <w:color w:val="1154CC"/>
            <w:sz w:val="22"/>
            <w:u w:val="single" w:color="1154CC"/>
          </w:rPr>
          <w:t>https://data.colorado.gov</w:t>
        </w:r>
      </w:hyperlink>
      <w:r>
        <w:rPr>
          <w:sz w:val="22"/>
        </w:rPr>
        <w:t>, searching for OPS and selecting the “OPS Petroleum Release Events in Colorado” dataset.</w:t>
      </w:r>
    </w:p>
    <w:p>
      <w:pPr>
        <w:pStyle w:val="BodyText"/>
        <w:spacing w:before="3"/>
        <w:rPr>
          <w:sz w:val="27"/>
        </w:rPr>
      </w:pPr>
      <w:r>
        <w:rPr/>
        <w:drawing>
          <wp:anchor distT="0" distB="0" distL="0" distR="0" allowOverlap="1" layoutInCell="1" locked="0" behindDoc="0" simplePos="0" relativeHeight="1">
            <wp:simplePos x="0" y="0"/>
            <wp:positionH relativeFrom="page">
              <wp:posOffset>1524000</wp:posOffset>
            </wp:positionH>
            <wp:positionV relativeFrom="paragraph">
              <wp:posOffset>223869</wp:posOffset>
            </wp:positionV>
            <wp:extent cx="4623619" cy="2606040"/>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4623619" cy="2606040"/>
                    </a:xfrm>
                    <a:prstGeom prst="rect">
                      <a:avLst/>
                    </a:prstGeom>
                  </pic:spPr>
                </pic:pic>
              </a:graphicData>
            </a:graphic>
          </wp:anchor>
        </w:drawing>
      </w:r>
    </w:p>
    <w:p>
      <w:pPr>
        <w:spacing w:after="0"/>
        <w:rPr>
          <w:sz w:val="27"/>
        </w:rPr>
        <w:sectPr>
          <w:pgSz w:w="12240" w:h="15840"/>
          <w:pgMar w:top="1360" w:bottom="280" w:left="1340" w:right="1360"/>
        </w:sectPr>
      </w:pPr>
    </w:p>
    <w:p>
      <w:pPr>
        <w:pStyle w:val="BodyText"/>
        <w:spacing w:before="8"/>
        <w:rPr>
          <w:sz w:val="15"/>
        </w:rPr>
      </w:pPr>
    </w:p>
    <w:p>
      <w:pPr>
        <w:pStyle w:val="BodyText"/>
        <w:spacing w:before="93"/>
        <w:ind w:left="100"/>
      </w:pPr>
      <w:r>
        <w:rPr/>
        <w:t>The dataset description is as follows:</w:t>
      </w:r>
    </w:p>
    <w:p>
      <w:pPr>
        <w:pStyle w:val="BodyText"/>
        <w:spacing w:before="2"/>
        <w:rPr>
          <w:sz w:val="30"/>
        </w:rPr>
      </w:pPr>
    </w:p>
    <w:p>
      <w:pPr>
        <w:pStyle w:val="BodyText"/>
        <w:spacing w:line="285" w:lineRule="auto"/>
        <w:ind w:left="1090" w:right="1077"/>
        <w:jc w:val="both"/>
      </w:pPr>
      <w:r>
        <w:rPr/>
        <w:t>Underground Storage Tank (UST) system and Aboveground Storage Tank (AST) system petroleum release events, with their associated locations, contacts for remediation, and status in relation to currently being investigated, assessed, remediated, obtaining closure, or closed, dating back to 1986. Data provided by the State of Colorado, Department of Labor &amp; Employment, Division of Oil &amp; Public Safety. There is no guarantee the data published is 100% accurate, correct, current or complete.</w:t>
      </w:r>
    </w:p>
    <w:p>
      <w:pPr>
        <w:pStyle w:val="BodyText"/>
        <w:rPr>
          <w:sz w:val="24"/>
        </w:rPr>
      </w:pPr>
    </w:p>
    <w:p>
      <w:pPr>
        <w:pStyle w:val="BodyText"/>
        <w:spacing w:before="1"/>
        <w:rPr>
          <w:sz w:val="29"/>
        </w:rPr>
      </w:pPr>
    </w:p>
    <w:p>
      <w:pPr>
        <w:pStyle w:val="Heading1"/>
        <w:spacing w:before="1"/>
      </w:pPr>
      <w:r>
        <w:rPr>
          <w:color w:val="424242"/>
        </w:rPr>
        <w:t>Insights to Using OPS Release Data</w:t>
      </w:r>
    </w:p>
    <w:p>
      <w:pPr>
        <w:pStyle w:val="BodyText"/>
        <w:spacing w:before="136"/>
        <w:ind w:left="100"/>
      </w:pPr>
      <w:r>
        <w:rPr/>
        <w:t>The Status field indicates whether a release event is open or closed.</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If the release is </w:t>
      </w:r>
      <w:r>
        <w:rPr>
          <w:b/>
          <w:i/>
          <w:sz w:val="22"/>
        </w:rPr>
        <w:t>closed</w:t>
      </w:r>
      <w:r>
        <w:rPr>
          <w:sz w:val="22"/>
        </w:rPr>
        <w:t>, it has occurred through one of the four types of</w:t>
      </w:r>
      <w:r>
        <w:rPr>
          <w:spacing w:val="-42"/>
          <w:sz w:val="22"/>
        </w:rPr>
        <w:t> </w:t>
      </w:r>
      <w:r>
        <w:rPr>
          <w:sz w:val="22"/>
        </w:rPr>
        <w:t>closures:</w:t>
      </w:r>
    </w:p>
    <w:p>
      <w:pPr>
        <w:pStyle w:val="ListParagraph"/>
        <w:numPr>
          <w:ilvl w:val="1"/>
          <w:numId w:val="1"/>
        </w:numPr>
        <w:tabs>
          <w:tab w:pos="1539" w:val="left" w:leader="none"/>
          <w:tab w:pos="1540" w:val="left" w:leader="none"/>
        </w:tabs>
        <w:spacing w:line="285" w:lineRule="auto" w:before="47" w:after="0"/>
        <w:ind w:left="1540" w:right="361" w:hanging="360"/>
        <w:jc w:val="left"/>
        <w:rPr>
          <w:sz w:val="22"/>
        </w:rPr>
      </w:pPr>
      <w:r>
        <w:rPr>
          <w:b/>
          <w:sz w:val="22"/>
        </w:rPr>
        <w:t>Tier I Closure: </w:t>
      </w:r>
      <w:r>
        <w:rPr>
          <w:sz w:val="22"/>
        </w:rPr>
        <w:t>Chemicals of Concern (COCs) are below the Maximum Contaminant</w:t>
      </w:r>
      <w:r>
        <w:rPr>
          <w:spacing w:val="-6"/>
          <w:sz w:val="22"/>
        </w:rPr>
        <w:t> </w:t>
      </w:r>
      <w:r>
        <w:rPr>
          <w:sz w:val="22"/>
        </w:rPr>
        <w:t>Levels</w:t>
      </w:r>
      <w:r>
        <w:rPr>
          <w:spacing w:val="-5"/>
          <w:sz w:val="22"/>
        </w:rPr>
        <w:t> </w:t>
      </w:r>
      <w:r>
        <w:rPr>
          <w:sz w:val="22"/>
        </w:rPr>
        <w:t>(MCLs)</w:t>
      </w:r>
      <w:r>
        <w:rPr>
          <w:spacing w:val="-6"/>
          <w:sz w:val="22"/>
        </w:rPr>
        <w:t> </w:t>
      </w:r>
      <w:r>
        <w:rPr>
          <w:sz w:val="22"/>
        </w:rPr>
        <w:t>in</w:t>
      </w:r>
      <w:r>
        <w:rPr>
          <w:spacing w:val="-5"/>
          <w:sz w:val="22"/>
        </w:rPr>
        <w:t> </w:t>
      </w:r>
      <w:r>
        <w:rPr>
          <w:sz w:val="22"/>
        </w:rPr>
        <w:t>all</w:t>
      </w:r>
      <w:r>
        <w:rPr>
          <w:spacing w:val="-6"/>
          <w:sz w:val="22"/>
        </w:rPr>
        <w:t> </w:t>
      </w:r>
      <w:r>
        <w:rPr>
          <w:sz w:val="22"/>
        </w:rPr>
        <w:t>medium</w:t>
      </w:r>
      <w:r>
        <w:rPr>
          <w:spacing w:val="-5"/>
          <w:sz w:val="22"/>
        </w:rPr>
        <w:t> </w:t>
      </w:r>
      <w:r>
        <w:rPr>
          <w:sz w:val="22"/>
        </w:rPr>
        <w:t>(groundwater,</w:t>
      </w:r>
      <w:r>
        <w:rPr>
          <w:spacing w:val="-6"/>
          <w:sz w:val="22"/>
        </w:rPr>
        <w:t> </w:t>
      </w:r>
      <w:r>
        <w:rPr>
          <w:sz w:val="22"/>
        </w:rPr>
        <w:t>soil</w:t>
      </w:r>
      <w:r>
        <w:rPr>
          <w:spacing w:val="-5"/>
          <w:sz w:val="22"/>
        </w:rPr>
        <w:t> </w:t>
      </w:r>
      <w:r>
        <w:rPr>
          <w:sz w:val="22"/>
        </w:rPr>
        <w:t>and</w:t>
      </w:r>
      <w:r>
        <w:rPr>
          <w:spacing w:val="-6"/>
          <w:sz w:val="22"/>
        </w:rPr>
        <w:t> </w:t>
      </w:r>
      <w:r>
        <w:rPr>
          <w:sz w:val="22"/>
        </w:rPr>
        <w:t>soil</w:t>
      </w:r>
      <w:r>
        <w:rPr>
          <w:spacing w:val="-5"/>
          <w:sz w:val="22"/>
        </w:rPr>
        <w:t> </w:t>
      </w:r>
      <w:r>
        <w:rPr>
          <w:sz w:val="22"/>
        </w:rPr>
        <w:t>vapor)</w:t>
      </w:r>
      <w:r>
        <w:rPr>
          <w:spacing w:val="-6"/>
          <w:sz w:val="22"/>
        </w:rPr>
        <w:t> </w:t>
      </w:r>
      <w:r>
        <w:rPr>
          <w:sz w:val="22"/>
        </w:rPr>
        <w:t>at the time of</w:t>
      </w:r>
      <w:r>
        <w:rPr>
          <w:spacing w:val="-4"/>
          <w:sz w:val="22"/>
        </w:rPr>
        <w:t> </w:t>
      </w:r>
      <w:r>
        <w:rPr>
          <w:sz w:val="22"/>
        </w:rPr>
        <w:t>closure.</w:t>
      </w:r>
    </w:p>
    <w:p>
      <w:pPr>
        <w:pStyle w:val="ListParagraph"/>
        <w:numPr>
          <w:ilvl w:val="1"/>
          <w:numId w:val="1"/>
        </w:numPr>
        <w:tabs>
          <w:tab w:pos="1539" w:val="left" w:leader="none"/>
          <w:tab w:pos="1540" w:val="left" w:leader="none"/>
        </w:tabs>
        <w:spacing w:line="285" w:lineRule="auto" w:before="0" w:after="0"/>
        <w:ind w:left="1540" w:right="349" w:hanging="360"/>
        <w:jc w:val="left"/>
        <w:rPr>
          <w:sz w:val="22"/>
        </w:rPr>
      </w:pPr>
      <w:r>
        <w:rPr>
          <w:b/>
          <w:sz w:val="22"/>
        </w:rPr>
        <w:t>Tier</w:t>
      </w:r>
      <w:r>
        <w:rPr>
          <w:b/>
          <w:spacing w:val="-5"/>
          <w:sz w:val="22"/>
        </w:rPr>
        <w:t> </w:t>
      </w:r>
      <w:r>
        <w:rPr>
          <w:b/>
          <w:sz w:val="22"/>
        </w:rPr>
        <w:t>II</w:t>
      </w:r>
      <w:r>
        <w:rPr>
          <w:b/>
          <w:spacing w:val="-4"/>
          <w:sz w:val="22"/>
        </w:rPr>
        <w:t> </w:t>
      </w:r>
      <w:r>
        <w:rPr>
          <w:b/>
          <w:sz w:val="22"/>
        </w:rPr>
        <w:t>Closure:</w:t>
      </w:r>
      <w:r>
        <w:rPr>
          <w:b/>
          <w:spacing w:val="-4"/>
          <w:sz w:val="22"/>
        </w:rPr>
        <w:t> </w:t>
      </w:r>
      <w:r>
        <w:rPr>
          <w:sz w:val="22"/>
        </w:rPr>
        <w:t>COCs</w:t>
      </w:r>
      <w:r>
        <w:rPr>
          <w:spacing w:val="-5"/>
          <w:sz w:val="22"/>
        </w:rPr>
        <w:t> </w:t>
      </w:r>
      <w:r>
        <w:rPr>
          <w:sz w:val="22"/>
        </w:rPr>
        <w:t>are</w:t>
      </w:r>
      <w:r>
        <w:rPr>
          <w:spacing w:val="-4"/>
          <w:sz w:val="22"/>
        </w:rPr>
        <w:t> </w:t>
      </w:r>
      <w:r>
        <w:rPr>
          <w:sz w:val="22"/>
        </w:rPr>
        <w:t>below</w:t>
      </w:r>
      <w:r>
        <w:rPr>
          <w:spacing w:val="-4"/>
          <w:sz w:val="22"/>
        </w:rPr>
        <w:t> </w:t>
      </w:r>
      <w:r>
        <w:rPr>
          <w:sz w:val="22"/>
        </w:rPr>
        <w:t>the</w:t>
      </w:r>
      <w:r>
        <w:rPr>
          <w:spacing w:val="-4"/>
          <w:sz w:val="22"/>
        </w:rPr>
        <w:t> </w:t>
      </w:r>
      <w:r>
        <w:rPr>
          <w:sz w:val="22"/>
        </w:rPr>
        <w:t>Site</w:t>
      </w:r>
      <w:r>
        <w:rPr>
          <w:spacing w:val="-5"/>
          <w:sz w:val="22"/>
        </w:rPr>
        <w:t> </w:t>
      </w:r>
      <w:r>
        <w:rPr>
          <w:sz w:val="22"/>
        </w:rPr>
        <w:t>Specific</w:t>
      </w:r>
      <w:r>
        <w:rPr>
          <w:spacing w:val="-4"/>
          <w:sz w:val="22"/>
        </w:rPr>
        <w:t> </w:t>
      </w:r>
      <w:r>
        <w:rPr>
          <w:sz w:val="22"/>
        </w:rPr>
        <w:t>Target</w:t>
      </w:r>
      <w:r>
        <w:rPr>
          <w:spacing w:val="-4"/>
          <w:sz w:val="22"/>
        </w:rPr>
        <w:t> </w:t>
      </w:r>
      <w:r>
        <w:rPr>
          <w:sz w:val="22"/>
        </w:rPr>
        <w:t>Levels</w:t>
      </w:r>
      <w:r>
        <w:rPr>
          <w:spacing w:val="-4"/>
          <w:sz w:val="22"/>
        </w:rPr>
        <w:t> </w:t>
      </w:r>
      <w:r>
        <w:rPr>
          <w:sz w:val="22"/>
        </w:rPr>
        <w:t>or</w:t>
      </w:r>
      <w:r>
        <w:rPr>
          <w:spacing w:val="-5"/>
          <w:sz w:val="22"/>
        </w:rPr>
        <w:t> </w:t>
      </w:r>
      <w:r>
        <w:rPr>
          <w:sz w:val="22"/>
        </w:rPr>
        <w:t>MCLs</w:t>
      </w:r>
      <w:r>
        <w:rPr>
          <w:spacing w:val="-4"/>
          <w:sz w:val="22"/>
        </w:rPr>
        <w:t> </w:t>
      </w:r>
      <w:r>
        <w:rPr>
          <w:sz w:val="22"/>
        </w:rPr>
        <w:t>in</w:t>
      </w:r>
      <w:r>
        <w:rPr>
          <w:spacing w:val="-4"/>
          <w:sz w:val="22"/>
        </w:rPr>
        <w:t> </w:t>
      </w:r>
      <w:r>
        <w:rPr>
          <w:sz w:val="22"/>
        </w:rPr>
        <w:t>all medium onsite at the time of closure with no offsite COC</w:t>
      </w:r>
      <w:r>
        <w:rPr>
          <w:spacing w:val="-25"/>
          <w:sz w:val="22"/>
        </w:rPr>
        <w:t> </w:t>
      </w:r>
      <w:r>
        <w:rPr>
          <w:sz w:val="22"/>
        </w:rPr>
        <w:t>impacts</w:t>
      </w:r>
    </w:p>
    <w:p>
      <w:pPr>
        <w:pStyle w:val="ListParagraph"/>
        <w:numPr>
          <w:ilvl w:val="1"/>
          <w:numId w:val="1"/>
        </w:numPr>
        <w:tabs>
          <w:tab w:pos="1539" w:val="left" w:leader="none"/>
          <w:tab w:pos="1540" w:val="left" w:leader="none"/>
        </w:tabs>
        <w:spacing w:line="285" w:lineRule="auto" w:before="0" w:after="0"/>
        <w:ind w:left="1540" w:right="275" w:hanging="360"/>
        <w:jc w:val="left"/>
        <w:rPr>
          <w:sz w:val="22"/>
        </w:rPr>
      </w:pPr>
      <w:r>
        <w:rPr>
          <w:b/>
          <w:sz w:val="22"/>
        </w:rPr>
        <w:t>Tier</w:t>
      </w:r>
      <w:r>
        <w:rPr>
          <w:b/>
          <w:spacing w:val="-6"/>
          <w:sz w:val="22"/>
        </w:rPr>
        <w:t> </w:t>
      </w:r>
      <w:r>
        <w:rPr>
          <w:b/>
          <w:sz w:val="22"/>
        </w:rPr>
        <w:t>III</w:t>
      </w:r>
      <w:r>
        <w:rPr>
          <w:b/>
          <w:spacing w:val="-5"/>
          <w:sz w:val="22"/>
        </w:rPr>
        <w:t> </w:t>
      </w:r>
      <w:r>
        <w:rPr>
          <w:b/>
          <w:sz w:val="22"/>
        </w:rPr>
        <w:t>Closure:</w:t>
      </w:r>
      <w:r>
        <w:rPr>
          <w:b/>
          <w:spacing w:val="-5"/>
          <w:sz w:val="22"/>
        </w:rPr>
        <w:t> </w:t>
      </w:r>
      <w:r>
        <w:rPr>
          <w:sz w:val="22"/>
        </w:rPr>
        <w:t>A</w:t>
      </w:r>
      <w:r>
        <w:rPr>
          <w:spacing w:val="-5"/>
          <w:sz w:val="22"/>
        </w:rPr>
        <w:t> </w:t>
      </w:r>
      <w:r>
        <w:rPr>
          <w:sz w:val="22"/>
        </w:rPr>
        <w:t>public</w:t>
      </w:r>
      <w:r>
        <w:rPr>
          <w:spacing w:val="-5"/>
          <w:sz w:val="22"/>
        </w:rPr>
        <w:t> </w:t>
      </w:r>
      <w:r>
        <w:rPr>
          <w:sz w:val="22"/>
        </w:rPr>
        <w:t>roadway</w:t>
      </w:r>
      <w:r>
        <w:rPr>
          <w:spacing w:val="-5"/>
          <w:sz w:val="22"/>
        </w:rPr>
        <w:t> </w:t>
      </w:r>
      <w:r>
        <w:rPr>
          <w:sz w:val="22"/>
        </w:rPr>
        <w:t>property</w:t>
      </w:r>
      <w:r>
        <w:rPr>
          <w:spacing w:val="-5"/>
          <w:sz w:val="22"/>
        </w:rPr>
        <w:t> </w:t>
      </w:r>
      <w:r>
        <w:rPr>
          <w:sz w:val="22"/>
        </w:rPr>
        <w:t>boundary</w:t>
      </w:r>
      <w:r>
        <w:rPr>
          <w:spacing w:val="-6"/>
          <w:sz w:val="22"/>
        </w:rPr>
        <w:t> </w:t>
      </w:r>
      <w:r>
        <w:rPr>
          <w:sz w:val="22"/>
        </w:rPr>
        <w:t>is</w:t>
      </w:r>
      <w:r>
        <w:rPr>
          <w:spacing w:val="-5"/>
          <w:sz w:val="22"/>
        </w:rPr>
        <w:t> </w:t>
      </w:r>
      <w:r>
        <w:rPr>
          <w:sz w:val="22"/>
        </w:rPr>
        <w:t>the</w:t>
      </w:r>
      <w:r>
        <w:rPr>
          <w:spacing w:val="-5"/>
          <w:sz w:val="22"/>
        </w:rPr>
        <w:t> </w:t>
      </w:r>
      <w:r>
        <w:rPr>
          <w:sz w:val="22"/>
        </w:rPr>
        <w:t>only</w:t>
      </w:r>
      <w:r>
        <w:rPr>
          <w:spacing w:val="-5"/>
          <w:sz w:val="22"/>
        </w:rPr>
        <w:t> </w:t>
      </w:r>
      <w:r>
        <w:rPr>
          <w:sz w:val="22"/>
        </w:rPr>
        <w:t>impacted</w:t>
      </w:r>
      <w:r>
        <w:rPr>
          <w:spacing w:val="-5"/>
          <w:sz w:val="22"/>
        </w:rPr>
        <w:t> </w:t>
      </w:r>
      <w:r>
        <w:rPr>
          <w:sz w:val="22"/>
        </w:rPr>
        <w:t>point of</w:t>
      </w:r>
      <w:r>
        <w:rPr>
          <w:spacing w:val="-2"/>
          <w:sz w:val="22"/>
        </w:rPr>
        <w:t> </w:t>
      </w:r>
      <w:r>
        <w:rPr>
          <w:sz w:val="22"/>
        </w:rPr>
        <w:t>exposure</w:t>
      </w:r>
    </w:p>
    <w:p>
      <w:pPr>
        <w:pStyle w:val="ListParagraph"/>
        <w:numPr>
          <w:ilvl w:val="1"/>
          <w:numId w:val="1"/>
        </w:numPr>
        <w:tabs>
          <w:tab w:pos="1540" w:val="left" w:leader="none"/>
        </w:tabs>
        <w:spacing w:line="285" w:lineRule="auto" w:before="0" w:after="0"/>
        <w:ind w:left="820" w:right="360" w:firstLine="360"/>
        <w:jc w:val="both"/>
        <w:rPr>
          <w:sz w:val="22"/>
        </w:rPr>
      </w:pPr>
      <w:r>
        <w:rPr>
          <w:b/>
          <w:sz w:val="22"/>
        </w:rPr>
        <w:t>Tier</w:t>
      </w:r>
      <w:r>
        <w:rPr>
          <w:b/>
          <w:spacing w:val="-6"/>
          <w:sz w:val="22"/>
        </w:rPr>
        <w:t> </w:t>
      </w:r>
      <w:r>
        <w:rPr>
          <w:b/>
          <w:sz w:val="22"/>
        </w:rPr>
        <w:t>IV</w:t>
      </w:r>
      <w:r>
        <w:rPr>
          <w:b/>
          <w:spacing w:val="-5"/>
          <w:sz w:val="22"/>
        </w:rPr>
        <w:t> </w:t>
      </w:r>
      <w:r>
        <w:rPr>
          <w:b/>
          <w:sz w:val="22"/>
        </w:rPr>
        <w:t>Closure:</w:t>
      </w:r>
      <w:r>
        <w:rPr>
          <w:b/>
          <w:spacing w:val="-6"/>
          <w:sz w:val="22"/>
        </w:rPr>
        <w:t> </w:t>
      </w:r>
      <w:r>
        <w:rPr>
          <w:sz w:val="22"/>
        </w:rPr>
        <w:t>Property</w:t>
      </w:r>
      <w:r>
        <w:rPr>
          <w:spacing w:val="-5"/>
          <w:sz w:val="22"/>
        </w:rPr>
        <w:t> </w:t>
      </w:r>
      <w:r>
        <w:rPr>
          <w:sz w:val="22"/>
        </w:rPr>
        <w:t>boundaries</w:t>
      </w:r>
      <w:r>
        <w:rPr>
          <w:spacing w:val="-6"/>
          <w:sz w:val="22"/>
        </w:rPr>
        <w:t> </w:t>
      </w:r>
      <w:r>
        <w:rPr>
          <w:sz w:val="22"/>
        </w:rPr>
        <w:t>are</w:t>
      </w:r>
      <w:r>
        <w:rPr>
          <w:spacing w:val="-5"/>
          <w:sz w:val="22"/>
        </w:rPr>
        <w:t> </w:t>
      </w:r>
      <w:r>
        <w:rPr>
          <w:sz w:val="22"/>
        </w:rPr>
        <w:t>the</w:t>
      </w:r>
      <w:r>
        <w:rPr>
          <w:spacing w:val="-6"/>
          <w:sz w:val="22"/>
        </w:rPr>
        <w:t> </w:t>
      </w:r>
      <w:r>
        <w:rPr>
          <w:sz w:val="22"/>
        </w:rPr>
        <w:t>only</w:t>
      </w:r>
      <w:r>
        <w:rPr>
          <w:spacing w:val="-5"/>
          <w:sz w:val="22"/>
        </w:rPr>
        <w:t> </w:t>
      </w:r>
      <w:r>
        <w:rPr>
          <w:sz w:val="22"/>
        </w:rPr>
        <w:t>impacted</w:t>
      </w:r>
      <w:r>
        <w:rPr>
          <w:spacing w:val="-6"/>
          <w:sz w:val="22"/>
        </w:rPr>
        <w:t> </w:t>
      </w:r>
      <w:r>
        <w:rPr>
          <w:sz w:val="22"/>
        </w:rPr>
        <w:t>point</w:t>
      </w:r>
      <w:r>
        <w:rPr>
          <w:spacing w:val="-5"/>
          <w:sz w:val="22"/>
        </w:rPr>
        <w:t> </w:t>
      </w:r>
      <w:r>
        <w:rPr>
          <w:sz w:val="22"/>
        </w:rPr>
        <w:t>of</w:t>
      </w:r>
      <w:r>
        <w:rPr>
          <w:spacing w:val="-6"/>
          <w:sz w:val="22"/>
        </w:rPr>
        <w:t> </w:t>
      </w:r>
      <w:r>
        <w:rPr>
          <w:sz w:val="22"/>
        </w:rPr>
        <w:t>exposure. (Detailed information about the Tiered Closure Types is available in the OPS</w:t>
      </w:r>
      <w:r>
        <w:rPr>
          <w:color w:val="1154CC"/>
          <w:sz w:val="22"/>
        </w:rPr>
        <w:t> </w:t>
      </w:r>
      <w:hyperlink r:id="rId15">
        <w:r>
          <w:rPr>
            <w:b/>
            <w:color w:val="1154CC"/>
            <w:sz w:val="22"/>
            <w:u w:val="single" w:color="1154CC"/>
          </w:rPr>
          <w:t>Release</w:t>
        </w:r>
      </w:hyperlink>
      <w:hyperlink r:id="rId15">
        <w:r>
          <w:rPr>
            <w:b/>
            <w:color w:val="1154CC"/>
            <w:sz w:val="22"/>
            <w:u w:val="single" w:color="1154CC"/>
          </w:rPr>
          <w:t> Closure</w:t>
        </w:r>
        <w:r>
          <w:rPr>
            <w:b/>
            <w:color w:val="1154CC"/>
            <w:spacing w:val="-2"/>
            <w:sz w:val="22"/>
            <w:u w:val="single" w:color="1154CC"/>
          </w:rPr>
          <w:t> </w:t>
        </w:r>
        <w:r>
          <w:rPr>
            <w:b/>
            <w:color w:val="1154CC"/>
            <w:sz w:val="22"/>
            <w:u w:val="single" w:color="1154CC"/>
          </w:rPr>
          <w:t>Guidance</w:t>
        </w:r>
      </w:hyperlink>
      <w:r>
        <w:rPr>
          <w:sz w:val="22"/>
        </w:rPr>
        <w:t>.)</w:t>
      </w:r>
    </w:p>
    <w:p>
      <w:pPr>
        <w:pStyle w:val="ListParagraph"/>
        <w:numPr>
          <w:ilvl w:val="0"/>
          <w:numId w:val="1"/>
        </w:numPr>
        <w:tabs>
          <w:tab w:pos="819" w:val="left" w:leader="none"/>
          <w:tab w:pos="820" w:val="left" w:leader="none"/>
        </w:tabs>
        <w:spacing w:line="285" w:lineRule="auto" w:before="0" w:after="0"/>
        <w:ind w:left="820" w:right="628" w:hanging="360"/>
        <w:jc w:val="left"/>
        <w:rPr>
          <w:sz w:val="22"/>
        </w:rPr>
      </w:pPr>
      <w:r>
        <w:rPr>
          <w:sz w:val="22"/>
        </w:rPr>
        <w:t>If</w:t>
      </w:r>
      <w:r>
        <w:rPr>
          <w:spacing w:val="-5"/>
          <w:sz w:val="22"/>
        </w:rPr>
        <w:t> </w:t>
      </w:r>
      <w:r>
        <w:rPr>
          <w:sz w:val="22"/>
        </w:rPr>
        <w:t>a</w:t>
      </w:r>
      <w:r>
        <w:rPr>
          <w:spacing w:val="-4"/>
          <w:sz w:val="22"/>
        </w:rPr>
        <w:t> </w:t>
      </w:r>
      <w:r>
        <w:rPr>
          <w:sz w:val="22"/>
        </w:rPr>
        <w:t>release</w:t>
      </w:r>
      <w:r>
        <w:rPr>
          <w:spacing w:val="-4"/>
          <w:sz w:val="22"/>
        </w:rPr>
        <w:t> </w:t>
      </w:r>
      <w:r>
        <w:rPr>
          <w:sz w:val="22"/>
        </w:rPr>
        <w:t>is</w:t>
      </w:r>
      <w:r>
        <w:rPr>
          <w:spacing w:val="-5"/>
          <w:sz w:val="22"/>
        </w:rPr>
        <w:t> </w:t>
      </w:r>
      <w:r>
        <w:rPr>
          <w:b/>
          <w:i/>
          <w:sz w:val="22"/>
        </w:rPr>
        <w:t>open</w:t>
      </w:r>
      <w:r>
        <w:rPr>
          <w:sz w:val="22"/>
        </w:rPr>
        <w:t>,</w:t>
      </w:r>
      <w:r>
        <w:rPr>
          <w:spacing w:val="-4"/>
          <w:sz w:val="22"/>
        </w:rPr>
        <w:t> </w:t>
      </w:r>
      <w:r>
        <w:rPr>
          <w:sz w:val="22"/>
        </w:rPr>
        <w:t>the</w:t>
      </w:r>
      <w:r>
        <w:rPr>
          <w:spacing w:val="-4"/>
          <w:sz w:val="22"/>
        </w:rPr>
        <w:t> </w:t>
      </w:r>
      <w:r>
        <w:rPr>
          <w:sz w:val="22"/>
        </w:rPr>
        <w:t>type</w:t>
      </w:r>
      <w:r>
        <w:rPr>
          <w:spacing w:val="-4"/>
          <w:sz w:val="22"/>
        </w:rPr>
        <w:t> </w:t>
      </w:r>
      <w:r>
        <w:rPr>
          <w:sz w:val="22"/>
        </w:rPr>
        <w:t>field</w:t>
      </w:r>
      <w:r>
        <w:rPr>
          <w:spacing w:val="-5"/>
          <w:sz w:val="22"/>
        </w:rPr>
        <w:t> </w:t>
      </w:r>
      <w:r>
        <w:rPr>
          <w:sz w:val="22"/>
        </w:rPr>
        <w:t>refers</w:t>
      </w:r>
      <w:r>
        <w:rPr>
          <w:spacing w:val="-4"/>
          <w:sz w:val="22"/>
        </w:rPr>
        <w:t> </w:t>
      </w:r>
      <w:r>
        <w:rPr>
          <w:sz w:val="22"/>
        </w:rPr>
        <w:t>to</w:t>
      </w:r>
      <w:r>
        <w:rPr>
          <w:spacing w:val="-4"/>
          <w:sz w:val="22"/>
        </w:rPr>
        <w:t> </w:t>
      </w:r>
      <w:r>
        <w:rPr>
          <w:sz w:val="22"/>
        </w:rPr>
        <w:t>the</w:t>
      </w:r>
      <w:r>
        <w:rPr>
          <w:spacing w:val="-4"/>
          <w:sz w:val="22"/>
        </w:rPr>
        <w:t> </w:t>
      </w:r>
      <w:r>
        <w:rPr>
          <w:sz w:val="22"/>
        </w:rPr>
        <w:t>site’s</w:t>
      </w:r>
      <w:r>
        <w:rPr>
          <w:spacing w:val="-5"/>
          <w:sz w:val="22"/>
        </w:rPr>
        <w:t> </w:t>
      </w:r>
      <w:r>
        <w:rPr>
          <w:sz w:val="22"/>
        </w:rPr>
        <w:t>current</w:t>
      </w:r>
      <w:r>
        <w:rPr>
          <w:spacing w:val="-4"/>
          <w:sz w:val="22"/>
        </w:rPr>
        <w:t> </w:t>
      </w:r>
      <w:r>
        <w:rPr>
          <w:sz w:val="22"/>
        </w:rPr>
        <w:t>step</w:t>
      </w:r>
      <w:r>
        <w:rPr>
          <w:spacing w:val="-4"/>
          <w:sz w:val="22"/>
        </w:rPr>
        <w:t> </w:t>
      </w:r>
      <w:r>
        <w:rPr>
          <w:sz w:val="22"/>
        </w:rPr>
        <w:t>in</w:t>
      </w:r>
      <w:r>
        <w:rPr>
          <w:spacing w:val="-4"/>
          <w:sz w:val="22"/>
        </w:rPr>
        <w:t> </w:t>
      </w:r>
      <w:r>
        <w:rPr>
          <w:sz w:val="22"/>
        </w:rPr>
        <w:t>the</w:t>
      </w:r>
      <w:r>
        <w:rPr>
          <w:spacing w:val="-5"/>
          <w:sz w:val="22"/>
        </w:rPr>
        <w:t> </w:t>
      </w:r>
      <w:r>
        <w:rPr>
          <w:sz w:val="22"/>
        </w:rPr>
        <w:t>remediation process. The following may be found in the type</w:t>
      </w:r>
      <w:r>
        <w:rPr>
          <w:spacing w:val="-15"/>
          <w:sz w:val="22"/>
        </w:rPr>
        <w:t> </w:t>
      </w:r>
      <w:r>
        <w:rPr>
          <w:sz w:val="22"/>
        </w:rPr>
        <w:t>field:</w:t>
      </w:r>
    </w:p>
    <w:p>
      <w:pPr>
        <w:pStyle w:val="ListParagraph"/>
        <w:numPr>
          <w:ilvl w:val="1"/>
          <w:numId w:val="1"/>
        </w:numPr>
        <w:tabs>
          <w:tab w:pos="1539" w:val="left" w:leader="none"/>
          <w:tab w:pos="1540" w:val="left" w:leader="none"/>
        </w:tabs>
        <w:spacing w:line="251" w:lineRule="exact" w:before="0" w:after="0"/>
        <w:ind w:left="1540" w:right="0" w:hanging="360"/>
        <w:jc w:val="left"/>
        <w:rPr>
          <w:sz w:val="22"/>
        </w:rPr>
      </w:pPr>
      <w:r>
        <w:rPr>
          <w:b/>
          <w:sz w:val="22"/>
        </w:rPr>
        <w:t>Assessment </w:t>
      </w:r>
      <w:r>
        <w:rPr>
          <w:sz w:val="22"/>
        </w:rPr>
        <w:t>- The site’s remediation plan is being</w:t>
      </w:r>
      <w:r>
        <w:rPr>
          <w:spacing w:val="-17"/>
          <w:sz w:val="22"/>
        </w:rPr>
        <w:t> </w:t>
      </w:r>
      <w:r>
        <w:rPr>
          <w:sz w:val="22"/>
        </w:rPr>
        <w:t>determined.</w:t>
      </w:r>
    </w:p>
    <w:p>
      <w:pPr>
        <w:pStyle w:val="ListParagraph"/>
        <w:numPr>
          <w:ilvl w:val="1"/>
          <w:numId w:val="1"/>
        </w:numPr>
        <w:tabs>
          <w:tab w:pos="1539" w:val="left" w:leader="none"/>
          <w:tab w:pos="1540" w:val="left" w:leader="none"/>
        </w:tabs>
        <w:spacing w:line="285" w:lineRule="auto" w:before="37" w:after="0"/>
        <w:ind w:left="1540" w:right="104" w:hanging="360"/>
        <w:jc w:val="left"/>
        <w:rPr>
          <w:sz w:val="22"/>
        </w:rPr>
      </w:pPr>
      <w:r>
        <w:rPr>
          <w:b/>
          <w:sz w:val="22"/>
        </w:rPr>
        <w:t>Brownfield</w:t>
      </w:r>
      <w:r>
        <w:rPr>
          <w:b/>
          <w:spacing w:val="-5"/>
          <w:sz w:val="22"/>
        </w:rPr>
        <w:t> </w:t>
      </w:r>
      <w:r>
        <w:rPr>
          <w:sz w:val="22"/>
        </w:rPr>
        <w:t>-</w:t>
      </w:r>
      <w:r>
        <w:rPr>
          <w:spacing w:val="-5"/>
          <w:sz w:val="22"/>
        </w:rPr>
        <w:t> </w:t>
      </w:r>
      <w:r>
        <w:rPr>
          <w:sz w:val="22"/>
        </w:rPr>
        <w:t>The</w:t>
      </w:r>
      <w:r>
        <w:rPr>
          <w:spacing w:val="-4"/>
          <w:sz w:val="22"/>
        </w:rPr>
        <w:t> </w:t>
      </w:r>
      <w:r>
        <w:rPr>
          <w:sz w:val="22"/>
        </w:rPr>
        <w:t>site</w:t>
      </w:r>
      <w:r>
        <w:rPr>
          <w:spacing w:val="-5"/>
          <w:sz w:val="22"/>
        </w:rPr>
        <w:t> </w:t>
      </w:r>
      <w:r>
        <w:rPr>
          <w:sz w:val="22"/>
        </w:rPr>
        <w:t>has</w:t>
      </w:r>
      <w:r>
        <w:rPr>
          <w:spacing w:val="-4"/>
          <w:sz w:val="22"/>
        </w:rPr>
        <w:t> </w:t>
      </w:r>
      <w:r>
        <w:rPr>
          <w:sz w:val="22"/>
        </w:rPr>
        <w:t>been</w:t>
      </w:r>
      <w:r>
        <w:rPr>
          <w:spacing w:val="-5"/>
          <w:sz w:val="22"/>
        </w:rPr>
        <w:t> </w:t>
      </w:r>
      <w:r>
        <w:rPr>
          <w:sz w:val="22"/>
        </w:rPr>
        <w:t>designated</w:t>
      </w:r>
      <w:r>
        <w:rPr>
          <w:spacing w:val="-4"/>
          <w:sz w:val="22"/>
        </w:rPr>
        <w:t> </w:t>
      </w:r>
      <w:r>
        <w:rPr>
          <w:sz w:val="22"/>
        </w:rPr>
        <w:t>as</w:t>
      </w:r>
      <w:r>
        <w:rPr>
          <w:spacing w:val="-5"/>
          <w:sz w:val="22"/>
        </w:rPr>
        <w:t> </w:t>
      </w:r>
      <w:r>
        <w:rPr>
          <w:sz w:val="22"/>
        </w:rPr>
        <w:t>a</w:t>
      </w:r>
      <w:r>
        <w:rPr>
          <w:spacing w:val="-4"/>
          <w:sz w:val="22"/>
        </w:rPr>
        <w:t> </w:t>
      </w:r>
      <w:r>
        <w:rPr>
          <w:sz w:val="22"/>
        </w:rPr>
        <w:t>Brownfield</w:t>
      </w:r>
      <w:r>
        <w:rPr>
          <w:spacing w:val="-5"/>
          <w:sz w:val="22"/>
        </w:rPr>
        <w:t> </w:t>
      </w:r>
      <w:r>
        <w:rPr>
          <w:sz w:val="22"/>
        </w:rPr>
        <w:t>site</w:t>
      </w:r>
      <w:r>
        <w:rPr>
          <w:spacing w:val="-4"/>
          <w:sz w:val="22"/>
        </w:rPr>
        <w:t> </w:t>
      </w:r>
      <w:r>
        <w:rPr>
          <w:sz w:val="22"/>
        </w:rPr>
        <w:t>and</w:t>
      </w:r>
      <w:r>
        <w:rPr>
          <w:spacing w:val="-5"/>
          <w:sz w:val="22"/>
        </w:rPr>
        <w:t> </w:t>
      </w:r>
      <w:r>
        <w:rPr>
          <w:sz w:val="22"/>
        </w:rPr>
        <w:t>is</w:t>
      </w:r>
      <w:r>
        <w:rPr>
          <w:spacing w:val="-4"/>
          <w:sz w:val="22"/>
        </w:rPr>
        <w:t> </w:t>
      </w:r>
      <w:r>
        <w:rPr>
          <w:sz w:val="22"/>
        </w:rPr>
        <w:t>eligible</w:t>
      </w:r>
      <w:r>
        <w:rPr>
          <w:spacing w:val="-5"/>
          <w:sz w:val="22"/>
        </w:rPr>
        <w:t> </w:t>
      </w:r>
      <w:r>
        <w:rPr>
          <w:sz w:val="22"/>
        </w:rPr>
        <w:t>for state funding for</w:t>
      </w:r>
      <w:r>
        <w:rPr>
          <w:spacing w:val="-4"/>
          <w:sz w:val="22"/>
        </w:rPr>
        <w:t> </w:t>
      </w:r>
      <w:r>
        <w:rPr>
          <w:sz w:val="22"/>
        </w:rPr>
        <w:t>redevelopment.</w:t>
      </w:r>
    </w:p>
    <w:p>
      <w:pPr>
        <w:pStyle w:val="ListParagraph"/>
        <w:numPr>
          <w:ilvl w:val="1"/>
          <w:numId w:val="1"/>
        </w:numPr>
        <w:tabs>
          <w:tab w:pos="1539" w:val="left" w:leader="none"/>
          <w:tab w:pos="1540" w:val="left" w:leader="none"/>
        </w:tabs>
        <w:spacing w:line="285" w:lineRule="auto" w:before="0" w:after="0"/>
        <w:ind w:left="1540" w:right="201" w:hanging="360"/>
        <w:jc w:val="left"/>
        <w:rPr>
          <w:sz w:val="22"/>
        </w:rPr>
      </w:pPr>
      <w:r>
        <w:rPr>
          <w:b/>
          <w:sz w:val="22"/>
        </w:rPr>
        <w:t>Enforcement </w:t>
      </w:r>
      <w:r>
        <w:rPr>
          <w:sz w:val="22"/>
        </w:rPr>
        <w:t>- Actions taken (or not taken) during remediation are out of compliance</w:t>
      </w:r>
      <w:r>
        <w:rPr>
          <w:spacing w:val="-7"/>
          <w:sz w:val="22"/>
        </w:rPr>
        <w:t> </w:t>
      </w:r>
      <w:r>
        <w:rPr>
          <w:sz w:val="22"/>
        </w:rPr>
        <w:t>with</w:t>
      </w:r>
      <w:r>
        <w:rPr>
          <w:spacing w:val="-6"/>
          <w:sz w:val="22"/>
        </w:rPr>
        <w:t> </w:t>
      </w:r>
      <w:r>
        <w:rPr>
          <w:sz w:val="22"/>
        </w:rPr>
        <w:t>State</w:t>
      </w:r>
      <w:r>
        <w:rPr>
          <w:spacing w:val="-6"/>
          <w:sz w:val="22"/>
        </w:rPr>
        <w:t> </w:t>
      </w:r>
      <w:r>
        <w:rPr>
          <w:sz w:val="22"/>
        </w:rPr>
        <w:t>regulations</w:t>
      </w:r>
      <w:r>
        <w:rPr>
          <w:spacing w:val="-6"/>
          <w:sz w:val="22"/>
        </w:rPr>
        <w:t> </w:t>
      </w:r>
      <w:r>
        <w:rPr>
          <w:sz w:val="22"/>
        </w:rPr>
        <w:t>and</w:t>
      </w:r>
      <w:r>
        <w:rPr>
          <w:spacing w:val="-6"/>
          <w:sz w:val="22"/>
        </w:rPr>
        <w:t> </w:t>
      </w:r>
      <w:r>
        <w:rPr>
          <w:sz w:val="22"/>
        </w:rPr>
        <w:t>have</w:t>
      </w:r>
      <w:r>
        <w:rPr>
          <w:spacing w:val="-6"/>
          <w:sz w:val="22"/>
        </w:rPr>
        <w:t> </w:t>
      </w:r>
      <w:r>
        <w:rPr>
          <w:sz w:val="22"/>
        </w:rPr>
        <w:t>invoked</w:t>
      </w:r>
      <w:r>
        <w:rPr>
          <w:spacing w:val="-6"/>
          <w:sz w:val="22"/>
        </w:rPr>
        <w:t> </w:t>
      </w:r>
      <w:r>
        <w:rPr>
          <w:sz w:val="22"/>
        </w:rPr>
        <w:t>an</w:t>
      </w:r>
      <w:r>
        <w:rPr>
          <w:spacing w:val="-6"/>
          <w:sz w:val="22"/>
        </w:rPr>
        <w:t> </w:t>
      </w:r>
      <w:r>
        <w:rPr>
          <w:sz w:val="22"/>
        </w:rPr>
        <w:t>enforcement</w:t>
      </w:r>
      <w:r>
        <w:rPr>
          <w:spacing w:val="-6"/>
          <w:sz w:val="22"/>
        </w:rPr>
        <w:t> </w:t>
      </w:r>
      <w:r>
        <w:rPr>
          <w:sz w:val="22"/>
        </w:rPr>
        <w:t>action</w:t>
      </w:r>
      <w:r>
        <w:rPr>
          <w:spacing w:val="-6"/>
          <w:sz w:val="22"/>
        </w:rPr>
        <w:t> </w:t>
      </w:r>
      <w:r>
        <w:rPr>
          <w:sz w:val="22"/>
        </w:rPr>
        <w:t>from the</w:t>
      </w:r>
      <w:r>
        <w:rPr>
          <w:spacing w:val="-2"/>
          <w:sz w:val="22"/>
        </w:rPr>
        <w:t> </w:t>
      </w:r>
      <w:r>
        <w:rPr>
          <w:sz w:val="22"/>
        </w:rPr>
        <w:t>State.</w:t>
      </w:r>
    </w:p>
    <w:p>
      <w:pPr>
        <w:pStyle w:val="ListParagraph"/>
        <w:numPr>
          <w:ilvl w:val="1"/>
          <w:numId w:val="1"/>
        </w:numPr>
        <w:tabs>
          <w:tab w:pos="1539" w:val="left" w:leader="none"/>
          <w:tab w:pos="1540" w:val="left" w:leader="none"/>
        </w:tabs>
        <w:spacing w:line="285" w:lineRule="auto" w:before="0" w:after="0"/>
        <w:ind w:left="1540" w:right="534" w:hanging="360"/>
        <w:jc w:val="left"/>
        <w:rPr>
          <w:sz w:val="22"/>
        </w:rPr>
      </w:pPr>
      <w:r>
        <w:rPr>
          <w:b/>
          <w:sz w:val="22"/>
        </w:rPr>
        <w:t>Implementing</w:t>
      </w:r>
      <w:r>
        <w:rPr>
          <w:b/>
          <w:spacing w:val="-7"/>
          <w:sz w:val="22"/>
        </w:rPr>
        <w:t> </w:t>
      </w:r>
      <w:r>
        <w:rPr>
          <w:b/>
          <w:sz w:val="22"/>
        </w:rPr>
        <w:t>CAP/</w:t>
      </w:r>
      <w:r>
        <w:rPr>
          <w:b/>
          <w:spacing w:val="-6"/>
          <w:sz w:val="22"/>
        </w:rPr>
        <w:t> </w:t>
      </w:r>
      <w:r>
        <w:rPr>
          <w:b/>
          <w:sz w:val="22"/>
        </w:rPr>
        <w:t>Implementing</w:t>
      </w:r>
      <w:r>
        <w:rPr>
          <w:b/>
          <w:spacing w:val="-6"/>
          <w:sz w:val="22"/>
        </w:rPr>
        <w:t> </w:t>
      </w:r>
      <w:r>
        <w:rPr>
          <w:b/>
          <w:sz w:val="22"/>
        </w:rPr>
        <w:t>CAP</w:t>
      </w:r>
      <w:r>
        <w:rPr>
          <w:b/>
          <w:spacing w:val="-6"/>
          <w:sz w:val="22"/>
        </w:rPr>
        <w:t> </w:t>
      </w:r>
      <w:r>
        <w:rPr>
          <w:b/>
          <w:sz w:val="22"/>
        </w:rPr>
        <w:t>OOC</w:t>
      </w:r>
      <w:r>
        <w:rPr>
          <w:b/>
          <w:spacing w:val="-6"/>
          <w:sz w:val="22"/>
        </w:rPr>
        <w:t> </w:t>
      </w:r>
      <w:r>
        <w:rPr>
          <w:sz w:val="22"/>
        </w:rPr>
        <w:t>-</w:t>
      </w:r>
      <w:r>
        <w:rPr>
          <w:spacing w:val="-6"/>
          <w:sz w:val="22"/>
        </w:rPr>
        <w:t> </w:t>
      </w:r>
      <w:r>
        <w:rPr>
          <w:sz w:val="22"/>
        </w:rPr>
        <w:t>The</w:t>
      </w:r>
      <w:r>
        <w:rPr>
          <w:spacing w:val="-6"/>
          <w:sz w:val="22"/>
        </w:rPr>
        <w:t> </w:t>
      </w:r>
      <w:r>
        <w:rPr>
          <w:sz w:val="22"/>
        </w:rPr>
        <w:t>site’s</w:t>
      </w:r>
      <w:r>
        <w:rPr>
          <w:spacing w:val="-6"/>
          <w:sz w:val="22"/>
        </w:rPr>
        <w:t> </w:t>
      </w:r>
      <w:r>
        <w:rPr>
          <w:sz w:val="22"/>
        </w:rPr>
        <w:t>Corrective</w:t>
      </w:r>
      <w:r>
        <w:rPr>
          <w:spacing w:val="-6"/>
          <w:sz w:val="22"/>
        </w:rPr>
        <w:t> </w:t>
      </w:r>
      <w:r>
        <w:rPr>
          <w:sz w:val="22"/>
        </w:rPr>
        <w:t>Action Plan (CAP) is being implemented. (OOC = Out of</w:t>
      </w:r>
      <w:r>
        <w:rPr>
          <w:spacing w:val="-20"/>
          <w:sz w:val="22"/>
        </w:rPr>
        <w:t> </w:t>
      </w:r>
      <w:r>
        <w:rPr>
          <w:sz w:val="22"/>
        </w:rPr>
        <w:t>Compliance)</w:t>
      </w:r>
    </w:p>
    <w:p>
      <w:pPr>
        <w:pStyle w:val="ListParagraph"/>
        <w:numPr>
          <w:ilvl w:val="1"/>
          <w:numId w:val="1"/>
        </w:numPr>
        <w:tabs>
          <w:tab w:pos="1539" w:val="left" w:leader="none"/>
          <w:tab w:pos="1540" w:val="left" w:leader="none"/>
        </w:tabs>
        <w:spacing w:line="285" w:lineRule="auto" w:before="0" w:after="0"/>
        <w:ind w:left="1540" w:right="556" w:hanging="360"/>
        <w:jc w:val="left"/>
        <w:rPr>
          <w:sz w:val="22"/>
        </w:rPr>
      </w:pPr>
      <w:r>
        <w:rPr>
          <w:b/>
          <w:sz w:val="22"/>
        </w:rPr>
        <w:t>LUST</w:t>
      </w:r>
      <w:r>
        <w:rPr>
          <w:b/>
          <w:spacing w:val="-6"/>
          <w:sz w:val="22"/>
        </w:rPr>
        <w:t> </w:t>
      </w:r>
      <w:r>
        <w:rPr>
          <w:b/>
          <w:sz w:val="22"/>
        </w:rPr>
        <w:t>Trust</w:t>
      </w:r>
      <w:r>
        <w:rPr>
          <w:b/>
          <w:spacing w:val="-5"/>
          <w:sz w:val="22"/>
        </w:rPr>
        <w:t> </w:t>
      </w:r>
      <w:r>
        <w:rPr>
          <w:sz w:val="22"/>
        </w:rPr>
        <w:t>-</w:t>
      </w:r>
      <w:r>
        <w:rPr>
          <w:spacing w:val="-5"/>
          <w:sz w:val="22"/>
        </w:rPr>
        <w:t> </w:t>
      </w:r>
      <w:r>
        <w:rPr>
          <w:sz w:val="22"/>
        </w:rPr>
        <w:t>The</w:t>
      </w:r>
      <w:r>
        <w:rPr>
          <w:spacing w:val="-6"/>
          <w:sz w:val="22"/>
        </w:rPr>
        <w:t> </w:t>
      </w:r>
      <w:r>
        <w:rPr>
          <w:sz w:val="22"/>
        </w:rPr>
        <w:t>site’s</w:t>
      </w:r>
      <w:r>
        <w:rPr>
          <w:spacing w:val="-5"/>
          <w:sz w:val="22"/>
        </w:rPr>
        <w:t> </w:t>
      </w:r>
      <w:r>
        <w:rPr>
          <w:sz w:val="22"/>
        </w:rPr>
        <w:t>cleanup</w:t>
      </w:r>
      <w:r>
        <w:rPr>
          <w:spacing w:val="-5"/>
          <w:sz w:val="22"/>
        </w:rPr>
        <w:t> </w:t>
      </w:r>
      <w:r>
        <w:rPr>
          <w:sz w:val="22"/>
        </w:rPr>
        <w:t>is</w:t>
      </w:r>
      <w:r>
        <w:rPr>
          <w:spacing w:val="-6"/>
          <w:sz w:val="22"/>
        </w:rPr>
        <w:t> </w:t>
      </w:r>
      <w:r>
        <w:rPr>
          <w:sz w:val="22"/>
        </w:rPr>
        <w:t>financed</w:t>
      </w:r>
      <w:r>
        <w:rPr>
          <w:spacing w:val="-5"/>
          <w:sz w:val="22"/>
        </w:rPr>
        <w:t> </w:t>
      </w:r>
      <w:r>
        <w:rPr>
          <w:sz w:val="22"/>
        </w:rPr>
        <w:t>by</w:t>
      </w:r>
      <w:r>
        <w:rPr>
          <w:spacing w:val="-5"/>
          <w:sz w:val="22"/>
        </w:rPr>
        <w:t> </w:t>
      </w:r>
      <w:r>
        <w:rPr>
          <w:sz w:val="22"/>
        </w:rPr>
        <w:t>the</w:t>
      </w:r>
      <w:r>
        <w:rPr>
          <w:spacing w:val="-6"/>
          <w:sz w:val="22"/>
        </w:rPr>
        <w:t> </w:t>
      </w:r>
      <w:r>
        <w:rPr>
          <w:sz w:val="22"/>
        </w:rPr>
        <w:t>Environmental</w:t>
      </w:r>
      <w:r>
        <w:rPr>
          <w:spacing w:val="-5"/>
          <w:sz w:val="22"/>
        </w:rPr>
        <w:t> </w:t>
      </w:r>
      <w:r>
        <w:rPr>
          <w:sz w:val="22"/>
        </w:rPr>
        <w:t>Protection Agency.</w:t>
      </w:r>
    </w:p>
    <w:p>
      <w:pPr>
        <w:pStyle w:val="ListParagraph"/>
        <w:numPr>
          <w:ilvl w:val="1"/>
          <w:numId w:val="1"/>
        </w:numPr>
        <w:tabs>
          <w:tab w:pos="1539" w:val="left" w:leader="none"/>
          <w:tab w:pos="1540" w:val="left" w:leader="none"/>
        </w:tabs>
        <w:spacing w:line="285" w:lineRule="auto" w:before="0" w:after="0"/>
        <w:ind w:left="1540" w:right="593" w:hanging="360"/>
        <w:jc w:val="left"/>
        <w:rPr>
          <w:sz w:val="22"/>
        </w:rPr>
      </w:pPr>
      <w:r>
        <w:rPr>
          <w:b/>
          <w:sz w:val="22"/>
        </w:rPr>
        <w:t>SCR</w:t>
      </w:r>
      <w:r>
        <w:rPr>
          <w:b/>
          <w:spacing w:val="-6"/>
          <w:sz w:val="22"/>
        </w:rPr>
        <w:t> </w:t>
      </w:r>
      <w:r>
        <w:rPr>
          <w:b/>
          <w:sz w:val="22"/>
        </w:rPr>
        <w:t>Complete</w:t>
      </w:r>
      <w:r>
        <w:rPr>
          <w:b/>
          <w:spacing w:val="-5"/>
          <w:sz w:val="22"/>
        </w:rPr>
        <w:t> </w:t>
      </w:r>
      <w:r>
        <w:rPr>
          <w:sz w:val="22"/>
        </w:rPr>
        <w:t>-</w:t>
      </w:r>
      <w:r>
        <w:rPr>
          <w:spacing w:val="-5"/>
          <w:sz w:val="22"/>
        </w:rPr>
        <w:t> </w:t>
      </w:r>
      <w:r>
        <w:rPr>
          <w:sz w:val="22"/>
        </w:rPr>
        <w:t>The</w:t>
      </w:r>
      <w:r>
        <w:rPr>
          <w:spacing w:val="-6"/>
          <w:sz w:val="22"/>
        </w:rPr>
        <w:t> </w:t>
      </w:r>
      <w:r>
        <w:rPr>
          <w:sz w:val="22"/>
        </w:rPr>
        <w:t>site’s</w:t>
      </w:r>
      <w:r>
        <w:rPr>
          <w:spacing w:val="-5"/>
          <w:sz w:val="22"/>
        </w:rPr>
        <w:t> </w:t>
      </w:r>
      <w:r>
        <w:rPr>
          <w:sz w:val="22"/>
        </w:rPr>
        <w:t>initial</w:t>
      </w:r>
      <w:r>
        <w:rPr>
          <w:spacing w:val="-5"/>
          <w:sz w:val="22"/>
        </w:rPr>
        <w:t> </w:t>
      </w:r>
      <w:r>
        <w:rPr>
          <w:sz w:val="22"/>
        </w:rPr>
        <w:t>contamination</w:t>
      </w:r>
      <w:r>
        <w:rPr>
          <w:spacing w:val="-5"/>
          <w:sz w:val="22"/>
        </w:rPr>
        <w:t> </w:t>
      </w:r>
      <w:r>
        <w:rPr>
          <w:sz w:val="22"/>
        </w:rPr>
        <w:t>report</w:t>
      </w:r>
      <w:r>
        <w:rPr>
          <w:spacing w:val="-6"/>
          <w:sz w:val="22"/>
        </w:rPr>
        <w:t> </w:t>
      </w:r>
      <w:r>
        <w:rPr>
          <w:sz w:val="22"/>
        </w:rPr>
        <w:t>is</w:t>
      </w:r>
      <w:r>
        <w:rPr>
          <w:spacing w:val="-5"/>
          <w:sz w:val="22"/>
        </w:rPr>
        <w:t> </w:t>
      </w:r>
      <w:r>
        <w:rPr>
          <w:sz w:val="22"/>
        </w:rPr>
        <w:t>complete</w:t>
      </w:r>
      <w:r>
        <w:rPr>
          <w:spacing w:val="-5"/>
          <w:sz w:val="22"/>
        </w:rPr>
        <w:t> </w:t>
      </w:r>
      <w:r>
        <w:rPr>
          <w:sz w:val="22"/>
        </w:rPr>
        <w:t>and</w:t>
      </w:r>
      <w:r>
        <w:rPr>
          <w:spacing w:val="-5"/>
          <w:sz w:val="22"/>
        </w:rPr>
        <w:t> </w:t>
      </w:r>
      <w:r>
        <w:rPr>
          <w:sz w:val="22"/>
        </w:rPr>
        <w:t>CAP preparation can</w:t>
      </w:r>
      <w:r>
        <w:rPr>
          <w:spacing w:val="-3"/>
          <w:sz w:val="22"/>
        </w:rPr>
        <w:t> </w:t>
      </w:r>
      <w:r>
        <w:rPr>
          <w:sz w:val="22"/>
        </w:rPr>
        <w:t>begin.</w:t>
      </w:r>
    </w:p>
    <w:p>
      <w:pPr>
        <w:pStyle w:val="ListParagraph"/>
        <w:numPr>
          <w:ilvl w:val="1"/>
          <w:numId w:val="1"/>
        </w:numPr>
        <w:tabs>
          <w:tab w:pos="1539" w:val="left" w:leader="none"/>
          <w:tab w:pos="1540" w:val="left" w:leader="none"/>
        </w:tabs>
        <w:spacing w:line="285" w:lineRule="auto" w:before="0" w:after="0"/>
        <w:ind w:left="1540" w:right="702" w:hanging="360"/>
        <w:jc w:val="left"/>
        <w:rPr>
          <w:b/>
          <w:sz w:val="22"/>
        </w:rPr>
      </w:pPr>
      <w:r>
        <w:rPr>
          <w:b/>
          <w:sz w:val="22"/>
        </w:rPr>
        <w:t>State</w:t>
      </w:r>
      <w:r>
        <w:rPr>
          <w:b/>
          <w:spacing w:val="-5"/>
          <w:sz w:val="22"/>
        </w:rPr>
        <w:t> </w:t>
      </w:r>
      <w:r>
        <w:rPr>
          <w:b/>
          <w:sz w:val="22"/>
        </w:rPr>
        <w:t>Lead</w:t>
      </w:r>
      <w:r>
        <w:rPr>
          <w:b/>
          <w:spacing w:val="-4"/>
          <w:sz w:val="22"/>
        </w:rPr>
        <w:t> </w:t>
      </w:r>
      <w:r>
        <w:rPr>
          <w:sz w:val="22"/>
        </w:rPr>
        <w:t>-</w:t>
      </w:r>
      <w:r>
        <w:rPr>
          <w:spacing w:val="-4"/>
          <w:sz w:val="22"/>
        </w:rPr>
        <w:t> </w:t>
      </w:r>
      <w:r>
        <w:rPr>
          <w:sz w:val="22"/>
        </w:rPr>
        <w:t>The</w:t>
      </w:r>
      <w:r>
        <w:rPr>
          <w:spacing w:val="-4"/>
          <w:sz w:val="22"/>
        </w:rPr>
        <w:t> </w:t>
      </w:r>
      <w:r>
        <w:rPr>
          <w:sz w:val="22"/>
        </w:rPr>
        <w:t>site</w:t>
      </w:r>
      <w:r>
        <w:rPr>
          <w:spacing w:val="-5"/>
          <w:sz w:val="22"/>
        </w:rPr>
        <w:t> </w:t>
      </w:r>
      <w:r>
        <w:rPr>
          <w:sz w:val="22"/>
        </w:rPr>
        <w:t>has</w:t>
      </w:r>
      <w:r>
        <w:rPr>
          <w:spacing w:val="-4"/>
          <w:sz w:val="22"/>
        </w:rPr>
        <w:t> </w:t>
      </w:r>
      <w:r>
        <w:rPr>
          <w:sz w:val="22"/>
        </w:rPr>
        <w:t>been</w:t>
      </w:r>
      <w:r>
        <w:rPr>
          <w:spacing w:val="-4"/>
          <w:sz w:val="22"/>
        </w:rPr>
        <w:t> </w:t>
      </w:r>
      <w:r>
        <w:rPr>
          <w:sz w:val="22"/>
        </w:rPr>
        <w:t>accepted</w:t>
      </w:r>
      <w:r>
        <w:rPr>
          <w:spacing w:val="-4"/>
          <w:sz w:val="22"/>
        </w:rPr>
        <w:t> </w:t>
      </w:r>
      <w:r>
        <w:rPr>
          <w:sz w:val="22"/>
        </w:rPr>
        <w:t>for</w:t>
      </w:r>
      <w:r>
        <w:rPr>
          <w:spacing w:val="-5"/>
          <w:sz w:val="22"/>
        </w:rPr>
        <w:t> </w:t>
      </w:r>
      <w:r>
        <w:rPr>
          <w:sz w:val="22"/>
        </w:rPr>
        <w:t>State</w:t>
      </w:r>
      <w:r>
        <w:rPr>
          <w:spacing w:val="-4"/>
          <w:sz w:val="22"/>
        </w:rPr>
        <w:t> </w:t>
      </w:r>
      <w:r>
        <w:rPr>
          <w:sz w:val="22"/>
        </w:rPr>
        <w:t>Lead</w:t>
      </w:r>
      <w:r>
        <w:rPr>
          <w:spacing w:val="-4"/>
          <w:sz w:val="22"/>
        </w:rPr>
        <w:t> </w:t>
      </w:r>
      <w:r>
        <w:rPr>
          <w:sz w:val="22"/>
        </w:rPr>
        <w:t>cleanup.</w:t>
      </w:r>
      <w:r>
        <w:rPr>
          <w:spacing w:val="-4"/>
          <w:sz w:val="22"/>
        </w:rPr>
        <w:t> </w:t>
      </w:r>
      <w:r>
        <w:rPr>
          <w:sz w:val="22"/>
        </w:rPr>
        <w:t>For</w:t>
      </w:r>
      <w:r>
        <w:rPr>
          <w:spacing w:val="-5"/>
          <w:sz w:val="22"/>
        </w:rPr>
        <w:t> </w:t>
      </w:r>
      <w:r>
        <w:rPr>
          <w:sz w:val="22"/>
        </w:rPr>
        <w:t>more information about the OPS State Lead Program, please visit</w:t>
      </w:r>
      <w:hyperlink r:id="rId16">
        <w:r>
          <w:rPr>
            <w:color w:val="1154CC"/>
            <w:sz w:val="22"/>
            <w:u w:val="single" w:color="1154CC"/>
          </w:rPr>
          <w:t> </w:t>
        </w:r>
        <w:r>
          <w:rPr>
            <w:b/>
            <w:color w:val="1154CC"/>
            <w:sz w:val="22"/>
            <w:u w:val="single" w:color="1154CC"/>
          </w:rPr>
          <w:t>https://www.colorado.gov/ops/StateLead</w:t>
        </w:r>
      </w:hyperlink>
      <w:r>
        <w:rPr>
          <w:b/>
          <w:sz w:val="22"/>
        </w:rPr>
        <w:t>.</w:t>
      </w:r>
    </w:p>
    <w:p>
      <w:pPr>
        <w:spacing w:after="0" w:line="285" w:lineRule="auto"/>
        <w:jc w:val="left"/>
        <w:rPr>
          <w:sz w:val="22"/>
        </w:rPr>
        <w:sectPr>
          <w:pgSz w:w="12240" w:h="15840"/>
          <w:pgMar w:top="1500" w:bottom="280" w:left="1340" w:right="1360"/>
        </w:sectPr>
      </w:pPr>
    </w:p>
    <w:p>
      <w:pPr>
        <w:pStyle w:val="BodyText"/>
        <w:rPr>
          <w:b/>
          <w:sz w:val="20"/>
        </w:rPr>
      </w:pPr>
    </w:p>
    <w:p>
      <w:pPr>
        <w:pStyle w:val="BodyText"/>
        <w:spacing w:before="2"/>
        <w:rPr>
          <w:b/>
          <w:sz w:val="20"/>
        </w:rPr>
      </w:pPr>
    </w:p>
    <w:p>
      <w:pPr>
        <w:pStyle w:val="Heading1"/>
        <w:spacing w:before="100"/>
      </w:pPr>
      <w:r>
        <w:rPr>
          <w:color w:val="424242"/>
        </w:rPr>
        <w:t>Other Dataset Information</w:t>
      </w:r>
    </w:p>
    <w:p>
      <w:pPr>
        <w:pStyle w:val="ListParagraph"/>
        <w:numPr>
          <w:ilvl w:val="0"/>
          <w:numId w:val="1"/>
        </w:numPr>
        <w:tabs>
          <w:tab w:pos="819" w:val="left" w:leader="none"/>
          <w:tab w:pos="820" w:val="left" w:leader="none"/>
        </w:tabs>
        <w:spacing w:line="285" w:lineRule="auto" w:before="136" w:after="0"/>
        <w:ind w:left="820" w:right="261" w:hanging="360"/>
        <w:jc w:val="left"/>
        <w:rPr>
          <w:sz w:val="22"/>
        </w:rPr>
      </w:pPr>
      <w:r>
        <w:rPr>
          <w:sz w:val="22"/>
        </w:rPr>
        <w:t>This</w:t>
      </w:r>
      <w:r>
        <w:rPr>
          <w:spacing w:val="-6"/>
          <w:sz w:val="22"/>
        </w:rPr>
        <w:t> </w:t>
      </w:r>
      <w:r>
        <w:rPr>
          <w:sz w:val="22"/>
        </w:rPr>
        <w:t>dataset</w:t>
      </w:r>
      <w:r>
        <w:rPr>
          <w:spacing w:val="-6"/>
          <w:sz w:val="22"/>
        </w:rPr>
        <w:t> </w:t>
      </w:r>
      <w:r>
        <w:rPr>
          <w:sz w:val="22"/>
        </w:rPr>
        <w:t>was</w:t>
      </w:r>
      <w:r>
        <w:rPr>
          <w:spacing w:val="-5"/>
          <w:sz w:val="22"/>
        </w:rPr>
        <w:t> </w:t>
      </w:r>
      <w:r>
        <w:rPr>
          <w:sz w:val="22"/>
        </w:rPr>
        <w:t>initially</w:t>
      </w:r>
      <w:r>
        <w:rPr>
          <w:spacing w:val="-6"/>
          <w:sz w:val="22"/>
        </w:rPr>
        <w:t> </w:t>
      </w:r>
      <w:r>
        <w:rPr>
          <w:sz w:val="22"/>
        </w:rPr>
        <w:t>posted</w:t>
      </w:r>
      <w:r>
        <w:rPr>
          <w:spacing w:val="-6"/>
          <w:sz w:val="22"/>
        </w:rPr>
        <w:t> </w:t>
      </w:r>
      <w:r>
        <w:rPr>
          <w:sz w:val="22"/>
        </w:rPr>
        <w:t>on</w:t>
      </w:r>
      <w:r>
        <w:rPr>
          <w:spacing w:val="-5"/>
          <w:sz w:val="22"/>
        </w:rPr>
        <w:t> </w:t>
      </w:r>
      <w:r>
        <w:rPr>
          <w:sz w:val="22"/>
        </w:rPr>
        <w:t>the</w:t>
      </w:r>
      <w:r>
        <w:rPr>
          <w:spacing w:val="-6"/>
          <w:sz w:val="22"/>
        </w:rPr>
        <w:t> </w:t>
      </w:r>
      <w:r>
        <w:rPr>
          <w:sz w:val="22"/>
        </w:rPr>
        <w:t>Colorado</w:t>
      </w:r>
      <w:r>
        <w:rPr>
          <w:spacing w:val="-6"/>
          <w:sz w:val="22"/>
        </w:rPr>
        <w:t> </w:t>
      </w:r>
      <w:r>
        <w:rPr>
          <w:sz w:val="22"/>
        </w:rPr>
        <w:t>Information</w:t>
      </w:r>
      <w:r>
        <w:rPr>
          <w:spacing w:val="-5"/>
          <w:sz w:val="22"/>
        </w:rPr>
        <w:t> </w:t>
      </w:r>
      <w:r>
        <w:rPr>
          <w:sz w:val="22"/>
        </w:rPr>
        <w:t>Marketplace</w:t>
      </w:r>
      <w:r>
        <w:rPr>
          <w:spacing w:val="-6"/>
          <w:sz w:val="22"/>
        </w:rPr>
        <w:t> </w:t>
      </w:r>
      <w:r>
        <w:rPr>
          <w:sz w:val="22"/>
        </w:rPr>
        <w:t>in</w:t>
      </w:r>
      <w:r>
        <w:rPr>
          <w:spacing w:val="-5"/>
          <w:sz w:val="22"/>
        </w:rPr>
        <w:t> </w:t>
      </w:r>
      <w:r>
        <w:rPr>
          <w:sz w:val="22"/>
        </w:rPr>
        <w:t>June</w:t>
      </w:r>
      <w:r>
        <w:rPr>
          <w:spacing w:val="-6"/>
          <w:sz w:val="22"/>
        </w:rPr>
        <w:t> </w:t>
      </w:r>
      <w:r>
        <w:rPr>
          <w:sz w:val="22"/>
        </w:rPr>
        <w:t>2016 to provide improved data accessibility to the public and</w:t>
      </w:r>
      <w:r>
        <w:rPr>
          <w:spacing w:val="-21"/>
          <w:sz w:val="22"/>
        </w:rPr>
        <w:t> </w:t>
      </w:r>
      <w:r>
        <w:rPr>
          <w:sz w:val="22"/>
        </w:rPr>
        <w:t>stakeholders.</w:t>
      </w:r>
    </w:p>
    <w:p>
      <w:pPr>
        <w:pStyle w:val="ListParagraph"/>
        <w:numPr>
          <w:ilvl w:val="0"/>
          <w:numId w:val="1"/>
        </w:numPr>
        <w:tabs>
          <w:tab w:pos="819" w:val="left" w:leader="none"/>
          <w:tab w:pos="820" w:val="left" w:leader="none"/>
        </w:tabs>
        <w:spacing w:line="285" w:lineRule="auto" w:before="0" w:after="0"/>
        <w:ind w:left="820" w:right="359" w:hanging="360"/>
        <w:jc w:val="left"/>
        <w:rPr>
          <w:sz w:val="22"/>
        </w:rPr>
      </w:pPr>
      <w:r>
        <w:rPr>
          <w:sz w:val="22"/>
        </w:rPr>
        <w:t>This</w:t>
      </w:r>
      <w:r>
        <w:rPr>
          <w:spacing w:val="-5"/>
          <w:sz w:val="22"/>
        </w:rPr>
        <w:t> </w:t>
      </w:r>
      <w:r>
        <w:rPr>
          <w:sz w:val="22"/>
        </w:rPr>
        <w:t>dataset</w:t>
      </w:r>
      <w:r>
        <w:rPr>
          <w:spacing w:val="-5"/>
          <w:sz w:val="22"/>
        </w:rPr>
        <w:t> </w:t>
      </w:r>
      <w:r>
        <w:rPr>
          <w:sz w:val="22"/>
        </w:rPr>
        <w:t>is</w:t>
      </w:r>
      <w:r>
        <w:rPr>
          <w:spacing w:val="-5"/>
          <w:sz w:val="22"/>
        </w:rPr>
        <w:t> </w:t>
      </w:r>
      <w:r>
        <w:rPr>
          <w:sz w:val="22"/>
        </w:rPr>
        <w:t>updated</w:t>
      </w:r>
      <w:r>
        <w:rPr>
          <w:spacing w:val="-5"/>
          <w:sz w:val="22"/>
        </w:rPr>
        <w:t> </w:t>
      </w:r>
      <w:r>
        <w:rPr>
          <w:sz w:val="22"/>
        </w:rPr>
        <w:t>monthly,</w:t>
      </w:r>
      <w:r>
        <w:rPr>
          <w:spacing w:val="-5"/>
          <w:sz w:val="22"/>
        </w:rPr>
        <w:t> </w:t>
      </w:r>
      <w:r>
        <w:rPr>
          <w:sz w:val="22"/>
        </w:rPr>
        <w:t>usually</w:t>
      </w:r>
      <w:r>
        <w:rPr>
          <w:spacing w:val="-5"/>
          <w:sz w:val="22"/>
        </w:rPr>
        <w:t> </w:t>
      </w:r>
      <w:r>
        <w:rPr>
          <w:sz w:val="22"/>
        </w:rPr>
        <w:t>on</w:t>
      </w:r>
      <w:r>
        <w:rPr>
          <w:spacing w:val="-5"/>
          <w:sz w:val="22"/>
        </w:rPr>
        <w:t> </w:t>
      </w:r>
      <w:r>
        <w:rPr>
          <w:sz w:val="22"/>
        </w:rPr>
        <w:t>the</w:t>
      </w:r>
      <w:r>
        <w:rPr>
          <w:spacing w:val="-5"/>
          <w:sz w:val="22"/>
        </w:rPr>
        <w:t> </w:t>
      </w:r>
      <w:r>
        <w:rPr>
          <w:sz w:val="22"/>
        </w:rPr>
        <w:t>first</w:t>
      </w:r>
      <w:r>
        <w:rPr>
          <w:spacing w:val="-5"/>
          <w:sz w:val="22"/>
        </w:rPr>
        <w:t> </w:t>
      </w:r>
      <w:r>
        <w:rPr>
          <w:sz w:val="22"/>
        </w:rPr>
        <w:t>day</w:t>
      </w:r>
      <w:r>
        <w:rPr>
          <w:spacing w:val="-5"/>
          <w:sz w:val="22"/>
        </w:rPr>
        <w:t> </w:t>
      </w:r>
      <w:r>
        <w:rPr>
          <w:sz w:val="22"/>
        </w:rPr>
        <w:t>of</w:t>
      </w:r>
      <w:r>
        <w:rPr>
          <w:spacing w:val="-5"/>
          <w:sz w:val="22"/>
        </w:rPr>
        <w:t> </w:t>
      </w:r>
      <w:r>
        <w:rPr>
          <w:sz w:val="22"/>
        </w:rPr>
        <w:t>the</w:t>
      </w:r>
      <w:r>
        <w:rPr>
          <w:spacing w:val="-5"/>
          <w:sz w:val="22"/>
        </w:rPr>
        <w:t> </w:t>
      </w:r>
      <w:r>
        <w:rPr>
          <w:sz w:val="22"/>
        </w:rPr>
        <w:t>month.</w:t>
      </w:r>
      <w:r>
        <w:rPr>
          <w:spacing w:val="-5"/>
          <w:sz w:val="22"/>
        </w:rPr>
        <w:t> </w:t>
      </w:r>
      <w:r>
        <w:rPr>
          <w:sz w:val="22"/>
        </w:rPr>
        <w:t>Additional</w:t>
      </w:r>
      <w:r>
        <w:rPr>
          <w:spacing w:val="-5"/>
          <w:sz w:val="22"/>
        </w:rPr>
        <w:t> </w:t>
      </w:r>
      <w:r>
        <w:rPr>
          <w:sz w:val="22"/>
        </w:rPr>
        <w:t>fields have been added to the dataset since its original creation based on user feedback, including county and closure field</w:t>
      </w:r>
      <w:r>
        <w:rPr>
          <w:spacing w:val="-7"/>
          <w:sz w:val="22"/>
        </w:rPr>
        <w:t> </w:t>
      </w:r>
      <w:r>
        <w:rPr>
          <w:sz w:val="22"/>
        </w:rPr>
        <w:t>data.</w:t>
      </w:r>
    </w:p>
    <w:p>
      <w:pPr>
        <w:pStyle w:val="BodyText"/>
        <w:spacing w:before="11"/>
        <w:rPr>
          <w:sz w:val="25"/>
        </w:rPr>
      </w:pPr>
    </w:p>
    <w:p>
      <w:pPr>
        <w:pStyle w:val="Heading1"/>
      </w:pPr>
      <w:r>
        <w:rPr/>
        <w:t>More Resources</w:t>
      </w:r>
    </w:p>
    <w:p>
      <w:pPr>
        <w:pStyle w:val="BodyText"/>
        <w:spacing w:line="285" w:lineRule="auto" w:before="61"/>
        <w:ind w:left="100"/>
      </w:pPr>
      <w:r>
        <w:rPr/>
        <w:t>More detailed release information is available in the </w:t>
      </w:r>
      <w:hyperlink r:id="rId11">
        <w:r>
          <w:rPr>
            <w:b/>
            <w:color w:val="1154CC"/>
            <w:u w:val="single" w:color="1154CC"/>
          </w:rPr>
          <w:t>COSTIS database</w:t>
        </w:r>
      </w:hyperlink>
      <w:r>
        <w:rPr/>
        <w:t>, which is managed by OPS technical reviewers and administrative staff.</w:t>
      </w:r>
    </w:p>
    <w:p>
      <w:pPr>
        <w:pStyle w:val="BodyText"/>
        <w:spacing w:before="11"/>
        <w:rPr>
          <w:sz w:val="25"/>
        </w:rPr>
      </w:pPr>
    </w:p>
    <w:p>
      <w:pPr>
        <w:spacing w:line="285" w:lineRule="auto" w:before="0"/>
        <w:ind w:left="100" w:right="129" w:firstLine="0"/>
        <w:jc w:val="left"/>
        <w:rPr>
          <w:sz w:val="22"/>
        </w:rPr>
      </w:pPr>
      <w:r>
        <w:rPr>
          <w:sz w:val="22"/>
        </w:rPr>
        <w:t>Reports and site maps are also available to the public via a </w:t>
      </w:r>
      <w:hyperlink r:id="rId17">
        <w:r>
          <w:rPr>
            <w:b/>
            <w:color w:val="1154CC"/>
            <w:sz w:val="22"/>
            <w:u w:val="single" w:color="1154CC"/>
          </w:rPr>
          <w:t>request to the OPS Public</w:t>
        </w:r>
      </w:hyperlink>
      <w:r>
        <w:rPr>
          <w:b/>
          <w:color w:val="1154CC"/>
          <w:sz w:val="22"/>
        </w:rPr>
        <w:t> </w:t>
      </w:r>
      <w:hyperlink r:id="rId17">
        <w:r>
          <w:rPr>
            <w:b/>
            <w:color w:val="1154CC"/>
            <w:sz w:val="22"/>
            <w:u w:val="single" w:color="1154CC"/>
          </w:rPr>
          <w:t>Records Center</w:t>
        </w:r>
      </w:hyperlink>
      <w:r>
        <w:rPr>
          <w:sz w:val="22"/>
        </w:rPr>
        <w:t>.</w:t>
      </w:r>
    </w:p>
    <w:p>
      <w:pPr>
        <w:pStyle w:val="BodyText"/>
        <w:spacing w:before="10"/>
        <w:rPr>
          <w:sz w:val="25"/>
        </w:rPr>
      </w:pPr>
    </w:p>
    <w:p>
      <w:pPr>
        <w:pStyle w:val="BodyText"/>
        <w:ind w:left="100"/>
      </w:pPr>
      <w:r>
        <w:rPr/>
        <w:t>For more information about the OPS Petroleum Storage Tank program requirements, view the</w:t>
      </w:r>
    </w:p>
    <w:p>
      <w:pPr>
        <w:pStyle w:val="Heading2"/>
        <w:spacing w:line="240" w:lineRule="auto" w:before="47"/>
        <w:rPr>
          <w:u w:val="none"/>
        </w:rPr>
      </w:pPr>
      <w:hyperlink r:id="rId18">
        <w:r>
          <w:rPr>
            <w:color w:val="1154CC"/>
            <w:u w:val="single" w:color="1154CC"/>
          </w:rPr>
          <w:t>Petroleum Program Guidance</w:t>
        </w:r>
      </w:hyperlink>
      <w:r>
        <w:rPr>
          <w:u w:val="none"/>
        </w:rPr>
        <w:t>.</w:t>
      </w:r>
    </w:p>
    <w:p>
      <w:pPr>
        <w:pStyle w:val="BodyText"/>
        <w:spacing w:before="6"/>
        <w:rPr>
          <w:b/>
          <w:sz w:val="30"/>
        </w:rPr>
      </w:pPr>
    </w:p>
    <w:p>
      <w:pPr>
        <w:spacing w:before="0"/>
        <w:ind w:left="100" w:right="0" w:firstLine="0"/>
        <w:jc w:val="left"/>
        <w:rPr>
          <w:rFonts w:ascii="Trebuchet MS"/>
          <w:sz w:val="28"/>
        </w:rPr>
      </w:pPr>
      <w:r>
        <w:rPr>
          <w:rFonts w:ascii="Trebuchet MS"/>
          <w:sz w:val="28"/>
        </w:rPr>
        <w:t>CDLE FAQ</w:t>
      </w:r>
    </w:p>
    <w:p>
      <w:pPr>
        <w:spacing w:line="285" w:lineRule="auto" w:before="61"/>
        <w:ind w:left="100" w:right="3470" w:firstLine="0"/>
        <w:jc w:val="left"/>
        <w:rPr>
          <w:b/>
          <w:sz w:val="22"/>
        </w:rPr>
      </w:pPr>
      <w:hyperlink r:id="rId7">
        <w:r>
          <w:rPr>
            <w:b/>
            <w:color w:val="1154CC"/>
            <w:sz w:val="22"/>
            <w:u w:val="single" w:color="1154CC"/>
          </w:rPr>
          <w:t>Colorado Department of Labor and Employment</w:t>
        </w:r>
      </w:hyperlink>
      <w:r>
        <w:rPr>
          <w:b/>
          <w:color w:val="1154CC"/>
          <w:sz w:val="22"/>
        </w:rPr>
        <w:t> </w:t>
      </w:r>
      <w:hyperlink r:id="rId19">
        <w:r>
          <w:rPr>
            <w:b/>
            <w:color w:val="1154CC"/>
            <w:sz w:val="22"/>
            <w:u w:val="single" w:color="1154CC"/>
          </w:rPr>
          <w:t>Colorado Division of Oil and Public Safety</w:t>
        </w:r>
      </w:hyperlink>
    </w:p>
    <w:p>
      <w:pPr>
        <w:pStyle w:val="BodyText"/>
        <w:spacing w:line="285" w:lineRule="auto"/>
        <w:ind w:left="100" w:right="129"/>
      </w:pPr>
      <w:r>
        <w:rPr/>
        <w:t>If you have any questions about this dataset, please feel free to reach out to the following people:</w:t>
      </w:r>
    </w:p>
    <w:p>
      <w:pPr>
        <w:pStyle w:val="BodyText"/>
        <w:spacing w:before="8"/>
        <w:rPr>
          <w:sz w:val="25"/>
        </w:rPr>
      </w:pPr>
    </w:p>
    <w:p>
      <w:pPr>
        <w:pStyle w:val="BodyText"/>
        <w:spacing w:line="285" w:lineRule="auto" w:before="1"/>
        <w:ind w:left="100" w:right="7983"/>
      </w:pPr>
      <w:r>
        <w:rPr/>
        <w:t>Melanie Moore 303-318-8524</w:t>
      </w:r>
    </w:p>
    <w:p>
      <w:pPr>
        <w:pStyle w:val="Heading2"/>
        <w:rPr>
          <w:u w:val="none"/>
        </w:rPr>
      </w:pPr>
      <w:hyperlink r:id="rId20">
        <w:r>
          <w:rPr>
            <w:color w:val="1154CC"/>
            <w:u w:val="single" w:color="1154CC"/>
          </w:rPr>
          <w:t>melanie.moore@state.co.us</w:t>
        </w:r>
      </w:hyperlink>
    </w:p>
    <w:p>
      <w:pPr>
        <w:pStyle w:val="BodyText"/>
        <w:spacing w:before="1"/>
        <w:rPr>
          <w:b/>
          <w:sz w:val="30"/>
        </w:rPr>
      </w:pPr>
    </w:p>
    <w:p>
      <w:pPr>
        <w:pStyle w:val="BodyText"/>
        <w:spacing w:line="285" w:lineRule="auto" w:before="1"/>
        <w:ind w:left="100" w:right="7886"/>
      </w:pPr>
      <w:r>
        <w:rPr/>
        <w:t>Mike Kwiecinski 303-318-8512</w:t>
      </w:r>
    </w:p>
    <w:p>
      <w:pPr>
        <w:pStyle w:val="Heading2"/>
        <w:rPr>
          <w:u w:val="none"/>
        </w:rPr>
      </w:pPr>
      <w:hyperlink r:id="rId21">
        <w:r>
          <w:rPr>
            <w:color w:val="1154CC"/>
            <w:u w:val="single" w:color="1154CC"/>
          </w:rPr>
          <w:t>mike.kwiecinski@state.co.us</w:t>
        </w:r>
      </w:hyperlink>
    </w:p>
    <w:p>
      <w:pPr>
        <w:pStyle w:val="BodyText"/>
        <w:spacing w:before="2"/>
        <w:rPr>
          <w:b/>
          <w:sz w:val="30"/>
        </w:rPr>
      </w:pPr>
    </w:p>
    <w:p>
      <w:pPr>
        <w:pStyle w:val="BodyText"/>
        <w:spacing w:line="285" w:lineRule="auto"/>
        <w:ind w:left="100" w:right="8068"/>
      </w:pPr>
      <w:r>
        <w:rPr/>
        <w:t>Amy Miller 303-318-8530</w:t>
      </w:r>
    </w:p>
    <w:p>
      <w:pPr>
        <w:pStyle w:val="Heading2"/>
        <w:rPr>
          <w:u w:val="none"/>
        </w:rPr>
      </w:pPr>
      <w:hyperlink r:id="rId22">
        <w:r>
          <w:rPr>
            <w:color w:val="1154CC"/>
            <w:u w:val="single" w:color="1154CC"/>
          </w:rPr>
          <w:t>amy.miller@state.co.us</w:t>
        </w:r>
      </w:hyperlink>
    </w:p>
    <w:sectPr>
      <w:pgSz w:w="12240" w:h="15840"/>
      <w:pgMar w:top="1500" w:bottom="2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Arial" w:hAnsi="Arial" w:eastAsia="Arial" w:cs="Arial"/>
        <w:spacing w:val="-1"/>
        <w:w w:val="100"/>
        <w:sz w:val="22"/>
        <w:szCs w:val="22"/>
      </w:rPr>
    </w:lvl>
    <w:lvl w:ilvl="1">
      <w:start w:val="0"/>
      <w:numFmt w:val="bullet"/>
      <w:lvlText w:val="○"/>
      <w:lvlJc w:val="left"/>
      <w:pPr>
        <w:ind w:left="1540" w:hanging="360"/>
      </w:pPr>
      <w:rPr>
        <w:rFonts w:hint="default" w:ascii="Arial" w:hAnsi="Arial" w:eastAsia="Arial" w:cs="Arial"/>
        <w:spacing w:val="-1"/>
        <w:w w:val="100"/>
        <w:sz w:val="22"/>
        <w:szCs w:val="22"/>
      </w:rPr>
    </w:lvl>
    <w:lvl w:ilvl="2">
      <w:start w:val="0"/>
      <w:numFmt w:val="bullet"/>
      <w:lvlText w:val="•"/>
      <w:lvlJc w:val="left"/>
      <w:pPr>
        <w:ind w:left="2428" w:hanging="360"/>
      </w:pPr>
      <w:rPr>
        <w:rFonts w:hint="default"/>
      </w:rPr>
    </w:lvl>
    <w:lvl w:ilvl="3">
      <w:start w:val="0"/>
      <w:numFmt w:val="bullet"/>
      <w:lvlText w:val="•"/>
      <w:lvlJc w:val="left"/>
      <w:pPr>
        <w:ind w:left="3317" w:hanging="360"/>
      </w:pPr>
      <w:rPr>
        <w:rFonts w:hint="default"/>
      </w:rPr>
    </w:lvl>
    <w:lvl w:ilvl="4">
      <w:start w:val="0"/>
      <w:numFmt w:val="bullet"/>
      <w:lvlText w:val="•"/>
      <w:lvlJc w:val="left"/>
      <w:pPr>
        <w:ind w:left="4206" w:hanging="360"/>
      </w:pPr>
      <w:rPr>
        <w:rFonts w:hint="default"/>
      </w:rPr>
    </w:lvl>
    <w:lvl w:ilvl="5">
      <w:start w:val="0"/>
      <w:numFmt w:val="bullet"/>
      <w:lvlText w:val="•"/>
      <w:lvlJc w:val="left"/>
      <w:pPr>
        <w:ind w:left="5095" w:hanging="360"/>
      </w:pPr>
      <w:rPr>
        <w:rFonts w:hint="default"/>
      </w:rPr>
    </w:lvl>
    <w:lvl w:ilvl="6">
      <w:start w:val="0"/>
      <w:numFmt w:val="bullet"/>
      <w:lvlText w:val="•"/>
      <w:lvlJc w:val="left"/>
      <w:pPr>
        <w:ind w:left="5984" w:hanging="360"/>
      </w:pPr>
      <w:rPr>
        <w:rFonts w:hint="default"/>
      </w:rPr>
    </w:lvl>
    <w:lvl w:ilvl="7">
      <w:start w:val="0"/>
      <w:numFmt w:val="bullet"/>
      <w:lvlText w:val="•"/>
      <w:lvlJc w:val="left"/>
      <w:pPr>
        <w:ind w:left="6873" w:hanging="360"/>
      </w:pPr>
      <w:rPr>
        <w:rFonts w:hint="default"/>
      </w:rPr>
    </w:lvl>
    <w:lvl w:ilvl="8">
      <w:start w:val="0"/>
      <w:numFmt w:val="bullet"/>
      <w:lvlText w:val="•"/>
      <w:lvlJc w:val="left"/>
      <w:pPr>
        <w:ind w:left="7762"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100"/>
      <w:outlineLvl w:val="1"/>
    </w:pPr>
    <w:rPr>
      <w:rFonts w:ascii="Trebuchet MS" w:hAnsi="Trebuchet MS" w:eastAsia="Trebuchet MS" w:cs="Trebuchet MS"/>
      <w:sz w:val="28"/>
      <w:szCs w:val="28"/>
    </w:rPr>
  </w:style>
  <w:style w:styleId="Heading2" w:type="paragraph">
    <w:name w:val="Heading 2"/>
    <w:basedOn w:val="Normal"/>
    <w:uiPriority w:val="1"/>
    <w:qFormat/>
    <w:pPr>
      <w:spacing w:line="251" w:lineRule="exact"/>
      <w:ind w:left="100"/>
      <w:outlineLvl w:val="2"/>
    </w:pPr>
    <w:rPr>
      <w:rFonts w:ascii="Arial" w:hAnsi="Arial" w:eastAsia="Arial" w:cs="Arial"/>
      <w:b/>
      <w:bCs/>
      <w:sz w:val="22"/>
      <w:szCs w:val="22"/>
      <w:u w:val="single" w:color="000000"/>
    </w:rPr>
  </w:style>
  <w:style w:styleId="ListParagraph" w:type="paragraph">
    <w:name w:val="List Paragraph"/>
    <w:basedOn w:val="Normal"/>
    <w:uiPriority w:val="1"/>
    <w:qFormat/>
    <w:pPr>
      <w:ind w:left="1540"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s://www.colorado.gov/cdle" TargetMode="External"/><Relationship Id="rId8" Type="http://schemas.openxmlformats.org/officeDocument/2006/relationships/hyperlink" Target="https://www.colorado.gov/ops" TargetMode="External"/><Relationship Id="rId9" Type="http://schemas.openxmlformats.org/officeDocument/2006/relationships/hyperlink" Target="https://data.colorado.gov/Environment/Active-OPS-Petroleum-Release-Events-in-Colorado/v5ut-qgp7" TargetMode="External"/><Relationship Id="rId10" Type="http://schemas.openxmlformats.org/officeDocument/2006/relationships/hyperlink" Target="https://data.colorado.gov/Environment/Active-Closed-OPS-Petroleum-Release-Events-in-Colo/g3jr-97se" TargetMode="External"/><Relationship Id="rId11" Type="http://schemas.openxmlformats.org/officeDocument/2006/relationships/hyperlink" Target="https://opus.cdle.state.co.us/OIS2000/home.asp" TargetMode="External"/><Relationship Id="rId12" Type="http://schemas.openxmlformats.org/officeDocument/2006/relationships/hyperlink" Target="https://data.colorado.gov/Environment/OPS-Petroleum-Release-Events-in-Colorado/x235-reiv" TargetMode="External"/><Relationship Id="rId13" Type="http://schemas.openxmlformats.org/officeDocument/2006/relationships/hyperlink" Target="https://data.colorado.gov/" TargetMode="External"/><Relationship Id="rId14" Type="http://schemas.openxmlformats.org/officeDocument/2006/relationships/image" Target="media/image3.jpeg"/><Relationship Id="rId15" Type="http://schemas.openxmlformats.org/officeDocument/2006/relationships/hyperlink" Target="http://www.coworkforce.gov/petroleumguidance/%23Release%20Response/Site%20Characterization/Release%20Closure%20Criteria.htm%3FTocPath%3DRelease%2520Response%7C_____9" TargetMode="External"/><Relationship Id="rId16" Type="http://schemas.openxmlformats.org/officeDocument/2006/relationships/hyperlink" Target="https://www.colorado.gov/ops/StateLead" TargetMode="External"/><Relationship Id="rId17" Type="http://schemas.openxmlformats.org/officeDocument/2006/relationships/hyperlink" Target="https://www.colorado.gov/ops/PetroleumDataDocuments" TargetMode="External"/><Relationship Id="rId18" Type="http://schemas.openxmlformats.org/officeDocument/2006/relationships/hyperlink" Target="http://www.coworkforce.gov/petroleumguidance/" TargetMode="External"/><Relationship Id="rId19" Type="http://schemas.openxmlformats.org/officeDocument/2006/relationships/hyperlink" Target="http://www.coworkforce.gov/petroleumguidance/Default.htm" TargetMode="External"/><Relationship Id="rId20" Type="http://schemas.openxmlformats.org/officeDocument/2006/relationships/hyperlink" Target="mailto:melanie.moore@state.co.us" TargetMode="External"/><Relationship Id="rId21" Type="http://schemas.openxmlformats.org/officeDocument/2006/relationships/hyperlink" Target="mailto:mike.kwiecinski@state.co.us" TargetMode="External"/><Relationship Id="rId22" Type="http://schemas.openxmlformats.org/officeDocument/2006/relationships/hyperlink" Target="mailto:amy.miller@state.co.us"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2019-11-12T16:16:35Z</dcterms:created>
  <dcterms:modified xsi:type="dcterms:W3CDTF">2019-11-12T16:16:35Z</dcterms:modified>
</cp:coreProperties>
</file>