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675"/>
        <w:rPr>
          <w:rFonts w:ascii="Times New Roman"/>
          <w:sz w:val="20"/>
        </w:rPr>
      </w:pPr>
      <w:r>
        <w:rPr>
          <w:rFonts w:ascii="Times New Roman"/>
          <w:sz w:val="20"/>
        </w:rPr>
        <w:drawing>
          <wp:inline distT="0" distB="0" distL="0" distR="0">
            <wp:extent cx="3943350" cy="17145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943350" cy="171450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14"/>
        </w:rPr>
      </w:pPr>
      <w:r>
        <w:rPr/>
        <w:drawing>
          <wp:anchor distT="0" distB="0" distL="0" distR="0" allowOverlap="1" layoutInCell="1" locked="0" behindDoc="0" simplePos="0" relativeHeight="0">
            <wp:simplePos x="0" y="0"/>
            <wp:positionH relativeFrom="page">
              <wp:posOffset>3381375</wp:posOffset>
            </wp:positionH>
            <wp:positionV relativeFrom="paragraph">
              <wp:posOffset>127012</wp:posOffset>
            </wp:positionV>
            <wp:extent cx="1002791" cy="1002791"/>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002791" cy="100279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p>
      <w:pPr>
        <w:spacing w:after="0"/>
        <w:rPr>
          <w:rFonts w:ascii="Times New Roman"/>
          <w:sz w:val="17"/>
        </w:rPr>
        <w:sectPr>
          <w:type w:val="continuous"/>
          <w:pgSz w:w="12240" w:h="15840"/>
          <w:pgMar w:top="1460" w:bottom="280" w:left="1340" w:right="1400"/>
        </w:sectPr>
      </w:pPr>
    </w:p>
    <w:p>
      <w:pPr>
        <w:pStyle w:val="BodyText"/>
        <w:rPr>
          <w:rFonts w:ascii="Times New Roman"/>
          <w:sz w:val="24"/>
        </w:rPr>
      </w:pPr>
    </w:p>
    <w:p>
      <w:pPr>
        <w:pStyle w:val="BodyText"/>
        <w:rPr>
          <w:rFonts w:ascii="Times New Roman"/>
          <w:sz w:val="24"/>
        </w:rPr>
      </w:pPr>
    </w:p>
    <w:p>
      <w:pPr>
        <w:spacing w:before="213"/>
        <w:ind w:left="100" w:right="0" w:firstLine="0"/>
        <w:jc w:val="left"/>
        <w:rPr>
          <w:sz w:val="22"/>
        </w:rPr>
      </w:pPr>
      <w:r>
        <w:rPr>
          <w:b/>
          <w:sz w:val="22"/>
        </w:rPr>
        <w:t>Last Updated: </w:t>
      </w:r>
      <w:r>
        <w:rPr>
          <w:sz w:val="22"/>
        </w:rPr>
        <w:t>3/1/2019</w:t>
      </w:r>
    </w:p>
    <w:p>
      <w:pPr>
        <w:spacing w:before="100"/>
        <w:ind w:left="100" w:right="0" w:firstLine="0"/>
        <w:jc w:val="left"/>
        <w:rPr>
          <w:rFonts w:ascii="Trebuchet MS"/>
          <w:sz w:val="40"/>
        </w:rPr>
      </w:pPr>
      <w:r>
        <w:rPr/>
        <w:br w:type="column"/>
      </w:r>
      <w:r>
        <w:rPr>
          <w:rFonts w:ascii="Trebuchet MS"/>
          <w:sz w:val="40"/>
        </w:rPr>
        <w:t>City of Boulder Data</w:t>
      </w:r>
    </w:p>
    <w:p>
      <w:pPr>
        <w:spacing w:after="0"/>
        <w:jc w:val="left"/>
        <w:rPr>
          <w:rFonts w:ascii="Trebuchet MS"/>
          <w:sz w:val="40"/>
        </w:rPr>
        <w:sectPr>
          <w:type w:val="continuous"/>
          <w:pgSz w:w="12240" w:h="15840"/>
          <w:pgMar w:top="1460" w:bottom="280" w:left="1340" w:right="1400"/>
          <w:cols w:num="2" w:equalWidth="0">
            <w:col w:w="2523" w:space="327"/>
            <w:col w:w="6650"/>
          </w:cols>
        </w:sectPr>
      </w:pPr>
    </w:p>
    <w:p>
      <w:pPr>
        <w:pStyle w:val="BodyText"/>
        <w:spacing w:before="10"/>
        <w:rPr>
          <w:rFonts w:ascii="Trebuchet MS"/>
          <w:sz w:val="21"/>
        </w:rPr>
      </w:pPr>
    </w:p>
    <w:p>
      <w:pPr>
        <w:pStyle w:val="BodyText"/>
        <w:spacing w:line="285" w:lineRule="auto" w:before="93"/>
        <w:ind w:left="100" w:right="318"/>
        <w:jc w:val="both"/>
      </w:pPr>
      <w:r>
        <w:rPr/>
        <w:t>City of Boulder has 87 datasets, everything from prairie dog colonies and open space trails to rental</w:t>
      </w:r>
      <w:r>
        <w:rPr>
          <w:spacing w:val="-6"/>
        </w:rPr>
        <w:t> </w:t>
      </w:r>
      <w:r>
        <w:rPr/>
        <w:t>housing,</w:t>
      </w:r>
      <w:r>
        <w:rPr>
          <w:spacing w:val="-5"/>
        </w:rPr>
        <w:t> </w:t>
      </w:r>
      <w:r>
        <w:rPr/>
        <w:t>public</w:t>
      </w:r>
      <w:r>
        <w:rPr>
          <w:spacing w:val="-5"/>
        </w:rPr>
        <w:t> </w:t>
      </w:r>
      <w:r>
        <w:rPr/>
        <w:t>trees</w:t>
      </w:r>
      <w:r>
        <w:rPr>
          <w:spacing w:val="-6"/>
        </w:rPr>
        <w:t> </w:t>
      </w:r>
      <w:r>
        <w:rPr/>
        <w:t>and</w:t>
      </w:r>
      <w:r>
        <w:rPr>
          <w:spacing w:val="-5"/>
        </w:rPr>
        <w:t> </w:t>
      </w:r>
      <w:r>
        <w:rPr/>
        <w:t>fire</w:t>
      </w:r>
      <w:r>
        <w:rPr>
          <w:spacing w:val="-5"/>
        </w:rPr>
        <w:t> </w:t>
      </w:r>
      <w:r>
        <w:rPr/>
        <w:t>response</w:t>
      </w:r>
      <w:r>
        <w:rPr>
          <w:spacing w:val="-6"/>
        </w:rPr>
        <w:t> </w:t>
      </w:r>
      <w:r>
        <w:rPr/>
        <w:t>times.</w:t>
      </w:r>
      <w:r>
        <w:rPr>
          <w:spacing w:val="-5"/>
        </w:rPr>
        <w:t> </w:t>
      </w:r>
      <w:r>
        <w:rPr/>
        <w:t>Public</w:t>
      </w:r>
      <w:r>
        <w:rPr>
          <w:spacing w:val="-5"/>
        </w:rPr>
        <w:t> </w:t>
      </w:r>
      <w:r>
        <w:rPr/>
        <w:t>data</w:t>
      </w:r>
      <w:r>
        <w:rPr>
          <w:spacing w:val="-6"/>
        </w:rPr>
        <w:t> </w:t>
      </w:r>
      <w:r>
        <w:rPr/>
        <w:t>resources</w:t>
      </w:r>
      <w:r>
        <w:rPr>
          <w:spacing w:val="-5"/>
        </w:rPr>
        <w:t> </w:t>
      </w:r>
      <w:r>
        <w:rPr/>
        <w:t>are</w:t>
      </w:r>
      <w:r>
        <w:rPr>
          <w:spacing w:val="-5"/>
        </w:rPr>
        <w:t> </w:t>
      </w:r>
      <w:r>
        <w:rPr/>
        <w:t>strong</w:t>
      </w:r>
      <w:r>
        <w:rPr>
          <w:spacing w:val="-6"/>
        </w:rPr>
        <w:t> </w:t>
      </w:r>
      <w:r>
        <w:rPr/>
        <w:t>with</w:t>
      </w:r>
      <w:r>
        <w:rPr>
          <w:spacing w:val="-5"/>
        </w:rPr>
        <w:t> </w:t>
      </w:r>
      <w:r>
        <w:rPr/>
        <w:t>the City of Boulder, so be sure to check in with them to see new data being</w:t>
      </w:r>
      <w:r>
        <w:rPr>
          <w:spacing w:val="-39"/>
        </w:rPr>
        <w:t> </w:t>
      </w:r>
      <w:r>
        <w:rPr/>
        <w:t>published.</w:t>
      </w:r>
    </w:p>
    <w:p>
      <w:pPr>
        <w:pStyle w:val="BodyText"/>
        <w:spacing w:line="250" w:lineRule="exact"/>
        <w:ind w:left="3490"/>
      </w:pPr>
      <w:hyperlink r:id="rId7">
        <w:r>
          <w:rPr>
            <w:color w:val="1154CC"/>
            <w:u w:val="single" w:color="1154CC"/>
          </w:rPr>
          <w:t>City of Boulder Open</w:t>
        </w:r>
        <w:r>
          <w:rPr>
            <w:color w:val="1154CC"/>
            <w:spacing w:val="-20"/>
            <w:u w:val="single" w:color="1154CC"/>
          </w:rPr>
          <w:t> </w:t>
        </w:r>
        <w:r>
          <w:rPr>
            <w:color w:val="1154CC"/>
            <w:u w:val="single" w:color="1154CC"/>
          </w:rPr>
          <w:t>Data</w:t>
        </w:r>
      </w:hyperlink>
    </w:p>
    <w:p>
      <w:pPr>
        <w:pStyle w:val="BodyText"/>
        <w:rPr>
          <w:sz w:val="24"/>
        </w:rPr>
      </w:pPr>
    </w:p>
    <w:p>
      <w:pPr>
        <w:pStyle w:val="BodyText"/>
        <w:spacing w:before="6"/>
        <w:rPr>
          <w:sz w:val="32"/>
        </w:rPr>
      </w:pPr>
    </w:p>
    <w:p>
      <w:pPr>
        <w:pStyle w:val="Heading1"/>
      </w:pPr>
      <w:r>
        <w:rPr/>
        <w:t>City of Boulder - Overview of Relevant</w:t>
      </w:r>
      <w:r>
        <w:rPr>
          <w:spacing w:val="-39"/>
        </w:rPr>
        <w:t> </w:t>
      </w:r>
      <w:r>
        <w:rPr/>
        <w:t>Datasets</w:t>
      </w:r>
    </w:p>
    <w:p>
      <w:pPr>
        <w:pStyle w:val="BodyText"/>
        <w:spacing w:line="285" w:lineRule="auto" w:before="62"/>
        <w:ind w:left="100"/>
      </w:pPr>
      <w:r>
        <w:rPr/>
        <w:t>There are many interesting datasets available through the Boulder Open Data Portal, including </w:t>
      </w:r>
      <w:hyperlink r:id="rId8">
        <w:r>
          <w:rPr>
            <w:color w:val="1154CC"/>
            <w:u w:val="single" w:color="1154CC"/>
          </w:rPr>
          <w:t>Addresses</w:t>
        </w:r>
      </w:hyperlink>
      <w:r>
        <w:rPr/>
        <w:t>, </w:t>
      </w:r>
      <w:hyperlink r:id="rId9">
        <w:r>
          <w:rPr>
            <w:color w:val="1154CC"/>
            <w:u w:val="single" w:color="1154CC"/>
          </w:rPr>
          <w:t>Building Performance (energy usage)</w:t>
        </w:r>
      </w:hyperlink>
      <w:r>
        <w:rPr/>
        <w:t>public </w:t>
      </w:r>
      <w:hyperlink r:id="rId10">
        <w:r>
          <w:rPr>
            <w:color w:val="1154CC"/>
            <w:u w:val="single" w:color="1154CC"/>
          </w:rPr>
          <w:t>WiFi coverage</w:t>
        </w:r>
        <w:r>
          <w:rPr>
            <w:color w:val="1154CC"/>
          </w:rPr>
          <w:t> </w:t>
        </w:r>
      </w:hyperlink>
      <w:r>
        <w:rPr/>
        <w:t>and even </w:t>
      </w:r>
      <w:hyperlink r:id="rId11">
        <w:r>
          <w:rPr>
            <w:color w:val="1154CC"/>
            <w:u w:val="single" w:color="1154CC"/>
          </w:rPr>
          <w:t>Lidar Data.</w:t>
        </w:r>
      </w:hyperlink>
    </w:p>
    <w:p>
      <w:pPr>
        <w:pStyle w:val="BodyText"/>
        <w:spacing w:before="2"/>
        <w:rPr>
          <w:sz w:val="26"/>
        </w:rPr>
      </w:pPr>
    </w:p>
    <w:p>
      <w:pPr>
        <w:pStyle w:val="Heading1"/>
      </w:pPr>
      <w:r>
        <w:rPr/>
        <w:t>How to Get Started</w:t>
      </w:r>
    </w:p>
    <w:p>
      <w:pPr>
        <w:pStyle w:val="BodyText"/>
        <w:spacing w:line="285" w:lineRule="auto" w:before="62"/>
        <w:ind w:left="100" w:right="661"/>
        <w:jc w:val="both"/>
      </w:pPr>
      <w:r>
        <w:rPr/>
        <w:t>Browse</w:t>
      </w:r>
      <w:r>
        <w:rPr>
          <w:spacing w:val="-5"/>
        </w:rPr>
        <w:t> </w:t>
      </w:r>
      <w:hyperlink r:id="rId12">
        <w:r>
          <w:rPr>
            <w:color w:val="1154CC"/>
            <w:u w:val="single" w:color="1154CC"/>
          </w:rPr>
          <w:t>the</w:t>
        </w:r>
        <w:r>
          <w:rPr>
            <w:color w:val="1154CC"/>
            <w:spacing w:val="-4"/>
            <w:u w:val="single" w:color="1154CC"/>
          </w:rPr>
          <w:t> </w:t>
        </w:r>
        <w:r>
          <w:rPr>
            <w:color w:val="1154CC"/>
            <w:u w:val="single" w:color="1154CC"/>
          </w:rPr>
          <w:t>portal</w:t>
        </w:r>
        <w:r>
          <w:rPr>
            <w:color w:val="1154CC"/>
            <w:spacing w:val="-5"/>
          </w:rPr>
          <w:t> </w:t>
        </w:r>
      </w:hyperlink>
      <w:r>
        <w:rPr/>
        <w:t>by</w:t>
      </w:r>
      <w:r>
        <w:rPr>
          <w:spacing w:val="-4"/>
        </w:rPr>
        <w:t> </w:t>
      </w:r>
      <w:r>
        <w:rPr/>
        <w:t>category</w:t>
      </w:r>
      <w:r>
        <w:rPr>
          <w:spacing w:val="-5"/>
        </w:rPr>
        <w:t> </w:t>
      </w:r>
      <w:r>
        <w:rPr/>
        <w:t>or</w:t>
      </w:r>
      <w:r>
        <w:rPr>
          <w:spacing w:val="-4"/>
        </w:rPr>
        <w:t> </w:t>
      </w:r>
      <w:r>
        <w:rPr/>
        <w:t>department</w:t>
      </w:r>
      <w:r>
        <w:rPr>
          <w:spacing w:val="-5"/>
        </w:rPr>
        <w:t> </w:t>
      </w:r>
      <w:r>
        <w:rPr/>
        <w:t>to</w:t>
      </w:r>
      <w:r>
        <w:rPr>
          <w:spacing w:val="-4"/>
        </w:rPr>
        <w:t> </w:t>
      </w:r>
      <w:r>
        <w:rPr/>
        <w:t>see</w:t>
      </w:r>
      <w:r>
        <w:rPr>
          <w:spacing w:val="-5"/>
        </w:rPr>
        <w:t> </w:t>
      </w:r>
      <w:r>
        <w:rPr/>
        <w:t>all</w:t>
      </w:r>
      <w:r>
        <w:rPr>
          <w:spacing w:val="-4"/>
        </w:rPr>
        <w:t> </w:t>
      </w:r>
      <w:r>
        <w:rPr/>
        <w:t>their</w:t>
      </w:r>
      <w:r>
        <w:rPr>
          <w:spacing w:val="-5"/>
        </w:rPr>
        <w:t> </w:t>
      </w:r>
      <w:r>
        <w:rPr/>
        <w:t>information,</w:t>
      </w:r>
      <w:r>
        <w:rPr>
          <w:spacing w:val="-4"/>
        </w:rPr>
        <w:t> </w:t>
      </w:r>
      <w:r>
        <w:rPr/>
        <w:t>or</w:t>
      </w:r>
      <w:r>
        <w:rPr>
          <w:spacing w:val="-5"/>
        </w:rPr>
        <w:t> </w:t>
      </w:r>
      <w:r>
        <w:rPr/>
        <w:t>use</w:t>
      </w:r>
      <w:r>
        <w:rPr>
          <w:spacing w:val="-4"/>
        </w:rPr>
        <w:t> </w:t>
      </w:r>
      <w:r>
        <w:rPr/>
        <w:t>this</w:t>
      </w:r>
      <w:r>
        <w:rPr>
          <w:spacing w:val="-5"/>
        </w:rPr>
        <w:t> </w:t>
      </w:r>
      <w:hyperlink r:id="rId13">
        <w:r>
          <w:rPr>
            <w:color w:val="1154CC"/>
            <w:u w:val="single" w:color="1154CC"/>
          </w:rPr>
          <w:t>City</w:t>
        </w:r>
        <w:r>
          <w:rPr>
            <w:color w:val="1154CC"/>
            <w:spacing w:val="-4"/>
            <w:u w:val="single" w:color="1154CC"/>
          </w:rPr>
          <w:t> </w:t>
        </w:r>
        <w:r>
          <w:rPr>
            <w:color w:val="1154CC"/>
            <w:u w:val="single" w:color="1154CC"/>
          </w:rPr>
          <w:t>of</w:t>
        </w:r>
      </w:hyperlink>
      <w:r>
        <w:rPr>
          <w:color w:val="1154CC"/>
        </w:rPr>
        <w:t> </w:t>
      </w:r>
      <w:hyperlink r:id="rId13">
        <w:r>
          <w:rPr>
            <w:color w:val="1154CC"/>
            <w:u w:val="single" w:color="1154CC"/>
          </w:rPr>
          <w:t>Boulder Open Data Portal Inventory of Datasets</w:t>
        </w:r>
        <w:r>
          <w:rPr>
            <w:color w:val="1154CC"/>
          </w:rPr>
          <w:t> </w:t>
        </w:r>
      </w:hyperlink>
      <w:r>
        <w:rPr/>
        <w:t>dataset! Be sure to check out other great resources like </w:t>
      </w:r>
      <w:hyperlink r:id="rId14">
        <w:r>
          <w:rPr>
            <w:color w:val="1154CC"/>
            <w:u w:val="single" w:color="1154CC"/>
          </w:rPr>
          <w:t>Areas of Inquiry</w:t>
        </w:r>
        <w:r>
          <w:rPr>
            <w:color w:val="1154CC"/>
          </w:rPr>
          <w:t> </w:t>
        </w:r>
      </w:hyperlink>
      <w:r>
        <w:rPr/>
        <w:t>and the </w:t>
      </w:r>
      <w:hyperlink r:id="rId15">
        <w:r>
          <w:rPr>
            <w:color w:val="1154CC"/>
            <w:u w:val="single" w:color="1154CC"/>
          </w:rPr>
          <w:t>Showcase</w:t>
        </w:r>
      </w:hyperlink>
      <w:r>
        <w:rPr/>
        <w:t>, the </w:t>
      </w:r>
      <w:r>
        <w:rPr>
          <w:color w:val="212121"/>
        </w:rPr>
        <w:t>FAQ section with of the </w:t>
      </w:r>
      <w:hyperlink r:id="rId16">
        <w:r>
          <w:rPr>
            <w:color w:val="1154CC"/>
            <w:u w:val="single" w:color="1154CC"/>
          </w:rPr>
          <w:t>Open Data</w:t>
        </w:r>
      </w:hyperlink>
      <w:r>
        <w:rPr>
          <w:color w:val="1154CC"/>
        </w:rPr>
        <w:t> </w:t>
      </w:r>
      <w:hyperlink r:id="rId16">
        <w:r>
          <w:rPr>
            <w:color w:val="1154CC"/>
            <w:u w:val="single" w:color="1154CC"/>
          </w:rPr>
          <w:t>Engagement</w:t>
        </w:r>
        <w:r>
          <w:rPr>
            <w:color w:val="1154CC"/>
            <w:spacing w:val="-5"/>
            <w:u w:val="single" w:color="1154CC"/>
          </w:rPr>
          <w:t> </w:t>
        </w:r>
        <w:r>
          <w:rPr>
            <w:color w:val="1154CC"/>
            <w:u w:val="single" w:color="1154CC"/>
          </w:rPr>
          <w:t>Portal</w:t>
        </w:r>
      </w:hyperlink>
      <w:r>
        <w:rPr/>
        <w:t>,</w:t>
      </w:r>
      <w:r>
        <w:rPr>
          <w:spacing w:val="-4"/>
        </w:rPr>
        <w:t> </w:t>
      </w:r>
      <w:r>
        <w:rPr/>
        <w:t>or</w:t>
      </w:r>
      <w:r>
        <w:rPr>
          <w:spacing w:val="-5"/>
        </w:rPr>
        <w:t> </w:t>
      </w:r>
      <w:r>
        <w:rPr/>
        <w:t>see</w:t>
      </w:r>
      <w:r>
        <w:rPr>
          <w:spacing w:val="-4"/>
        </w:rPr>
        <w:t> </w:t>
      </w:r>
      <w:r>
        <w:rPr/>
        <w:t>how</w:t>
      </w:r>
      <w:r>
        <w:rPr>
          <w:spacing w:val="-5"/>
        </w:rPr>
        <w:t> </w:t>
      </w:r>
      <w:r>
        <w:rPr/>
        <w:t>City</w:t>
      </w:r>
      <w:r>
        <w:rPr>
          <w:spacing w:val="-4"/>
        </w:rPr>
        <w:t> </w:t>
      </w:r>
      <w:r>
        <w:rPr/>
        <w:t>of</w:t>
      </w:r>
      <w:r>
        <w:rPr>
          <w:spacing w:val="-4"/>
        </w:rPr>
        <w:t> </w:t>
      </w:r>
      <w:r>
        <w:rPr/>
        <w:t>Boulder</w:t>
      </w:r>
      <w:r>
        <w:rPr>
          <w:spacing w:val="-5"/>
        </w:rPr>
        <w:t> </w:t>
      </w:r>
      <w:r>
        <w:rPr/>
        <w:t>powers</w:t>
      </w:r>
      <w:r>
        <w:rPr>
          <w:spacing w:val="-4"/>
        </w:rPr>
        <w:t> </w:t>
      </w:r>
      <w:r>
        <w:rPr/>
        <w:t>their</w:t>
      </w:r>
      <w:r>
        <w:rPr>
          <w:spacing w:val="-5"/>
        </w:rPr>
        <w:t> </w:t>
      </w:r>
      <w:hyperlink r:id="rId17">
        <w:r>
          <w:rPr>
            <w:color w:val="1154CC"/>
            <w:u w:val="single" w:color="1154CC"/>
          </w:rPr>
          <w:t>City</w:t>
        </w:r>
        <w:r>
          <w:rPr>
            <w:color w:val="1154CC"/>
            <w:spacing w:val="-4"/>
            <w:u w:val="single" w:color="1154CC"/>
          </w:rPr>
          <w:t> </w:t>
        </w:r>
        <w:r>
          <w:rPr>
            <w:color w:val="1154CC"/>
            <w:u w:val="single" w:color="1154CC"/>
          </w:rPr>
          <w:t>Measures</w:t>
        </w:r>
        <w:r>
          <w:rPr>
            <w:color w:val="1154CC"/>
            <w:spacing w:val="-5"/>
            <w:u w:val="single" w:color="1154CC"/>
          </w:rPr>
          <w:t> </w:t>
        </w:r>
        <w:r>
          <w:rPr>
            <w:color w:val="1154CC"/>
            <w:u w:val="single" w:color="1154CC"/>
          </w:rPr>
          <w:t>Dashboard</w:t>
        </w:r>
      </w:hyperlink>
      <w:r>
        <w:rPr/>
        <w:t>.</w:t>
      </w:r>
    </w:p>
    <w:p>
      <w:pPr>
        <w:pStyle w:val="BodyText"/>
        <w:rPr>
          <w:sz w:val="26"/>
        </w:rPr>
      </w:pPr>
    </w:p>
    <w:p>
      <w:pPr>
        <w:pStyle w:val="Heading1"/>
      </w:pPr>
      <w:r>
        <w:rPr/>
        <w:t>City of Boulder Spatial Data</w:t>
      </w:r>
    </w:p>
    <w:p>
      <w:pPr>
        <w:pStyle w:val="BodyText"/>
        <w:spacing w:line="285" w:lineRule="auto" w:before="61"/>
        <w:ind w:left="100"/>
      </w:pPr>
      <w:r>
        <w:rPr/>
        <w:t>In parallel to the open data catalog, City of Boulder also publishes a </w:t>
      </w:r>
      <w:hyperlink r:id="rId18">
        <w:r>
          <w:rPr>
            <w:color w:val="1154CC"/>
            <w:u w:val="single" w:color="1154CC"/>
          </w:rPr>
          <w:t>Geospatial Portal</w:t>
        </w:r>
        <w:r>
          <w:rPr>
            <w:color w:val="1154CC"/>
          </w:rPr>
          <w:t> </w:t>
        </w:r>
      </w:hyperlink>
      <w:r>
        <w:rPr/>
        <w:t>that showcases some spatial data in apps.</w:t>
      </w:r>
    </w:p>
    <w:p>
      <w:pPr>
        <w:spacing w:after="0" w:line="285" w:lineRule="auto"/>
        <w:sectPr>
          <w:type w:val="continuous"/>
          <w:pgSz w:w="12240" w:h="15840"/>
          <w:pgMar w:top="1460" w:bottom="280" w:left="1340" w:right="1400"/>
        </w:sectPr>
      </w:pPr>
    </w:p>
    <w:p>
      <w:pPr>
        <w:pStyle w:val="BodyText"/>
        <w:spacing w:before="9"/>
        <w:rPr>
          <w:sz w:val="12"/>
        </w:rPr>
      </w:pPr>
    </w:p>
    <w:p>
      <w:pPr>
        <w:pStyle w:val="Heading1"/>
        <w:spacing w:before="100"/>
      </w:pPr>
      <w:r>
        <w:rPr/>
        <w:t>Metadata</w:t>
      </w:r>
    </w:p>
    <w:p>
      <w:pPr>
        <w:pStyle w:val="BodyText"/>
        <w:spacing w:before="61"/>
        <w:ind w:left="100"/>
      </w:pPr>
      <w:r>
        <w:rPr/>
        <w:t>Basic metadata can be found beneath the download links for each dataset, under “Details”.</w:t>
      </w:r>
    </w:p>
    <w:p>
      <w:pPr>
        <w:pStyle w:val="BodyText"/>
        <w:spacing w:before="6"/>
        <w:rPr>
          <w:sz w:val="30"/>
        </w:rPr>
      </w:pPr>
    </w:p>
    <w:p>
      <w:pPr>
        <w:pStyle w:val="Heading1"/>
      </w:pPr>
      <w:r>
        <w:rPr/>
        <w:t>BVCP Future Land Use Dataset</w:t>
      </w:r>
    </w:p>
    <w:p>
      <w:pPr>
        <w:pStyle w:val="BodyText"/>
        <w:spacing w:line="285" w:lineRule="auto" w:before="61"/>
        <w:ind w:left="100"/>
      </w:pPr>
      <w:r>
        <w:rPr/>
        <w:drawing>
          <wp:anchor distT="0" distB="0" distL="0" distR="0" allowOverlap="1" layoutInCell="1" locked="0" behindDoc="0" simplePos="0" relativeHeight="1">
            <wp:simplePos x="0" y="0"/>
            <wp:positionH relativeFrom="page">
              <wp:posOffset>2333625</wp:posOffset>
            </wp:positionH>
            <wp:positionV relativeFrom="paragraph">
              <wp:posOffset>436471</wp:posOffset>
            </wp:positionV>
            <wp:extent cx="3024324" cy="3621024"/>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9" cstate="print"/>
                    <a:stretch>
                      <a:fillRect/>
                    </a:stretch>
                  </pic:blipFill>
                  <pic:spPr>
                    <a:xfrm>
                      <a:off x="0" y="0"/>
                      <a:ext cx="3024324" cy="3621024"/>
                    </a:xfrm>
                    <a:prstGeom prst="rect">
                      <a:avLst/>
                    </a:prstGeom>
                  </pic:spPr>
                </pic:pic>
              </a:graphicData>
            </a:graphic>
          </wp:anchor>
        </w:drawing>
      </w:r>
      <w:r>
        <w:rPr/>
        <w:t>The Boulder Valley Comprehensive Plan (BVCP) land use map defines the desired </w:t>
      </w:r>
      <w:hyperlink r:id="rId20">
        <w:r>
          <w:rPr>
            <w:color w:val="1154CC"/>
            <w:u w:val="single" w:color="1154CC"/>
          </w:rPr>
          <w:t>future land</w:t>
        </w:r>
      </w:hyperlink>
      <w:r>
        <w:rPr>
          <w:color w:val="1154CC"/>
        </w:rPr>
        <w:t> </w:t>
      </w:r>
      <w:hyperlink r:id="rId20">
        <w:r>
          <w:rPr>
            <w:color w:val="1154CC"/>
            <w:u w:val="single" w:color="1154CC"/>
          </w:rPr>
          <w:t>use pattern</w:t>
        </w:r>
        <w:r>
          <w:rPr>
            <w:color w:val="1154CC"/>
          </w:rPr>
          <w:t> </w:t>
        </w:r>
      </w:hyperlink>
      <w:r>
        <w:rPr/>
        <w:t>for the Boulder Valley regarding location, type, and intensity of development.</w:t>
      </w:r>
    </w:p>
    <w:p>
      <w:pPr>
        <w:pStyle w:val="BodyText"/>
        <w:spacing w:line="285" w:lineRule="auto" w:before="47"/>
        <w:ind w:left="100"/>
      </w:pPr>
      <w:r>
        <w:rPr/>
        <w:t>The data is available in the following formats: shapefile, GeoJSON, csv, and kmz. The City of Boulder department that provides the data is “Planning, Housing, and Sustainability”, and the data is listed under the “Environment and Public Lands” and “Zoning and Private Property” categories. The shapefile contains data on the desired land use category as well as the parcel’s area and length.</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0"/>
        </w:rPr>
      </w:pPr>
    </w:p>
    <w:p>
      <w:pPr>
        <w:pStyle w:val="Heading1"/>
      </w:pPr>
      <w:r>
        <w:rPr/>
        <w:t>City of Boulder and Surrounding Areas LiDAR</w:t>
      </w:r>
    </w:p>
    <w:p>
      <w:pPr>
        <w:pStyle w:val="BodyText"/>
        <w:spacing w:line="285" w:lineRule="auto" w:before="62"/>
        <w:ind w:left="100"/>
      </w:pPr>
      <w:r>
        <w:rPr/>
        <w:t>Boulder offers datasets containing classified </w:t>
      </w:r>
      <w:hyperlink r:id="rId11">
        <w:r>
          <w:rPr>
            <w:color w:val="1154CC"/>
            <w:u w:val="single" w:color="1154CC"/>
          </w:rPr>
          <w:t>LiDAR point clouds</w:t>
        </w:r>
        <w:r>
          <w:rPr>
            <w:color w:val="1154CC"/>
          </w:rPr>
          <w:t> </w:t>
        </w:r>
      </w:hyperlink>
      <w:r>
        <w:rPr/>
        <w:t>covering 133 square miles including the City of Boulder and surrounding open space. High resolution data with a point density of 16-24 points per meter squared, vertical accuracy of .34 ft, and a horizontal accuracy</w:t>
      </w:r>
    </w:p>
    <w:p>
      <w:pPr>
        <w:spacing w:after="0" w:line="285" w:lineRule="auto"/>
        <w:sectPr>
          <w:pgSz w:w="12240" w:h="15840"/>
          <w:pgMar w:top="1500" w:bottom="280" w:left="1340" w:right="1400"/>
        </w:sectPr>
      </w:pPr>
    </w:p>
    <w:p>
      <w:pPr>
        <w:pStyle w:val="BodyText"/>
        <w:spacing w:line="285" w:lineRule="auto" w:before="63"/>
        <w:ind w:left="100"/>
      </w:pPr>
      <w:r>
        <w:rPr/>
        <w:drawing>
          <wp:anchor distT="0" distB="0" distL="0" distR="0" allowOverlap="1" layoutInCell="1" locked="0" behindDoc="0" simplePos="0" relativeHeight="2">
            <wp:simplePos x="0" y="0"/>
            <wp:positionH relativeFrom="page">
              <wp:posOffset>1524000</wp:posOffset>
            </wp:positionH>
            <wp:positionV relativeFrom="paragraph">
              <wp:posOffset>628241</wp:posOffset>
            </wp:positionV>
            <wp:extent cx="4714875" cy="4124325"/>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1" cstate="print"/>
                    <a:stretch>
                      <a:fillRect/>
                    </a:stretch>
                  </pic:blipFill>
                  <pic:spPr>
                    <a:xfrm>
                      <a:off x="0" y="0"/>
                      <a:ext cx="4714875" cy="4124325"/>
                    </a:xfrm>
                    <a:prstGeom prst="rect">
                      <a:avLst/>
                    </a:prstGeom>
                  </pic:spPr>
                </pic:pic>
              </a:graphicData>
            </a:graphic>
          </wp:anchor>
        </w:drawing>
      </w:r>
      <w:r>
        <w:rPr/>
        <w:t>of .6 ft. It is recommended that LiDAR data be examined using ESRI’s ArcGIS 10.1 or later versions. The data can also be viewed in AutoCAD Map 3D or AutoCAD Civil 3D. There are multiple LiDAR datasets that are available on </w:t>
      </w:r>
      <w:hyperlink r:id="rId22">
        <w:r>
          <w:rPr>
            <w:color w:val="1154CC"/>
            <w:u w:val="single" w:color="1154CC"/>
          </w:rPr>
          <w:t>geodata.colorado.gov</w:t>
        </w:r>
      </w:hyperlink>
      <w:r>
        <w:rPr/>
        <w:t>.</w:t>
      </w:r>
    </w:p>
    <w:p>
      <w:pPr>
        <w:pStyle w:val="BodyText"/>
        <w:spacing w:before="8"/>
        <w:rPr>
          <w:sz w:val="31"/>
        </w:rPr>
      </w:pPr>
    </w:p>
    <w:p>
      <w:pPr>
        <w:pStyle w:val="BodyText"/>
        <w:ind w:left="100"/>
      </w:pPr>
      <w:r>
        <w:rPr/>
        <w:t>Be sure to read the </w:t>
      </w:r>
      <w:hyperlink r:id="rId23">
        <w:r>
          <w:rPr>
            <w:color w:val="1154CC"/>
            <w:u w:val="single" w:color="1154CC"/>
          </w:rPr>
          <w:t>Fact Sheet</w:t>
        </w:r>
        <w:r>
          <w:rPr>
            <w:color w:val="1154CC"/>
          </w:rPr>
          <w:t> </w:t>
        </w:r>
      </w:hyperlink>
      <w:r>
        <w:rPr/>
        <w:t>if you are unfamiliar with LiDAR data.</w:t>
      </w:r>
    </w:p>
    <w:p>
      <w:pPr>
        <w:pStyle w:val="BodyText"/>
        <w:spacing w:before="5"/>
        <w:rPr>
          <w:sz w:val="30"/>
        </w:rPr>
      </w:pPr>
    </w:p>
    <w:p>
      <w:pPr>
        <w:pStyle w:val="Heading1"/>
      </w:pPr>
      <w:r>
        <w:rPr/>
        <w:t>Other Dataset Features</w:t>
      </w:r>
    </w:p>
    <w:p>
      <w:pPr>
        <w:pStyle w:val="BodyText"/>
        <w:spacing w:before="62"/>
        <w:ind w:left="100"/>
      </w:pPr>
      <w:r>
        <w:rPr/>
        <w:t>Here’s a list of other great datasets:</w:t>
      </w:r>
    </w:p>
    <w:p>
      <w:pPr>
        <w:pStyle w:val="ListParagraph"/>
        <w:numPr>
          <w:ilvl w:val="0"/>
          <w:numId w:val="1"/>
        </w:numPr>
        <w:tabs>
          <w:tab w:pos="819" w:val="left" w:leader="none"/>
          <w:tab w:pos="820" w:val="left" w:leader="none"/>
        </w:tabs>
        <w:spacing w:line="240" w:lineRule="auto" w:before="47" w:after="0"/>
        <w:ind w:left="820" w:right="0" w:hanging="360"/>
        <w:jc w:val="left"/>
        <w:rPr>
          <w:sz w:val="22"/>
          <w:u w:val="none"/>
        </w:rPr>
      </w:pPr>
      <w:hyperlink r:id="rId24">
        <w:r>
          <w:rPr>
            <w:color w:val="1154CC"/>
            <w:sz w:val="22"/>
            <w:u w:val="single" w:color="1154CC"/>
          </w:rPr>
          <w:t>Boulder Multi-Use</w:t>
        </w:r>
        <w:r>
          <w:rPr>
            <w:color w:val="1154CC"/>
            <w:spacing w:val="-3"/>
            <w:sz w:val="22"/>
            <w:u w:val="single" w:color="1154CC"/>
          </w:rPr>
          <w:t> </w:t>
        </w:r>
        <w:r>
          <w:rPr>
            <w:color w:val="1154CC"/>
            <w:sz w:val="22"/>
            <w:u w:val="single" w:color="1154CC"/>
          </w:rPr>
          <w:t>Paths</w:t>
        </w:r>
      </w:hyperlink>
    </w:p>
    <w:p>
      <w:pPr>
        <w:pStyle w:val="ListParagraph"/>
        <w:numPr>
          <w:ilvl w:val="0"/>
          <w:numId w:val="1"/>
        </w:numPr>
        <w:tabs>
          <w:tab w:pos="819" w:val="left" w:leader="none"/>
          <w:tab w:pos="820" w:val="left" w:leader="none"/>
        </w:tabs>
        <w:spacing w:line="240" w:lineRule="auto" w:before="47" w:after="0"/>
        <w:ind w:left="820" w:right="0" w:hanging="360"/>
        <w:jc w:val="left"/>
        <w:rPr>
          <w:sz w:val="22"/>
          <w:u w:val="none"/>
        </w:rPr>
      </w:pPr>
      <w:hyperlink r:id="rId25">
        <w:r>
          <w:rPr>
            <w:color w:val="1154CC"/>
            <w:sz w:val="22"/>
            <w:u w:val="single" w:color="1154CC"/>
          </w:rPr>
          <w:t>City Zoning</w:t>
        </w:r>
        <w:r>
          <w:rPr>
            <w:color w:val="1154CC"/>
            <w:spacing w:val="-3"/>
            <w:sz w:val="22"/>
            <w:u w:val="single" w:color="1154CC"/>
          </w:rPr>
          <w:t> </w:t>
        </w:r>
        <w:r>
          <w:rPr>
            <w:color w:val="1154CC"/>
            <w:sz w:val="22"/>
            <w:u w:val="single" w:color="1154CC"/>
          </w:rPr>
          <w:t>Designations</w:t>
        </w:r>
      </w:hyperlink>
    </w:p>
    <w:p>
      <w:pPr>
        <w:pStyle w:val="ListParagraph"/>
        <w:numPr>
          <w:ilvl w:val="0"/>
          <w:numId w:val="1"/>
        </w:numPr>
        <w:tabs>
          <w:tab w:pos="819" w:val="left" w:leader="none"/>
          <w:tab w:pos="820" w:val="left" w:leader="none"/>
        </w:tabs>
        <w:spacing w:line="240" w:lineRule="auto" w:before="47" w:after="0"/>
        <w:ind w:left="820" w:right="0" w:hanging="360"/>
        <w:jc w:val="left"/>
        <w:rPr>
          <w:sz w:val="22"/>
          <w:u w:val="none"/>
        </w:rPr>
      </w:pPr>
      <w:hyperlink r:id="rId10">
        <w:r>
          <w:rPr>
            <w:color w:val="1154CC"/>
            <w:sz w:val="22"/>
            <w:u w:val="single" w:color="1154CC"/>
          </w:rPr>
          <w:t>Public</w:t>
        </w:r>
        <w:r>
          <w:rPr>
            <w:color w:val="1154CC"/>
            <w:spacing w:val="-2"/>
            <w:sz w:val="22"/>
            <w:u w:val="single" w:color="1154CC"/>
          </w:rPr>
          <w:t> </w:t>
        </w:r>
        <w:r>
          <w:rPr>
            <w:color w:val="1154CC"/>
            <w:sz w:val="22"/>
            <w:u w:val="single" w:color="1154CC"/>
          </w:rPr>
          <w:t>WiFi</w:t>
        </w:r>
      </w:hyperlink>
    </w:p>
    <w:p>
      <w:pPr>
        <w:pStyle w:val="ListParagraph"/>
        <w:numPr>
          <w:ilvl w:val="0"/>
          <w:numId w:val="1"/>
        </w:numPr>
        <w:tabs>
          <w:tab w:pos="819" w:val="left" w:leader="none"/>
          <w:tab w:pos="820" w:val="left" w:leader="none"/>
        </w:tabs>
        <w:spacing w:line="240" w:lineRule="auto" w:before="47" w:after="0"/>
        <w:ind w:left="820" w:right="0" w:hanging="360"/>
        <w:jc w:val="left"/>
        <w:rPr>
          <w:sz w:val="22"/>
          <w:u w:val="none"/>
        </w:rPr>
      </w:pPr>
      <w:hyperlink r:id="rId26">
        <w:r>
          <w:rPr>
            <w:color w:val="1154CC"/>
            <w:sz w:val="22"/>
            <w:u w:val="single" w:color="1154CC"/>
          </w:rPr>
          <w:t>Creeks and</w:t>
        </w:r>
        <w:r>
          <w:rPr>
            <w:color w:val="1154CC"/>
            <w:spacing w:val="-3"/>
            <w:sz w:val="22"/>
            <w:u w:val="single" w:color="1154CC"/>
          </w:rPr>
          <w:t> </w:t>
        </w:r>
        <w:r>
          <w:rPr>
            <w:color w:val="1154CC"/>
            <w:sz w:val="22"/>
            <w:u w:val="single" w:color="1154CC"/>
          </w:rPr>
          <w:t>Ditches</w:t>
        </w:r>
      </w:hyperlink>
    </w:p>
    <w:p>
      <w:pPr>
        <w:pStyle w:val="ListParagraph"/>
        <w:numPr>
          <w:ilvl w:val="0"/>
          <w:numId w:val="1"/>
        </w:numPr>
        <w:tabs>
          <w:tab w:pos="819" w:val="left" w:leader="none"/>
          <w:tab w:pos="820" w:val="left" w:leader="none"/>
        </w:tabs>
        <w:spacing w:line="240" w:lineRule="auto" w:before="47" w:after="0"/>
        <w:ind w:left="820" w:right="0" w:hanging="360"/>
        <w:jc w:val="left"/>
        <w:rPr>
          <w:sz w:val="22"/>
          <w:u w:val="none"/>
        </w:rPr>
      </w:pPr>
      <w:hyperlink r:id="rId27">
        <w:r>
          <w:rPr>
            <w:color w:val="1154CC"/>
            <w:sz w:val="22"/>
            <w:u w:val="single" w:color="1154CC"/>
          </w:rPr>
          <w:t>Lakes and</w:t>
        </w:r>
        <w:r>
          <w:rPr>
            <w:color w:val="1154CC"/>
            <w:spacing w:val="-3"/>
            <w:sz w:val="22"/>
            <w:u w:val="single" w:color="1154CC"/>
          </w:rPr>
          <w:t> </w:t>
        </w:r>
        <w:r>
          <w:rPr>
            <w:color w:val="1154CC"/>
            <w:sz w:val="22"/>
            <w:u w:val="single" w:color="1154CC"/>
          </w:rPr>
          <w:t>Ponds</w:t>
        </w:r>
      </w:hyperlink>
    </w:p>
    <w:p>
      <w:pPr>
        <w:pStyle w:val="BodyText"/>
        <w:rPr>
          <w:sz w:val="24"/>
        </w:rPr>
      </w:pPr>
    </w:p>
    <w:p>
      <w:pPr>
        <w:pStyle w:val="BodyText"/>
        <w:spacing w:before="6"/>
        <w:rPr>
          <w:sz w:val="32"/>
        </w:rPr>
      </w:pPr>
    </w:p>
    <w:p>
      <w:pPr>
        <w:pStyle w:val="Heading1"/>
      </w:pPr>
      <w:r>
        <w:rPr/>
        <w:t>City of Boulder Impervious Areas</w:t>
      </w:r>
    </w:p>
    <w:p>
      <w:pPr>
        <w:pStyle w:val="BodyText"/>
        <w:spacing w:line="285" w:lineRule="auto" w:before="62"/>
        <w:ind w:left="100" w:right="65"/>
      </w:pPr>
      <w:r>
        <w:rPr/>
        <w:t>This shapefile contains </w:t>
      </w:r>
      <w:hyperlink r:id="rId28">
        <w:r>
          <w:rPr>
            <w:color w:val="1154CC"/>
            <w:u w:val="single" w:color="1154CC"/>
          </w:rPr>
          <w:t>City of Boulder impervious areas</w:t>
        </w:r>
        <w:r>
          <w:rPr>
            <w:color w:val="1154CC"/>
          </w:rPr>
          <w:t> </w:t>
        </w:r>
      </w:hyperlink>
      <w:r>
        <w:rPr/>
        <w:t>include buildings, structures, concrete, or paved surfaces. Questions to be explored using this data may include: How much of the city is impervious? How does this compare to other cities? What does this mean in terms of our</w:t>
      </w:r>
    </w:p>
    <w:p>
      <w:pPr>
        <w:spacing w:after="0" w:line="285" w:lineRule="auto"/>
        <w:sectPr>
          <w:pgSz w:w="12240" w:h="15840"/>
          <w:pgMar w:top="1380" w:bottom="280" w:left="1340" w:right="1400"/>
        </w:sectPr>
      </w:pPr>
    </w:p>
    <w:p>
      <w:pPr>
        <w:pStyle w:val="BodyText"/>
        <w:spacing w:before="63"/>
        <w:ind w:left="100"/>
      </w:pPr>
      <w:r>
        <w:rPr/>
        <w:drawing>
          <wp:anchor distT="0" distB="0" distL="0" distR="0" allowOverlap="1" layoutInCell="1" locked="0" behindDoc="0" simplePos="0" relativeHeight="3">
            <wp:simplePos x="0" y="0"/>
            <wp:positionH relativeFrom="page">
              <wp:posOffset>933450</wp:posOffset>
            </wp:positionH>
            <wp:positionV relativeFrom="paragraph">
              <wp:posOffset>247241</wp:posOffset>
            </wp:positionV>
            <wp:extent cx="5419725" cy="4352925"/>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9" cstate="print"/>
                    <a:stretch>
                      <a:fillRect/>
                    </a:stretch>
                  </pic:blipFill>
                  <pic:spPr>
                    <a:xfrm>
                      <a:off x="0" y="0"/>
                      <a:ext cx="5419725" cy="4352925"/>
                    </a:xfrm>
                    <a:prstGeom prst="rect">
                      <a:avLst/>
                    </a:prstGeom>
                  </pic:spPr>
                </pic:pic>
              </a:graphicData>
            </a:graphic>
          </wp:anchor>
        </w:drawing>
      </w:r>
      <w:r>
        <w:rPr/>
        <w:t>flood risks based on the 2013 flood data which is also available?</w:t>
      </w:r>
    </w:p>
    <w:p>
      <w:pPr>
        <w:pStyle w:val="BodyText"/>
        <w:rPr>
          <w:sz w:val="24"/>
        </w:rPr>
      </w:pPr>
    </w:p>
    <w:p>
      <w:pPr>
        <w:pStyle w:val="BodyText"/>
        <w:spacing w:before="1"/>
        <w:rPr>
          <w:sz w:val="34"/>
        </w:rPr>
      </w:pPr>
    </w:p>
    <w:p>
      <w:pPr>
        <w:pStyle w:val="Heading1"/>
      </w:pPr>
      <w:r>
        <w:rPr/>
        <w:t>Much More</w:t>
      </w:r>
    </w:p>
    <w:p>
      <w:pPr>
        <w:pStyle w:val="BodyText"/>
        <w:spacing w:before="61"/>
        <w:ind w:left="100"/>
      </w:pPr>
      <w:r>
        <w:rPr/>
        <w:t>There’s a lot more on the site - go see for yourself! </w:t>
      </w:r>
      <w:hyperlink r:id="rId7">
        <w:r>
          <w:rPr>
            <w:color w:val="1154CC"/>
            <w:u w:val="single" w:color="1154CC"/>
          </w:rPr>
          <w:t>https://bouldercolorado.gov/open-data</w:t>
        </w:r>
      </w:hyperlink>
    </w:p>
    <w:sectPr>
      <w:pgSz w:w="12240" w:h="15840"/>
      <w:pgMar w:top="1380" w:bottom="280" w:left="134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Arial" w:hAnsi="Arial" w:eastAsia="Arial" w:cs="Arial"/>
        <w:spacing w:val="-1"/>
        <w:w w:val="100"/>
        <w:sz w:val="22"/>
        <w:szCs w:val="22"/>
      </w:rPr>
    </w:lvl>
    <w:lvl w:ilvl="1">
      <w:start w:val="0"/>
      <w:numFmt w:val="bullet"/>
      <w:lvlText w:val="•"/>
      <w:lvlJc w:val="left"/>
      <w:pPr>
        <w:ind w:left="1688" w:hanging="360"/>
      </w:pPr>
      <w:rPr>
        <w:rFonts w:hint="default"/>
      </w:rPr>
    </w:lvl>
    <w:lvl w:ilvl="2">
      <w:start w:val="0"/>
      <w:numFmt w:val="bullet"/>
      <w:lvlText w:val="•"/>
      <w:lvlJc w:val="left"/>
      <w:pPr>
        <w:ind w:left="2556" w:hanging="360"/>
      </w:pPr>
      <w:rPr>
        <w:rFonts w:hint="default"/>
      </w:rPr>
    </w:lvl>
    <w:lvl w:ilvl="3">
      <w:start w:val="0"/>
      <w:numFmt w:val="bullet"/>
      <w:lvlText w:val="•"/>
      <w:lvlJc w:val="left"/>
      <w:pPr>
        <w:ind w:left="3424" w:hanging="360"/>
      </w:pPr>
      <w:rPr>
        <w:rFonts w:hint="default"/>
      </w:rPr>
    </w:lvl>
    <w:lvl w:ilvl="4">
      <w:start w:val="0"/>
      <w:numFmt w:val="bullet"/>
      <w:lvlText w:val="•"/>
      <w:lvlJc w:val="left"/>
      <w:pPr>
        <w:ind w:left="4292" w:hanging="360"/>
      </w:pPr>
      <w:rPr>
        <w:rFonts w:hint="default"/>
      </w:rPr>
    </w:lvl>
    <w:lvl w:ilvl="5">
      <w:start w:val="0"/>
      <w:numFmt w:val="bullet"/>
      <w:lvlText w:val="•"/>
      <w:lvlJc w:val="left"/>
      <w:pPr>
        <w:ind w:left="5160" w:hanging="360"/>
      </w:pPr>
      <w:rPr>
        <w:rFonts w:hint="default"/>
      </w:rPr>
    </w:lvl>
    <w:lvl w:ilvl="6">
      <w:start w:val="0"/>
      <w:numFmt w:val="bullet"/>
      <w:lvlText w:val="•"/>
      <w:lvlJc w:val="left"/>
      <w:pPr>
        <w:ind w:left="6028" w:hanging="360"/>
      </w:pPr>
      <w:rPr>
        <w:rFonts w:hint="default"/>
      </w:rPr>
    </w:lvl>
    <w:lvl w:ilvl="7">
      <w:start w:val="0"/>
      <w:numFmt w:val="bullet"/>
      <w:lvlText w:val="•"/>
      <w:lvlJc w:val="left"/>
      <w:pPr>
        <w:ind w:left="6896" w:hanging="360"/>
      </w:pPr>
      <w:rPr>
        <w:rFonts w:hint="default"/>
      </w:rPr>
    </w:lvl>
    <w:lvl w:ilvl="8">
      <w:start w:val="0"/>
      <w:numFmt w:val="bullet"/>
      <w:lvlText w:val="•"/>
      <w:lvlJc w:val="left"/>
      <w:pPr>
        <w:ind w:left="776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00"/>
      <w:outlineLvl w:val="1"/>
    </w:pPr>
    <w:rPr>
      <w:rFonts w:ascii="Trebuchet MS" w:hAnsi="Trebuchet MS" w:eastAsia="Trebuchet MS" w:cs="Trebuchet MS"/>
      <w:sz w:val="28"/>
      <w:szCs w:val="28"/>
    </w:rPr>
  </w:style>
  <w:style w:styleId="ListParagraph" w:type="paragraph">
    <w:name w:val="List Paragraph"/>
    <w:basedOn w:val="Normal"/>
    <w:uiPriority w:val="1"/>
    <w:qFormat/>
    <w:pPr>
      <w:spacing w:before="47"/>
      <w:ind w:left="820" w:hanging="360"/>
    </w:pPr>
    <w:rPr>
      <w:rFonts w:ascii="Arial" w:hAnsi="Arial" w:eastAsia="Arial" w:cs="Arial"/>
      <w:u w:val="single" w:color="000000"/>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bouldercolorado.gov/open-data" TargetMode="External"/><Relationship Id="rId8" Type="http://schemas.openxmlformats.org/officeDocument/2006/relationships/hyperlink" Target="https://bouldercolorado.gov/open-data/boulder-addresses/" TargetMode="External"/><Relationship Id="rId9" Type="http://schemas.openxmlformats.org/officeDocument/2006/relationships/hyperlink" Target="https://bouldercolorado.gov/open-data/boulder-building-performance-program/" TargetMode="External"/><Relationship Id="rId10" Type="http://schemas.openxmlformats.org/officeDocument/2006/relationships/hyperlink" Target="https://bouldercolorado.gov/open-data/boulder-connect-boulder-wifi-coverage/" TargetMode="External"/><Relationship Id="rId11" Type="http://schemas.openxmlformats.org/officeDocument/2006/relationships/hyperlink" Target="https://bouldercolorado.gov/open-data/city-of-boulder-lidar/" TargetMode="External"/><Relationship Id="rId12" Type="http://schemas.openxmlformats.org/officeDocument/2006/relationships/hyperlink" Target="https://bouldercolorado.gov/open-data/" TargetMode="External"/><Relationship Id="rId13" Type="http://schemas.openxmlformats.org/officeDocument/2006/relationships/hyperlink" Target="https://bouldercolorado.gov/open-data/boulder-open-data-catalog-datasets/" TargetMode="External"/><Relationship Id="rId14" Type="http://schemas.openxmlformats.org/officeDocument/2006/relationships/hyperlink" Target="https://bouldercolorado.gov/open-data/areas-of-inquiry" TargetMode="External"/><Relationship Id="rId15" Type="http://schemas.openxmlformats.org/officeDocument/2006/relationships/hyperlink" Target="https://bouldercolorado.gov/open-data/showcase" TargetMode="External"/><Relationship Id="rId16" Type="http://schemas.openxmlformats.org/officeDocument/2006/relationships/hyperlink" Target="https://bouldercolorado.gov/open-data-engage" TargetMode="External"/><Relationship Id="rId17" Type="http://schemas.openxmlformats.org/officeDocument/2006/relationships/hyperlink" Target="https://bouldercolorado.gov/boulder-measures" TargetMode="External"/><Relationship Id="rId18" Type="http://schemas.openxmlformats.org/officeDocument/2006/relationships/hyperlink" Target="https://bouldercolorado.gov/maps" TargetMode="External"/><Relationship Id="rId19" Type="http://schemas.openxmlformats.org/officeDocument/2006/relationships/image" Target="media/image3.jpeg"/><Relationship Id="rId20" Type="http://schemas.openxmlformats.org/officeDocument/2006/relationships/hyperlink" Target="https://bouldercolorado.gov/open-data/boulder-bvcp-future-land-use/" TargetMode="External"/><Relationship Id="rId21" Type="http://schemas.openxmlformats.org/officeDocument/2006/relationships/image" Target="media/image4.jpeg"/><Relationship Id="rId22" Type="http://schemas.openxmlformats.org/officeDocument/2006/relationships/hyperlink" Target="https://geodata.co.gov/" TargetMode="External"/><Relationship Id="rId23" Type="http://schemas.openxmlformats.org/officeDocument/2006/relationships/hyperlink" Target="https://www-static.bouldercolorado.gov/docs/opendata/city_of_boulder_lidar_faq.pdf?_ga=2.130772491.526547551.1541434381-2051361335.1541434381" TargetMode="External"/><Relationship Id="rId24" Type="http://schemas.openxmlformats.org/officeDocument/2006/relationships/hyperlink" Target="https://bouldercolorado.gov/open-data/city-of-boulder-multi-use-paths/" TargetMode="External"/><Relationship Id="rId25" Type="http://schemas.openxmlformats.org/officeDocument/2006/relationships/hyperlink" Target="https://bouldercolorado.gov/open-data/boulder-zoning/" TargetMode="External"/><Relationship Id="rId26" Type="http://schemas.openxmlformats.org/officeDocument/2006/relationships/hyperlink" Target="https://bouldercolorado.gov/open-data/city-of-boulder-creeks-and-ditches/" TargetMode="External"/><Relationship Id="rId27" Type="http://schemas.openxmlformats.org/officeDocument/2006/relationships/hyperlink" Target="https://bouldercolorado.gov/open-data/city-of-boulder-lakes-and-ponds/" TargetMode="External"/><Relationship Id="rId28" Type="http://schemas.openxmlformats.org/officeDocument/2006/relationships/hyperlink" Target="https://bouldercolorado.gov/open-data/impervious-areas/" TargetMode="External"/><Relationship Id="rId29" Type="http://schemas.openxmlformats.org/officeDocument/2006/relationships/image" Target="media/image5.jpe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2019-11-12T16:20:09Z</dcterms:created>
  <dcterms:modified xsi:type="dcterms:W3CDTF">2019-11-12T16:20:09Z</dcterms:modified>
</cp:coreProperties>
</file>