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B42494">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y GPT 4.1 mini,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and GPT 4.1 Mini,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r>
              <w:rPr>
                <w:b/>
                <w:color w:val="FFFFFF"/>
              </w:rPr>
              <w:t>Proceso</w:t>
            </w:r>
          </w:p>
        </w:tc>
        <w:tc>
          <w:tcPr>
            <w:tcW w:w="2906" w:type="dxa"/>
            <w:shd w:val="clear" w:color="auto" w:fill="1F3864"/>
          </w:tcPr>
          <w:p w14:paraId="24263193" w14:textId="77777777" w:rsidR="00197470" w:rsidRDefault="00197470" w:rsidP="003A2F49">
            <w:r>
              <w:rPr>
                <w:b/>
                <w:color w:val="FFFFFF"/>
              </w:rPr>
              <w:t>Tiempo / Costo estimado</w:t>
            </w:r>
          </w:p>
        </w:tc>
        <w:tc>
          <w:tcPr>
            <w:tcW w:w="2942" w:type="dxa"/>
            <w:shd w:val="clear" w:color="auto" w:fill="1F3864"/>
          </w:tcPr>
          <w:p w14:paraId="68488F4B" w14:textId="77777777" w:rsidR="00197470" w:rsidRDefault="00197470" w:rsidP="003A2F49">
            <w:r>
              <w:rPr>
                <w:b/>
                <w:color w:val="FFFFFF"/>
              </w:rPr>
              <w:t>Observaciones</w:t>
            </w:r>
          </w:p>
        </w:tc>
      </w:tr>
      <w:tr w:rsidR="00197470" w:rsidRPr="00B42494" w14:paraId="27C4DC0B" w14:textId="77777777" w:rsidTr="00C545E7">
        <w:tc>
          <w:tcPr>
            <w:tcW w:w="2929" w:type="dxa"/>
          </w:tcPr>
          <w:p w14:paraId="2E324CB6" w14:textId="77777777" w:rsidR="00197470" w:rsidRDefault="00197470" w:rsidP="003A2F49">
            <w:r>
              <w:t>Manual (docente virtualizador)</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B42494"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r>
              <w:rPr>
                <w:b/>
                <w:color w:val="FFFFFF"/>
              </w:rPr>
              <w:t>Problema</w:t>
            </w:r>
          </w:p>
        </w:tc>
        <w:tc>
          <w:tcPr>
            <w:tcW w:w="4393" w:type="dxa"/>
            <w:shd w:val="clear" w:color="auto" w:fill="1F3864" w:themeFill="accent5" w:themeFillShade="80"/>
          </w:tcPr>
          <w:p w14:paraId="419489CE" w14:textId="77777777" w:rsidR="002B7FC9" w:rsidRDefault="00447960">
            <w:r>
              <w:rPr>
                <w:b/>
                <w:color w:val="FFFFFF"/>
              </w:rPr>
              <w:t>Causas</w:t>
            </w:r>
          </w:p>
        </w:tc>
      </w:tr>
      <w:tr w:rsidR="002B7FC9" w:rsidRPr="00B42494" w14:paraId="39BAAEF2" w14:textId="77777777" w:rsidTr="00C030D3">
        <w:tc>
          <w:tcPr>
            <w:tcW w:w="4393" w:type="dxa"/>
          </w:tcPr>
          <w:p w14:paraId="5581C2FE" w14:textId="2431DFFC" w:rsidR="002B7FC9" w:rsidRPr="00FA6613" w:rsidRDefault="003E01A4">
            <w:pPr>
              <w:rPr>
                <w:lang w:val="es-PE"/>
              </w:rPr>
            </w:pPr>
            <w:r w:rsidRPr="003E01A4">
              <w:rPr>
                <w:lang w:val="es-PE"/>
              </w:rPr>
              <w:t>Demora en la gestión de contenido de materiales de los cursos virtuales en universidades del Perú.</w:t>
            </w:r>
          </w:p>
        </w:tc>
        <w:tc>
          <w:tcPr>
            <w:tcW w:w="4393" w:type="dxa"/>
          </w:tcPr>
          <w:p w14:paraId="6E226CF4"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r>
              <w:rPr>
                <w:b/>
                <w:color w:val="FFFFFF"/>
              </w:rPr>
              <w:t>Indicador</w:t>
            </w:r>
          </w:p>
        </w:tc>
        <w:tc>
          <w:tcPr>
            <w:tcW w:w="2929" w:type="dxa"/>
            <w:shd w:val="clear" w:color="auto" w:fill="1F3864"/>
          </w:tcPr>
          <w:p w14:paraId="23DCD7A7" w14:textId="77777777" w:rsidR="002B7FC9" w:rsidRDefault="00447960">
            <w:r>
              <w:rPr>
                <w:b/>
                <w:color w:val="FFFFFF"/>
              </w:rPr>
              <w:t>Descripción</w:t>
            </w:r>
          </w:p>
        </w:tc>
        <w:tc>
          <w:tcPr>
            <w:tcW w:w="2929" w:type="dxa"/>
            <w:shd w:val="clear" w:color="auto" w:fill="1F3864"/>
          </w:tcPr>
          <w:p w14:paraId="6A49D72A" w14:textId="77777777" w:rsidR="002B7FC9" w:rsidRDefault="00447960">
            <w:r>
              <w:rPr>
                <w:b/>
                <w:color w:val="FFFFFF"/>
              </w:rPr>
              <w:t>Objetivo</w:t>
            </w:r>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r>
              <w:rPr>
                <w:b/>
                <w:color w:val="FFFFFF"/>
              </w:rPr>
              <w:t>Objetivo específico</w:t>
            </w:r>
          </w:p>
        </w:tc>
        <w:tc>
          <w:tcPr>
            <w:tcW w:w="2197" w:type="dxa"/>
            <w:shd w:val="clear" w:color="auto" w:fill="1F3864" w:themeFill="accent5" w:themeFillShade="80"/>
          </w:tcPr>
          <w:p w14:paraId="1D0499BB" w14:textId="77777777" w:rsidR="002B7FC9" w:rsidRDefault="00447960">
            <w:r>
              <w:rPr>
                <w:b/>
                <w:color w:val="FFFFFF"/>
              </w:rPr>
              <w:t>Metodología / Técnica</w:t>
            </w:r>
          </w:p>
        </w:tc>
        <w:tc>
          <w:tcPr>
            <w:tcW w:w="2197" w:type="dxa"/>
            <w:shd w:val="clear" w:color="auto" w:fill="1F3864" w:themeFill="accent5" w:themeFillShade="80"/>
          </w:tcPr>
          <w:p w14:paraId="548A6E7A" w14:textId="77777777" w:rsidR="002B7FC9" w:rsidRDefault="00447960">
            <w:r>
              <w:rPr>
                <w:b/>
                <w:color w:val="FFFFFF"/>
              </w:rPr>
              <w:t>Indicador</w:t>
            </w:r>
          </w:p>
        </w:tc>
        <w:tc>
          <w:tcPr>
            <w:tcW w:w="2197" w:type="dxa"/>
            <w:shd w:val="clear" w:color="auto" w:fill="1F3864" w:themeFill="accent5" w:themeFillShade="80"/>
          </w:tcPr>
          <w:p w14:paraId="5DBD2C77" w14:textId="77777777" w:rsidR="002B7FC9" w:rsidRDefault="00447960">
            <w:r>
              <w:rPr>
                <w:b/>
                <w:color w:val="FFFFFF"/>
              </w:rPr>
              <w:t>Resultado esperado</w:t>
            </w:r>
          </w:p>
        </w:tc>
      </w:tr>
      <w:tr w:rsidR="002B7FC9" w:rsidRPr="00B42494"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B42494"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Diseño de arquitectura multi-agente (LangGraph)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B42494"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B42494"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Definición de roles de soporte, niveles de servicio, gestión de riesgos y estimación de costos post-implementación.</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sprints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lastRenderedPageBreak/>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B42494"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Recepción del repositorio del Tech Leader y onboarding: problema, arquitectura, stakeholders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Diseño inicial del frontend con flujo paso a paso (sílabo + kickoff como inputs).</w:t>
            </w:r>
          </w:p>
          <w:p w14:paraId="0E73C41B" w14:textId="77777777" w:rsidR="00981A1C" w:rsidRPr="00594183" w:rsidRDefault="00000000">
            <w:pPr>
              <w:rPr>
                <w:lang w:val="es-PE"/>
              </w:rPr>
            </w:pPr>
            <w:r w:rsidRPr="00594183">
              <w:rPr>
                <w:lang w:val="es-PE"/>
              </w:rPr>
              <w:t>- Revisión de la arquitectura existente: LangGraph, FastAPI, agentes LLM.</w:t>
            </w:r>
          </w:p>
          <w:p w14:paraId="0A36EB0C" w14:textId="77777777" w:rsidR="00981A1C" w:rsidRPr="00594183" w:rsidRDefault="00000000">
            <w:pPr>
              <w:rPr>
                <w:lang w:val="es-PE"/>
              </w:rPr>
            </w:pPr>
            <w:r w:rsidRPr="00594183">
              <w:rPr>
                <w:lang w:val="es-PE"/>
              </w:rPr>
              <w:t>- Feedback del Tech Leader: priorizar implementación de agentes antes del frontend.</w:t>
            </w:r>
          </w:p>
        </w:tc>
        <w:tc>
          <w:tcPr>
            <w:tcW w:w="1500" w:type="dxa"/>
          </w:tcPr>
          <w:p w14:paraId="77E3D76A" w14:textId="77777777" w:rsidR="00981A1C" w:rsidRPr="00594183" w:rsidRDefault="00000000">
            <w:pPr>
              <w:rPr>
                <w:lang w:val="es-PE"/>
              </w:rPr>
            </w:pPr>
            <w:r w:rsidRPr="00594183">
              <w:rPr>
                <w:lang w:val="es-PE"/>
              </w:rPr>
              <w:t>Comprensión del sistema heredado; plan de implementación por casos de uso</w:t>
            </w:r>
          </w:p>
        </w:tc>
      </w:tr>
      <w:tr w:rsidR="00981A1C" w:rsidRPr="00B42494" w14:paraId="0E2CAFA6" w14:textId="77777777">
        <w:tc>
          <w:tcPr>
            <w:tcW w:w="1600" w:type="dxa"/>
          </w:tcPr>
          <w:p w14:paraId="7DB18DCB" w14:textId="77777777" w:rsidR="00981A1C" w:rsidRDefault="00000000">
            <w:r>
              <w:lastRenderedPageBreak/>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CU1: Carga de archivos de entrada (sílabo .xlsx + kickoff .docx).</w:t>
            </w:r>
          </w:p>
          <w:p w14:paraId="7DA90A1F" w14:textId="77777777" w:rsidR="00981A1C" w:rsidRPr="00594183" w:rsidRDefault="00000000">
            <w:pPr>
              <w:rPr>
                <w:lang w:val="es-PE"/>
              </w:rPr>
            </w:pPr>
            <w:r w:rsidRPr="00594183">
              <w:rPr>
                <w:lang w:val="es-PE"/>
              </w:rPr>
              <w:t>- CU2: Parsing de documentos → estructura JSON.</w:t>
            </w:r>
          </w:p>
          <w:p w14:paraId="58F65553" w14:textId="77777777" w:rsidR="00981A1C" w:rsidRDefault="00000000">
            <w:r>
              <w:t>- Tech Leader implementa CourseSchemaAgent → genera EsquemaCurso (1.º output).</w:t>
            </w:r>
          </w:p>
          <w:p w14:paraId="7D3439F9" w14:textId="77777777" w:rsidR="00981A1C" w:rsidRPr="00594183" w:rsidRDefault="00000000">
            <w:pPr>
              <w:rPr>
                <w:lang w:val="es-PE"/>
              </w:rPr>
            </w:pPr>
            <w:r w:rsidRPr="00594183">
              <w:rPr>
                <w:lang w:val="es-PE"/>
              </w:rPr>
              <w:t>- CU3: Exportación de EsquemaCurso + EsquemaActividades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r w:rsidRPr="00594183">
              <w:rPr>
                <w:lang w:val="es-PE"/>
              </w:rPr>
              <w:t>EsquemaCurso generado como primer output del sistema</w:t>
            </w:r>
          </w:p>
        </w:tc>
      </w:tr>
      <w:tr w:rsidR="00981A1C" w:rsidRPr="00B42494"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CU4: Implementación del IpesAgent (Introducción, Presentaciones y Ejercicios por semana).</w:t>
            </w:r>
          </w:p>
          <w:p w14:paraId="6DE59EBF" w14:textId="77777777" w:rsidR="00981A1C" w:rsidRPr="00594183" w:rsidRDefault="00000000">
            <w:pPr>
              <w:rPr>
                <w:lang w:val="es-PE"/>
              </w:rPr>
            </w:pPr>
            <w:r w:rsidRPr="00594183">
              <w:rPr>
                <w:lang w:val="es-PE"/>
              </w:rPr>
              <w:t>- Integración del pipeline completo: Diseño → Generación IPES.</w:t>
            </w:r>
          </w:p>
          <w:p w14:paraId="1D07E49F" w14:textId="77777777" w:rsidR="00981A1C" w:rsidRPr="00594183" w:rsidRDefault="00000000">
            <w:pPr>
              <w:rPr>
                <w:lang w:val="es-PE"/>
              </w:rPr>
            </w:pPr>
            <w:r w:rsidRPr="00594183">
              <w:rPr>
                <w:lang w:val="es-PE"/>
              </w:rPr>
              <w:lastRenderedPageBreak/>
              <w:t>- Pruebas con sílabos y kickoffs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(IpesAgent) operativo para las 18 semanas</w:t>
            </w:r>
          </w:p>
        </w:tc>
      </w:tr>
      <w:tr w:rsidR="00981A1C" w:rsidRPr="00B42494"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Ciclo intensivo de correcciones y debugging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- 15 dic: Demo con coordinadora DAV (Dirección Académica Virtual): presentó interés en la generación IPES y en el flujo paso a paso de la plataforma; solicitó auth,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validación con stakeholder DAV realizada</w:t>
            </w:r>
          </w:p>
        </w:tc>
      </w:tr>
      <w:tr w:rsidR="00981A1C" w:rsidRPr="00B42494" w14:paraId="5F919681" w14:textId="77777777">
        <w:tc>
          <w:tcPr>
            <w:tcW w:w="1600" w:type="dxa"/>
          </w:tcPr>
          <w:p w14:paraId="0A8D9382" w14:textId="77777777" w:rsidR="00981A1C" w:rsidRDefault="00000000">
            <w:r>
              <w:t>Sprint 4</w:t>
            </w:r>
          </w:p>
          <w:p w14:paraId="74608F08" w14:textId="77777777" w:rsidR="00981A1C" w:rsidRDefault="00000000">
            <w:r>
              <w:lastRenderedPageBreak/>
              <w:t>Pulido con LXD</w:t>
            </w:r>
          </w:p>
        </w:tc>
        <w:tc>
          <w:tcPr>
            <w:tcW w:w="1500" w:type="dxa"/>
          </w:tcPr>
          <w:p w14:paraId="375C1793" w14:textId="77777777" w:rsidR="00981A1C" w:rsidRDefault="00000000">
            <w:r>
              <w:lastRenderedPageBreak/>
              <w:t xml:space="preserve">Ene 4 – Feb </w:t>
            </w:r>
            <w:r>
              <w:lastRenderedPageBreak/>
              <w:t>28, 2026</w:t>
            </w:r>
          </w:p>
        </w:tc>
        <w:tc>
          <w:tcPr>
            <w:tcW w:w="1200" w:type="dxa"/>
          </w:tcPr>
          <w:p w14:paraId="63012B02" w14:textId="77777777" w:rsidR="00981A1C" w:rsidRDefault="00000000">
            <w:r>
              <w:lastRenderedPageBreak/>
              <w:t>Optimización</w:t>
            </w:r>
          </w:p>
          <w:p w14:paraId="3EDBC5F1" w14:textId="77777777" w:rsidR="00981A1C" w:rsidRDefault="00000000">
            <w:r>
              <w:t>y validación</w:t>
            </w:r>
          </w:p>
          <w:p w14:paraId="10457CB4" w14:textId="77777777" w:rsidR="00981A1C" w:rsidRDefault="00000000">
            <w:r>
              <w:lastRenderedPageBreak/>
              <w:t>LXD</w:t>
            </w:r>
          </w:p>
        </w:tc>
        <w:tc>
          <w:tcPr>
            <w:tcW w:w="3200" w:type="dxa"/>
          </w:tcPr>
          <w:p w14:paraId="54CDCA2D" w14:textId="77777777" w:rsidR="00981A1C" w:rsidRPr="00594183" w:rsidRDefault="00000000">
            <w:pPr>
              <w:rPr>
                <w:lang w:val="es-PE"/>
              </w:rPr>
            </w:pPr>
            <w:r w:rsidRPr="00594183">
              <w:rPr>
                <w:lang w:val="es-PE"/>
              </w:rPr>
              <w:lastRenderedPageBreak/>
              <w:t xml:space="preserve">- Retomada el 4 de enero; inicio de </w:t>
            </w:r>
            <w:r w:rsidRPr="00594183">
              <w:rPr>
                <w:lang w:val="es-PE"/>
              </w:rPr>
              <w:lastRenderedPageBreak/>
              <w:t>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Refinamiento de prompts de IpesAgent y ContentGenerationAgent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Mid-feb: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lastRenderedPageBreak/>
              <w:t>IPES alineado a estándares LXD;</w:t>
            </w:r>
          </w:p>
          <w:p w14:paraId="1D33996C" w14:textId="77777777" w:rsidR="00981A1C" w:rsidRPr="00594183" w:rsidRDefault="00000000">
            <w:pPr>
              <w:rPr>
                <w:lang w:val="es-PE"/>
              </w:rPr>
            </w:pPr>
            <w:r w:rsidRPr="00594183">
              <w:rPr>
                <w:lang w:val="es-PE"/>
              </w:rPr>
              <w:lastRenderedPageBreak/>
              <w:t>paquete preparado para escalamiento gerencial</w:t>
            </w:r>
          </w:p>
        </w:tc>
      </w:tr>
      <w:tr w:rsidR="00981A1C" w:rsidRPr="00B42494" w14:paraId="349F2F12" w14:textId="77777777">
        <w:tc>
          <w:tcPr>
            <w:tcW w:w="1600" w:type="dxa"/>
          </w:tcPr>
          <w:p w14:paraId="6F47BDA2" w14:textId="77777777" w:rsidR="00981A1C" w:rsidRPr="00594183" w:rsidRDefault="00000000">
            <w:pPr>
              <w:rPr>
                <w:lang w:val="es-PE"/>
              </w:rPr>
            </w:pPr>
            <w:r w:rsidRPr="00594183">
              <w:rPr>
                <w:lang w:val="es-PE"/>
              </w:rPr>
              <w:lastRenderedPageBreak/>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Mid-mar: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t xml:space="preserve">- Tarea asignada: implementar CU5 </w:t>
            </w:r>
            <w:r w:rsidRPr="00594183">
              <w:rPr>
                <w:lang w:val="es-PE"/>
              </w:rPr>
              <w:lastRenderedPageBreak/>
              <w:t>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(ContentGenerationAgent) implementado y validado con docentes revisores</w:t>
            </w:r>
          </w:p>
        </w:tc>
      </w:tr>
      <w:tr w:rsidR="00981A1C" w:rsidRPr="00B42494"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r>
              <w:t>Abr 1 – Abr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Implementación de CU6 (Agregar Referencias al contenido) y CU7 (Generación de Consignas).</w:t>
            </w:r>
          </w:p>
          <w:p w14:paraId="0164CC45" w14:textId="77777777" w:rsidR="00981A1C" w:rsidRPr="00594183" w:rsidRDefault="00000000">
            <w:pPr>
              <w:rPr>
                <w:lang w:val="es-PE"/>
              </w:rPr>
            </w:pPr>
            <w:r w:rsidRPr="00594183">
              <w:rPr>
                <w:lang w:val="es-PE"/>
              </w:rPr>
              <w:lastRenderedPageBreak/>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B42494"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r w:rsidRPr="006B1365">
              <w:rPr>
                <w:b/>
                <w:color w:val="FFFFFF"/>
                <w:lang w:val="es-PE"/>
              </w:rPr>
              <w:t>Precio entrada (por 1M tokens)</w:t>
            </w:r>
          </w:p>
        </w:tc>
        <w:tc>
          <w:tcPr>
            <w:tcW w:w="2921" w:type="dxa"/>
            <w:shd w:val="clear" w:color="auto" w:fill="1F3864"/>
          </w:tcPr>
          <w:p w14:paraId="3D692425" w14:textId="77777777" w:rsidR="006B1365" w:rsidRPr="006B1365" w:rsidRDefault="006B1365" w:rsidP="003A2F49">
            <w:pPr>
              <w:rPr>
                <w:lang w:val="es-PE"/>
              </w:rPr>
            </w:pPr>
            <w:r w:rsidRPr="006B1365">
              <w:rPr>
                <w:b/>
                <w:color w:val="FFFFFF"/>
                <w:lang w:val="es-PE"/>
              </w:rPr>
              <w:t>Precio salida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r w:rsidRPr="00594183">
              <w:rPr>
                <w:lang w:val="es-PE"/>
              </w:rPr>
              <w:t>KickOffAgent – parseo del acta de inicio</w:t>
            </w:r>
          </w:p>
        </w:tc>
        <w:tc>
          <w:tcPr>
            <w:tcW w:w="1450" w:type="dxa"/>
          </w:tcPr>
          <w:p w14:paraId="4851E81E" w14:textId="77777777" w:rsidR="00885481" w:rsidRDefault="00EB4001">
            <w:r>
              <w:t>Diseño</w:t>
            </w:r>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lastRenderedPageBreak/>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r w:rsidRPr="00594183">
              <w:rPr>
                <w:lang w:val="es-PE"/>
              </w:rPr>
              <w:t>RubricGenerationAgent – genera_consigna_rúbrica (sem.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r w:rsidRPr="00594183">
              <w:rPr>
                <w:lang w:val="es-PE"/>
              </w:rPr>
              <w:t>RubricGenerationAgent – genera_consigna_escala_valoración (sem.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APIs de IA, el proyecto involucra un equipo de trabajo con cinco roles activos bajo una metodología ágil (Scrum). A </w:t>
      </w:r>
      <w:r w:rsidR="00A412E6" w:rsidRPr="006B1365">
        <w:rPr>
          <w:lang w:val="es-PE"/>
        </w:rPr>
        <w:t>continuación,</w:t>
      </w:r>
      <w:r w:rsidRPr="006B1365">
        <w:rPr>
          <w:lang w:val="es-PE"/>
        </w:rPr>
        <w:t xml:space="preserve"> se presenta el </w:t>
      </w:r>
      <w:r w:rsidRPr="006B1365">
        <w:rPr>
          <w:lang w:val="es-PE"/>
        </w:rPr>
        <w:lastRenderedPageBreak/>
        <w:t>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Horas estimadas</w:t>
            </w:r>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r>
              <w:t>Desarrollador IA</w:t>
            </w:r>
          </w:p>
        </w:tc>
        <w:tc>
          <w:tcPr>
            <w:tcW w:w="2191" w:type="dxa"/>
          </w:tcPr>
          <w:p w14:paraId="2CD61A7B" w14:textId="77777777" w:rsidR="006B1365" w:rsidRDefault="006B1365" w:rsidP="003A2F49">
            <w:r>
              <w:t>520 hrs</w:t>
            </w:r>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120 hrs</w:t>
            </w:r>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100 hrs</w:t>
            </w:r>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80 hrs</w:t>
            </w:r>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r w:rsidRPr="006B1365">
              <w:rPr>
                <w:lang w:val="es-PE"/>
              </w:rPr>
              <w:t>Stakeholder / Sponsor</w:t>
            </w:r>
            <w:r w:rsidRPr="006B1365">
              <w:rPr>
                <w:lang w:val="es-PE"/>
              </w:rPr>
              <w:br/>
              <w:t>(Jefe del equipo Modelos Emergentes)</w:t>
            </w:r>
          </w:p>
        </w:tc>
        <w:tc>
          <w:tcPr>
            <w:tcW w:w="2191" w:type="dxa"/>
          </w:tcPr>
          <w:p w14:paraId="396EF7D1" w14:textId="77777777" w:rsidR="006B1365" w:rsidRDefault="006B1365" w:rsidP="003A2F49">
            <w:r>
              <w:t>20 hrs</w:t>
            </w:r>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r>
              <w:rPr>
                <w:b/>
                <w:color w:val="FFFFFF"/>
              </w:rPr>
              <w:t>Recurso</w:t>
            </w:r>
          </w:p>
        </w:tc>
        <w:tc>
          <w:tcPr>
            <w:tcW w:w="2206" w:type="dxa"/>
            <w:shd w:val="clear" w:color="auto" w:fill="1F3864"/>
          </w:tcPr>
          <w:p w14:paraId="5D3C91D0" w14:textId="77777777" w:rsidR="006B1365" w:rsidRDefault="006B1365" w:rsidP="003A2F49">
            <w:r>
              <w:rPr>
                <w:b/>
                <w:color w:val="FFFFFF"/>
              </w:rPr>
              <w:t>Descripción</w:t>
            </w:r>
          </w:p>
        </w:tc>
        <w:tc>
          <w:tcPr>
            <w:tcW w:w="2186" w:type="dxa"/>
            <w:shd w:val="clear" w:color="auto" w:fill="1F3864"/>
          </w:tcPr>
          <w:p w14:paraId="77B2AECD" w14:textId="77777777" w:rsidR="006B1365" w:rsidRDefault="006B1365" w:rsidP="003A2F49">
            <w:r>
              <w:rPr>
                <w:b/>
                <w:color w:val="FFFFFF"/>
              </w:rPr>
              <w:t>Cantidad</w:t>
            </w:r>
          </w:p>
        </w:tc>
        <w:tc>
          <w:tcPr>
            <w:tcW w:w="2198" w:type="dxa"/>
            <w:shd w:val="clear" w:color="auto" w:fill="1F3864"/>
          </w:tcPr>
          <w:p w14:paraId="1CE8F14D" w14:textId="77777777" w:rsidR="006B1365" w:rsidRDefault="006B1365" w:rsidP="003A2F49">
            <w:r>
              <w:rPr>
                <w:b/>
                <w:color w:val="FFFFFF"/>
              </w:rPr>
              <w:t>Precio referencial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unidad</w:t>
            </w:r>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r>
              <w:rPr>
                <w:b/>
                <w:color w:val="FFFFFF"/>
              </w:rPr>
              <w:t>Recurso</w:t>
            </w:r>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EEC87" w14:textId="77777777" w:rsidR="00130578" w:rsidRDefault="00130578" w:rsidP="00CD6B41">
      <w:pPr>
        <w:spacing w:after="0" w:line="240" w:lineRule="auto"/>
      </w:pPr>
      <w:r>
        <w:separator/>
      </w:r>
    </w:p>
  </w:endnote>
  <w:endnote w:type="continuationSeparator" w:id="0">
    <w:p w14:paraId="5F0894E9" w14:textId="77777777" w:rsidR="00130578" w:rsidRDefault="00130578"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2311" w14:textId="77777777" w:rsidR="00130578" w:rsidRDefault="00130578" w:rsidP="00CD6B41">
      <w:pPr>
        <w:spacing w:after="0" w:line="240" w:lineRule="auto"/>
      </w:pPr>
      <w:r>
        <w:separator/>
      </w:r>
    </w:p>
  </w:footnote>
  <w:footnote w:type="continuationSeparator" w:id="0">
    <w:p w14:paraId="444D45DC" w14:textId="77777777" w:rsidR="00130578" w:rsidRDefault="00130578"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8B0D22"/>
    <w:rsid w:val="00920C3C"/>
    <w:rsid w:val="009323D8"/>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25</Pages>
  <Words>5109</Words>
  <Characters>28105</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21</cp:revision>
  <dcterms:created xsi:type="dcterms:W3CDTF">2026-04-12T23:38:00Z</dcterms:created>
  <dcterms:modified xsi:type="dcterms:W3CDTF">2026-04-17T00:17:00Z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