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3725"/>
        <w:gridCol w:w="2873"/>
      </w:tblGrid>
      <w:tr w:rsidR="009F48C0" w:rsidTr="00422CBE">
        <w:tc>
          <w:tcPr>
            <w:tcW w:w="2042" w:type="dxa"/>
          </w:tcPr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9F48C0" w:rsidRDefault="009F48C0">
            <w:pPr>
              <w:pStyle w:val="-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</w:p>
          <w:p w:rsidR="009F48C0" w:rsidRDefault="009F48C0" w:rsidP="009F48C0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수령하러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아토차역으로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873" w:type="dxa"/>
          </w:tcPr>
          <w:p w:rsidR="009F48C0" w:rsidRDefault="009F48C0">
            <w:pPr>
              <w:pStyle w:val="a5"/>
            </w:pPr>
          </w:p>
        </w:tc>
      </w:tr>
      <w:tr w:rsidR="009F48C0" w:rsidTr="00422CBE">
        <w:tc>
          <w:tcPr>
            <w:tcW w:w="2042" w:type="dxa"/>
          </w:tcPr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</w:p>
          <w:p w:rsidR="009F48C0" w:rsidRDefault="009F48C0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9F48C0" w:rsidRDefault="009F48C0">
            <w:pPr>
              <w:pStyle w:val="-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</w:t>
            </w:r>
          </w:p>
        </w:tc>
        <w:tc>
          <w:tcPr>
            <w:tcW w:w="2873" w:type="dxa"/>
          </w:tcPr>
          <w:p w:rsidR="009F48C0" w:rsidRDefault="009F48C0">
            <w:pPr>
              <w:pStyle w:val="a5"/>
            </w:pPr>
          </w:p>
        </w:tc>
      </w:tr>
      <w:tr w:rsidR="00284F04" w:rsidTr="00422CBE">
        <w:tc>
          <w:tcPr>
            <w:tcW w:w="2042" w:type="dxa"/>
          </w:tcPr>
          <w:p w:rsidR="00284F04" w:rsidRDefault="00284F04" w:rsidP="00D5625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284F04" w:rsidRDefault="00284F04">
            <w:pPr>
              <w:pStyle w:val="-"/>
            </w:pPr>
            <w:proofErr w:type="spellStart"/>
            <w:r>
              <w:rPr>
                <w:rFonts w:hint="eastAsia"/>
              </w:rPr>
              <w:t>Retiro</w:t>
            </w:r>
            <w:proofErr w:type="spellEnd"/>
            <w:r>
              <w:rPr>
                <w:rFonts w:hint="eastAsia"/>
              </w:rPr>
              <w:t xml:space="preserve"> Park</w:t>
            </w:r>
          </w:p>
          <w:p w:rsidR="00284F04" w:rsidRDefault="00284F04" w:rsidP="00284F04">
            <w:pPr>
              <w:pStyle w:val="a5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둘러보기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</w:tc>
        <w:tc>
          <w:tcPr>
            <w:tcW w:w="2873" w:type="dxa"/>
          </w:tcPr>
          <w:p w:rsidR="00284F04" w:rsidRDefault="00284F04">
            <w:pPr>
              <w:pStyle w:val="a5"/>
            </w:pPr>
          </w:p>
        </w:tc>
      </w:tr>
      <w:tr w:rsidR="0051065A" w:rsidTr="00422CBE">
        <w:tc>
          <w:tcPr>
            <w:tcW w:w="2042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25" w:type="dxa"/>
          </w:tcPr>
          <w:p w:rsidR="00284F04" w:rsidRDefault="00284F04" w:rsidP="00284F04">
            <w:pPr>
              <w:pStyle w:val="-"/>
            </w:pPr>
            <w:proofErr w:type="spellStart"/>
            <w:r>
              <w:rPr>
                <w:rFonts w:hint="eastAsia"/>
              </w:rPr>
              <w:t>Museo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Thyssen-Bornemisza</w:t>
            </w:r>
            <w:proofErr w:type="spellEnd"/>
          </w:p>
          <w:p w:rsidR="00284F04" w:rsidRDefault="00284F04" w:rsidP="00284F04">
            <w:pPr>
              <w:pStyle w:val="a5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에드가르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드가</w:t>
            </w:r>
          </w:p>
          <w:p w:rsidR="00284F04" w:rsidRDefault="00284F04" w:rsidP="00284F04">
            <w:pPr>
              <w:pStyle w:val="a5"/>
              <w:numPr>
                <w:ilvl w:val="0"/>
                <w:numId w:val="10"/>
              </w:numPr>
            </w:pPr>
            <w:r>
              <w:rPr>
                <w:rFonts w:hint="eastAsia"/>
              </w:rPr>
              <w:t>마르크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샤칼</w:t>
            </w:r>
            <w:proofErr w:type="spellEnd"/>
          </w:p>
          <w:p w:rsidR="0051065A" w:rsidRDefault="00284F04" w:rsidP="00D56251">
            <w:pPr>
              <w:pStyle w:val="a5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빈센트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고흐</w:t>
            </w:r>
          </w:p>
        </w:tc>
        <w:tc>
          <w:tcPr>
            <w:tcW w:w="2873" w:type="dxa"/>
          </w:tcPr>
          <w:p w:rsidR="0051065A" w:rsidRDefault="00284F04" w:rsidP="00284F04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284F04" w:rsidRDefault="00284F04" w:rsidP="00284F04">
            <w:pPr>
              <w:pStyle w:val="a5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유로</w:t>
            </w:r>
          </w:p>
        </w:tc>
      </w:tr>
      <w:tr w:rsidR="0051065A" w:rsidTr="00422CBE">
        <w:tc>
          <w:tcPr>
            <w:tcW w:w="2042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4</w:t>
            </w:r>
            <w:r>
              <w:rPr>
                <w:rFonts w:hint="eastAsia"/>
              </w:rPr>
              <w:t>시</w:t>
            </w:r>
            <w:r w:rsidR="00284F04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422CBE"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22CBE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725" w:type="dxa"/>
          </w:tcPr>
          <w:p w:rsidR="0051065A" w:rsidRDefault="00602041" w:rsidP="00284F04">
            <w:pPr>
              <w:pStyle w:val="a5"/>
            </w:pPr>
            <w:proofErr w:type="spellStart"/>
            <w:r>
              <w:rPr>
                <w:b/>
              </w:rPr>
              <w:t>Retiro</w:t>
            </w:r>
            <w:proofErr w:type="spellEnd"/>
            <w:r>
              <w:rPr>
                <w:b/>
              </w:rPr>
              <w:t xml:space="preserve"> Park</w:t>
            </w:r>
          </w:p>
          <w:p w:rsidR="00602041" w:rsidRDefault="00602041" w:rsidP="00602041">
            <w:pPr>
              <w:pStyle w:val="af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Palacio de </w:t>
            </w:r>
            <w:r>
              <w:t>Velazquez</w:t>
            </w:r>
          </w:p>
          <w:p w:rsidR="00602041" w:rsidRDefault="00602041" w:rsidP="00602041">
            <w:pPr>
              <w:pStyle w:val="af"/>
              <w:numPr>
                <w:ilvl w:val="0"/>
                <w:numId w:val="7"/>
              </w:numPr>
              <w:ind w:leftChars="0"/>
            </w:pPr>
            <w:r>
              <w:t>Palacio de Cristal</w:t>
            </w:r>
          </w:p>
          <w:p w:rsidR="00602041" w:rsidRDefault="00602041" w:rsidP="00284F04">
            <w:pPr>
              <w:ind w:left="400"/>
            </w:pPr>
          </w:p>
        </w:tc>
        <w:tc>
          <w:tcPr>
            <w:tcW w:w="2873" w:type="dxa"/>
          </w:tcPr>
          <w:p w:rsidR="0051065A" w:rsidRDefault="0051065A">
            <w:pPr>
              <w:pStyle w:val="a5"/>
            </w:pPr>
          </w:p>
          <w:p w:rsidR="00062B88" w:rsidRDefault="00602041" w:rsidP="00602041">
            <w:pPr>
              <w:pStyle w:val="a5"/>
            </w:pPr>
            <w:r>
              <w:rPr>
                <w:rFonts w:hint="eastAsia"/>
              </w:rPr>
              <w:t xml:space="preserve"> Palacio de Velazquez</w:t>
            </w:r>
            <w: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무료입장임</w:t>
            </w: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22CBE" w:rsidRDefault="00422CBE" w:rsidP="00D56251">
            <w:pPr>
              <w:pStyle w:val="a5"/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25" w:type="dxa"/>
          </w:tcPr>
          <w:p w:rsidR="00422CBE" w:rsidRDefault="00422CBE">
            <w:pPr>
              <w:pStyle w:val="-"/>
            </w:pPr>
            <w:r w:rsidRPr="008C3929">
              <w:t>Royal Botanical Gardens</w:t>
            </w:r>
          </w:p>
          <w:p w:rsidR="00422CBE" w:rsidRDefault="00422CBE" w:rsidP="00D56251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873" w:type="dxa"/>
          </w:tcPr>
          <w:p w:rsidR="00422CBE" w:rsidRDefault="00422CBE">
            <w:pPr>
              <w:pStyle w:val="a5"/>
            </w:pPr>
          </w:p>
          <w:p w:rsidR="00422CBE" w:rsidRDefault="00422CBE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422CBE" w:rsidRDefault="00422CBE" w:rsidP="00D56251">
            <w:pPr>
              <w:pStyle w:val="a5"/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22CBE" w:rsidRDefault="00A83216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25" w:type="dxa"/>
          </w:tcPr>
          <w:p w:rsidR="00422CBE" w:rsidRDefault="00A83216" w:rsidP="00A83216">
            <w:pPr>
              <w:pStyle w:val="-"/>
            </w:pPr>
            <w:r>
              <w:rPr>
                <w:rFonts w:hint="eastAsia"/>
              </w:rPr>
              <w:lastRenderedPageBreak/>
              <w:t>저녁식사</w:t>
            </w:r>
          </w:p>
          <w:p w:rsidR="00A83216" w:rsidRDefault="00A83216" w:rsidP="00A83216">
            <w:pPr>
              <w:pStyle w:val="a5"/>
            </w:pPr>
            <w:r>
              <w:rPr>
                <w:rFonts w:hint="eastAsia"/>
              </w:rPr>
              <w:lastRenderedPageBreak/>
              <w:t>스페인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2873" w:type="dxa"/>
          </w:tcPr>
          <w:p w:rsidR="00422CBE" w:rsidRDefault="00422CBE">
            <w:pPr>
              <w:pStyle w:val="a5"/>
            </w:pPr>
          </w:p>
          <w:p w:rsidR="00422CBE" w:rsidRDefault="00422CBE">
            <w:pPr>
              <w:pStyle w:val="a5"/>
            </w:pPr>
          </w:p>
        </w:tc>
      </w:tr>
      <w:tr w:rsidR="00422CBE" w:rsidTr="00E617CD">
        <w:tc>
          <w:tcPr>
            <w:tcW w:w="2042" w:type="dxa"/>
          </w:tcPr>
          <w:p w:rsidR="00422CBE" w:rsidRDefault="00422CBE" w:rsidP="008C3929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725" w:type="dxa"/>
          </w:tcPr>
          <w:p w:rsidR="00422CBE" w:rsidRPr="008C3929" w:rsidRDefault="00422CBE">
            <w:pPr>
              <w:pStyle w:val="-"/>
            </w:pPr>
          </w:p>
        </w:tc>
        <w:tc>
          <w:tcPr>
            <w:tcW w:w="2873" w:type="dxa"/>
          </w:tcPr>
          <w:p w:rsidR="00422CBE" w:rsidRDefault="00422CBE">
            <w:pPr>
              <w:pStyle w:val="a5"/>
            </w:pPr>
          </w:p>
        </w:tc>
      </w:tr>
    </w:tbl>
    <w:p w:rsidR="0051065A" w:rsidRDefault="008C21CB">
      <w:pPr>
        <w:pStyle w:val="ac"/>
        <w:rPr>
          <w:lang w:val="ko-KR"/>
        </w:rPr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CF54B0" w:rsidRDefault="00CF54B0">
      <w:pPr>
        <w:pStyle w:val="ac"/>
      </w:pPr>
    </w:p>
    <w:p w:rsidR="0051065A" w:rsidRDefault="008C3929" w:rsidP="00CF54B0">
      <w:pPr>
        <w:pStyle w:val="a8"/>
        <w:numPr>
          <w:ilvl w:val="0"/>
          <w:numId w:val="6"/>
        </w:numPr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602041" w:rsidRDefault="00602041" w:rsidP="00CF54B0">
      <w:pPr>
        <w:pStyle w:val="a8"/>
        <w:numPr>
          <w:ilvl w:val="0"/>
          <w:numId w:val="6"/>
        </w:numPr>
      </w:pPr>
      <w:r>
        <w:rPr>
          <w:rFonts w:hint="eastAsia"/>
        </w:rPr>
        <w:t>1</w:t>
      </w:r>
      <w:r>
        <w:rPr>
          <w:rFonts w:hint="eastAsia"/>
        </w:rPr>
        <w:t>일차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proofErr w:type="spellStart"/>
      <w:r>
        <w:t>Retiro</w:t>
      </w:r>
      <w:proofErr w:type="spellEnd"/>
      <w:r>
        <w:t xml:space="preserve"> Park </w:t>
      </w:r>
      <w:r>
        <w:rPr>
          <w:rFonts w:hint="eastAsia"/>
        </w:rPr>
        <w:t>주변에서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듯함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수정궁도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공원</w:t>
      </w:r>
      <w:r>
        <w:rPr>
          <w:rFonts w:hint="eastAsia"/>
        </w:rPr>
        <w:t xml:space="preserve"> </w:t>
      </w:r>
      <w:r>
        <w:rPr>
          <w:rFonts w:hint="eastAsia"/>
        </w:rPr>
        <w:t>박물관도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왕립</w:t>
      </w:r>
      <w:r>
        <w:rPr>
          <w:rFonts w:hint="eastAsia"/>
        </w:rPr>
        <w:t xml:space="preserve"> </w:t>
      </w:r>
      <w:r>
        <w:rPr>
          <w:rFonts w:hint="eastAsia"/>
        </w:rPr>
        <w:t>식물원도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CF54B0" w:rsidRDefault="00CF54B0" w:rsidP="00CF54B0">
      <w:pPr>
        <w:pStyle w:val="a8"/>
        <w:numPr>
          <w:ilvl w:val="0"/>
          <w:numId w:val="6"/>
        </w:numPr>
      </w:pPr>
      <w:proofErr w:type="spellStart"/>
      <w:r>
        <w:rPr>
          <w:rFonts w:hint="eastAsia"/>
        </w:rPr>
        <w:t>Castilla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전통음식에는</w:t>
      </w:r>
      <w:r>
        <w:rPr>
          <w:rFonts w:hint="eastAsia"/>
        </w:rPr>
        <w:t xml:space="preserve"> </w:t>
      </w:r>
      <w:r>
        <w:rPr>
          <w:rFonts w:hint="eastAsia"/>
        </w:rPr>
        <w:t>소파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카스티야</w:t>
      </w:r>
      <w:proofErr w:type="spellEnd"/>
      <w:r>
        <w:rPr>
          <w:rFonts w:hint="eastAsia"/>
        </w:rPr>
        <w:t>(</w:t>
      </w:r>
      <w:r>
        <w:rPr>
          <w:rFonts w:hint="eastAsia"/>
        </w:rPr>
        <w:t>수프종류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데일리로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. </w:t>
      </w:r>
      <w:r>
        <w:rPr>
          <w:rFonts w:hint="eastAsia"/>
        </w:rPr>
        <w:t>햄과</w:t>
      </w:r>
      <w:r>
        <w:rPr>
          <w:rFonts w:hint="eastAsia"/>
        </w:rPr>
        <w:t xml:space="preserve"> </w:t>
      </w:r>
      <w:r>
        <w:rPr>
          <w:rFonts w:hint="eastAsia"/>
        </w:rPr>
        <w:t>마늘</w:t>
      </w:r>
      <w:r>
        <w:rPr>
          <w:rFonts w:hint="eastAsia"/>
        </w:rPr>
        <w:t xml:space="preserve"> </w:t>
      </w:r>
      <w:r>
        <w:rPr>
          <w:rFonts w:hint="eastAsia"/>
        </w:rPr>
        <w:t>빵이</w:t>
      </w:r>
      <w:r>
        <w:rPr>
          <w:rFonts w:hint="eastAsia"/>
        </w:rPr>
        <w:t xml:space="preserve"> </w:t>
      </w:r>
      <w:r>
        <w:rPr>
          <w:rFonts w:hint="eastAsia"/>
        </w:rPr>
        <w:t>들어간다고</w:t>
      </w:r>
      <w:r>
        <w:rPr>
          <w:rFonts w:hint="eastAsia"/>
        </w:rPr>
        <w:t xml:space="preserve"> </w:t>
      </w:r>
      <w:r>
        <w:rPr>
          <w:rFonts w:hint="eastAsia"/>
        </w:rPr>
        <w:t>되어있으니까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콩소메처럼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마시면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코치니요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아사도</w:t>
      </w:r>
      <w:r>
        <w:rPr>
          <w:rFonts w:hint="eastAsia"/>
        </w:rPr>
        <w:t>(</w:t>
      </w:r>
      <w:r>
        <w:rPr>
          <w:rFonts w:hint="eastAsia"/>
        </w:rPr>
        <w:t>세고비아의</w:t>
      </w:r>
      <w:r>
        <w:rPr>
          <w:rFonts w:hint="eastAsia"/>
        </w:rPr>
        <w:t xml:space="preserve"> </w:t>
      </w:r>
      <w:r>
        <w:rPr>
          <w:rFonts w:hint="eastAsia"/>
        </w:rPr>
        <w:t>명물요리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새끼돼지를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구워낸다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마리가</w:t>
      </w:r>
      <w:r>
        <w:rPr>
          <w:rFonts w:hint="eastAsia"/>
        </w:rPr>
        <w:t xml:space="preserve"> </w:t>
      </w:r>
      <w:r>
        <w:rPr>
          <w:rFonts w:hint="eastAsia"/>
        </w:rPr>
        <w:t>통째로</w:t>
      </w:r>
      <w:r>
        <w:rPr>
          <w:rFonts w:hint="eastAsia"/>
        </w:rPr>
        <w:t xml:space="preserve"> </w:t>
      </w:r>
      <w:r>
        <w:rPr>
          <w:rFonts w:hint="eastAsia"/>
        </w:rPr>
        <w:t>요리에</w:t>
      </w:r>
      <w:r>
        <w:rPr>
          <w:rFonts w:hint="eastAsia"/>
        </w:rPr>
        <w:t xml:space="preserve"> </w:t>
      </w:r>
      <w:r>
        <w:rPr>
          <w:rFonts w:hint="eastAsia"/>
        </w:rPr>
        <w:t>들어가니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인이서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배터질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로모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바칼라오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아호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아리에로</w:t>
      </w:r>
      <w:proofErr w:type="spellEnd"/>
      <w:r>
        <w:rPr>
          <w:rFonts w:hint="eastAsia"/>
        </w:rPr>
        <w:t>(</w:t>
      </w:r>
      <w:r>
        <w:rPr>
          <w:rFonts w:hint="eastAsia"/>
        </w:rPr>
        <w:t>소금에</w:t>
      </w:r>
      <w:r>
        <w:rPr>
          <w:rFonts w:hint="eastAsia"/>
        </w:rPr>
        <w:t xml:space="preserve"> </w:t>
      </w:r>
      <w:r>
        <w:rPr>
          <w:rFonts w:hint="eastAsia"/>
        </w:rPr>
        <w:t>절인</w:t>
      </w:r>
      <w:r>
        <w:rPr>
          <w:rFonts w:hint="eastAsia"/>
        </w:rPr>
        <w:t xml:space="preserve"> </w:t>
      </w:r>
      <w:r>
        <w:rPr>
          <w:rFonts w:hint="eastAsia"/>
        </w:rPr>
        <w:t>대구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물고기를</w:t>
      </w:r>
      <w:r>
        <w:rPr>
          <w:rFonts w:hint="eastAsia"/>
        </w:rPr>
        <w:t xml:space="preserve"> </w:t>
      </w:r>
      <w:r>
        <w:rPr>
          <w:rFonts w:hint="eastAsia"/>
        </w:rPr>
        <w:t>토마토</w:t>
      </w:r>
      <w:r>
        <w:rPr>
          <w:rFonts w:hint="eastAsia"/>
        </w:rPr>
        <w:t xml:space="preserve">, </w:t>
      </w:r>
      <w:r>
        <w:rPr>
          <w:rFonts w:hint="eastAsia"/>
        </w:rPr>
        <w:t>마늘과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끊인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수프이긴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,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매운</w:t>
      </w:r>
      <w:r>
        <w:rPr>
          <w:rFonts w:hint="eastAsia"/>
        </w:rPr>
        <w:t xml:space="preserve"> </w:t>
      </w:r>
      <w:r>
        <w:rPr>
          <w:rFonts w:hint="eastAsia"/>
        </w:rPr>
        <w:t>매운탕처럼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아사팡</w:t>
      </w:r>
      <w:proofErr w:type="spellEnd"/>
      <w:r>
        <w:rPr>
          <w:rFonts w:hint="eastAsia"/>
        </w:rPr>
        <w:t>(</w:t>
      </w:r>
      <w:r>
        <w:rPr>
          <w:rFonts w:hint="eastAsia"/>
        </w:rPr>
        <w:t>후식으로</w:t>
      </w:r>
      <w:r>
        <w:rPr>
          <w:rFonts w:hint="eastAsia"/>
        </w:rPr>
        <w:t xml:space="preserve"> </w:t>
      </w:r>
      <w:r>
        <w:rPr>
          <w:rFonts w:hint="eastAsia"/>
        </w:rPr>
        <w:t>먹기에</w:t>
      </w:r>
      <w:r>
        <w:rPr>
          <w:rFonts w:hint="eastAsia"/>
        </w:rPr>
        <w:t xml:space="preserve"> </w:t>
      </w:r>
      <w:r>
        <w:rPr>
          <w:rFonts w:hint="eastAsia"/>
        </w:rPr>
        <w:t>적합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아몬드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가루에</w:t>
      </w:r>
      <w:r>
        <w:rPr>
          <w:rFonts w:hint="eastAsia"/>
        </w:rPr>
        <w:t xml:space="preserve"> </w:t>
      </w:r>
      <w:r>
        <w:rPr>
          <w:rFonts w:hint="eastAsia"/>
        </w:rPr>
        <w:t>벌꿀을</w:t>
      </w:r>
      <w:r>
        <w:rPr>
          <w:rFonts w:hint="eastAsia"/>
        </w:rPr>
        <w:t xml:space="preserve"> </w:t>
      </w:r>
      <w:r>
        <w:rPr>
          <w:rFonts w:hint="eastAsia"/>
        </w:rPr>
        <w:t>혼합한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뿌려</w:t>
      </w:r>
      <w:r>
        <w:rPr>
          <w:rFonts w:hint="eastAsia"/>
        </w:rPr>
        <w:t xml:space="preserve"> </w:t>
      </w:r>
      <w:r>
        <w:rPr>
          <w:rFonts w:hint="eastAsia"/>
        </w:rPr>
        <w:t>구워낸</w:t>
      </w:r>
      <w:r>
        <w:rPr>
          <w:rFonts w:hint="eastAsia"/>
        </w:rPr>
        <w:t xml:space="preserve"> </w:t>
      </w:r>
      <w:r>
        <w:rPr>
          <w:rFonts w:hint="eastAsia"/>
        </w:rPr>
        <w:t>전통과자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2CBE" w:rsidRDefault="00422CBE" w:rsidP="00CF54B0">
      <w:pPr>
        <w:pStyle w:val="a8"/>
        <w:numPr>
          <w:ilvl w:val="0"/>
          <w:numId w:val="6"/>
        </w:numPr>
      </w:pPr>
      <w:r>
        <w:rPr>
          <w:rFonts w:hint="eastAsia"/>
        </w:rPr>
        <w:t>스페인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저녁을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먹는다고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마치고</w:t>
      </w:r>
      <w:r>
        <w:rPr>
          <w:rFonts w:hint="eastAsia"/>
        </w:rPr>
        <w:t xml:space="preserve"> </w:t>
      </w:r>
      <w:r>
        <w:rPr>
          <w:rFonts w:hint="eastAsia"/>
        </w:rPr>
        <w:t>저녁을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식당들도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그때까지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연다고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F54B0" w:rsidRDefault="00CF54B0" w:rsidP="00CF54B0">
      <w:pPr>
        <w:pStyle w:val="a8"/>
        <w:numPr>
          <w:ilvl w:val="0"/>
          <w:numId w:val="6"/>
        </w:numPr>
      </w:pPr>
      <w:r>
        <w:rPr>
          <w:rFonts w:hint="eastAsia"/>
        </w:rPr>
        <w:t>스페인에서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t xml:space="preserve">Zara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의류브랜드가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우리나라에도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아는데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스페인</w:t>
      </w:r>
      <w:r>
        <w:rPr>
          <w:rFonts w:hint="eastAsia"/>
        </w:rPr>
        <w:t xml:space="preserve"> </w:t>
      </w:r>
      <w:r>
        <w:rPr>
          <w:rFonts w:hint="eastAsia"/>
        </w:rPr>
        <w:t>현지가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싸다고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참고하시길</w:t>
      </w:r>
    </w:p>
    <w:p w:rsidR="00CF54B0" w:rsidRDefault="00CF54B0" w:rsidP="00CF54B0">
      <w:pPr>
        <w:pStyle w:val="a8"/>
        <w:numPr>
          <w:ilvl w:val="0"/>
          <w:numId w:val="6"/>
        </w:numPr>
      </w:pPr>
    </w:p>
    <w:p w:rsidR="00CF54B0" w:rsidRDefault="00CF54B0">
      <w:pPr>
        <w:pStyle w:val="a8"/>
      </w:pPr>
    </w:p>
    <w:p w:rsidR="00CF54B0" w:rsidRDefault="00CF54B0">
      <w:pPr>
        <w:pStyle w:val="a8"/>
      </w:pPr>
    </w:p>
    <w:p w:rsidR="008C3929" w:rsidRPr="008D6DFA" w:rsidRDefault="008C3929">
      <w:pPr>
        <w:pStyle w:val="a8"/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 w:rsidR="00147533">
              <w:rPr>
                <w:rFonts w:hint="eastAsia"/>
              </w:rPr>
              <w:t xml:space="preserve"> 00</w:t>
            </w:r>
            <w:r w:rsidR="00147533"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284F04">
              <w:t>11</w:t>
            </w:r>
            <w:r>
              <w:rPr>
                <w:rFonts w:hint="eastAsia"/>
              </w:rPr>
              <w:t>시</w:t>
            </w:r>
            <w:r w:rsidR="00284F04">
              <w:rPr>
                <w:rFonts w:hint="eastAsia"/>
              </w:rPr>
              <w:t xml:space="preserve"> 3</w:t>
            </w:r>
            <w:r w:rsidR="00147533">
              <w:rPr>
                <w:rFonts w:hint="eastAsia"/>
              </w:rPr>
              <w:t>0</w:t>
            </w:r>
            <w:r w:rsidR="00147533"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062B88" w:rsidRDefault="00062B88" w:rsidP="00114F71">
            <w:pPr>
              <w:pStyle w:val="-"/>
            </w:pP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유로</w:t>
            </w: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284F04"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147533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284F04" w:rsidP="00284F0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284F04" w:rsidRDefault="00284F04" w:rsidP="00284F04">
            <w:pPr>
              <w:pStyle w:val="-"/>
            </w:pPr>
          </w:p>
        </w:tc>
        <w:tc>
          <w:tcPr>
            <w:tcW w:w="2888" w:type="dxa"/>
          </w:tcPr>
          <w:p w:rsidR="00062B88" w:rsidRDefault="00062B88" w:rsidP="00114F71">
            <w:pPr>
              <w:pStyle w:val="a5"/>
            </w:pP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284F04">
            <w:pPr>
              <w:pStyle w:val="-"/>
            </w:pPr>
            <w:r>
              <w:t>P</w:t>
            </w:r>
            <w:r>
              <w:rPr>
                <w:rFonts w:hint="eastAsia"/>
              </w:rPr>
              <w:t>alacio Real</w:t>
            </w:r>
          </w:p>
          <w:p w:rsidR="008C3929" w:rsidRPr="008C3929" w:rsidRDefault="00284F04" w:rsidP="00284F04">
            <w:pPr>
              <w:pStyle w:val="a5"/>
            </w:pPr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888" w:type="dxa"/>
          </w:tcPr>
          <w:p w:rsidR="00284F04" w:rsidRDefault="00284F04" w:rsidP="00284F04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284F04" w:rsidP="00284F04">
            <w:pPr>
              <w:pStyle w:val="a5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유로</w:t>
            </w:r>
          </w:p>
        </w:tc>
      </w:tr>
      <w:tr w:rsidR="008C3929" w:rsidTr="00147533">
        <w:tc>
          <w:tcPr>
            <w:tcW w:w="2041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 w:rsidR="00284F04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84F04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84F04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8C3929" w:rsidRDefault="00BF1A3E" w:rsidP="00BF1A3E">
            <w:pPr>
              <w:pStyle w:val="-"/>
            </w:pPr>
            <w:r>
              <w:rPr>
                <w:rFonts w:hint="eastAsia"/>
              </w:rPr>
              <w:t>Mercado de San Miguel</w:t>
            </w:r>
          </w:p>
          <w:p w:rsidR="00BF1A3E" w:rsidRDefault="00BF1A3E" w:rsidP="00BF1A3E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888" w:type="dxa"/>
          </w:tcPr>
          <w:p w:rsidR="008C3929" w:rsidRDefault="008C3929" w:rsidP="00114F71">
            <w:pPr>
              <w:pStyle w:val="a5"/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proofErr w:type="spellStart"/>
            <w:r>
              <w:t>M</w:t>
            </w:r>
            <w:r>
              <w:rPr>
                <w:rFonts w:hint="eastAsia"/>
              </w:rPr>
              <w:t>useo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Nacional Centro de Arte Reina Sofia</w:t>
            </w:r>
          </w:p>
          <w:p w:rsidR="00284F04" w:rsidRDefault="00284F04" w:rsidP="009F48C0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소피아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왕비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284F04" w:rsidRDefault="00284F04" w:rsidP="009F48C0">
            <w:pPr>
              <w:pStyle w:val="a5"/>
              <w:numPr>
                <w:ilvl w:val="0"/>
                <w:numId w:val="9"/>
              </w:numPr>
            </w:pPr>
            <w:r>
              <w:rPr>
                <w:rFonts w:hint="eastAsia"/>
              </w:rPr>
              <w:t>살바도르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달리</w:t>
            </w:r>
          </w:p>
          <w:p w:rsidR="00284F04" w:rsidRDefault="00284F04" w:rsidP="009F48C0">
            <w:pPr>
              <w:pStyle w:val="a5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파블로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피카소</w:t>
            </w:r>
          </w:p>
          <w:p w:rsidR="00284F04" w:rsidRPr="008C3929" w:rsidRDefault="00284F04" w:rsidP="00284F04">
            <w:pPr>
              <w:pStyle w:val="a5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호안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미로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284F04" w:rsidRDefault="00284F04" w:rsidP="00BF1A3E">
            <w:pPr>
              <w:pStyle w:val="a5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유로</w:t>
            </w: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r>
              <w:rPr>
                <w:rFonts w:hint="eastAsia"/>
              </w:rPr>
              <w:t>자유일정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284F04" w:rsidRDefault="00284F04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284F04" w:rsidRDefault="00284F04" w:rsidP="009F48C0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284F04" w:rsidRDefault="00284F04" w:rsidP="000F71C9">
            <w:pPr>
              <w:pStyle w:val="a5"/>
            </w:pPr>
            <w:bookmarkStart w:id="0" w:name="_GoBack"/>
            <w:bookmarkEnd w:id="0"/>
            <w:r>
              <w:rPr>
                <w:rFonts w:hint="eastAsia"/>
              </w:rPr>
              <w:t>그란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마지막날을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</w:p>
        </w:tc>
      </w:tr>
      <w:tr w:rsidR="00284F04" w:rsidTr="0022236E">
        <w:tc>
          <w:tcPr>
            <w:tcW w:w="2041" w:type="dxa"/>
          </w:tcPr>
          <w:p w:rsidR="00284F04" w:rsidRDefault="00284F04" w:rsidP="00114F71">
            <w:pPr>
              <w:pStyle w:val="a5"/>
            </w:pPr>
          </w:p>
        </w:tc>
        <w:tc>
          <w:tcPr>
            <w:tcW w:w="3711" w:type="dxa"/>
          </w:tcPr>
          <w:p w:rsidR="00284F04" w:rsidRPr="009F48C0" w:rsidRDefault="00284F04" w:rsidP="009F48C0">
            <w:pPr>
              <w:pStyle w:val="a5"/>
            </w:pPr>
          </w:p>
        </w:tc>
        <w:tc>
          <w:tcPr>
            <w:tcW w:w="2888" w:type="dxa"/>
          </w:tcPr>
          <w:p w:rsidR="00284F04" w:rsidRDefault="00284F04" w:rsidP="00114F71">
            <w:pPr>
              <w:pStyle w:val="a5"/>
            </w:pPr>
          </w:p>
        </w:tc>
      </w:tr>
    </w:tbl>
    <w:p w:rsidR="00147533" w:rsidRDefault="00147533" w:rsidP="00147533">
      <w:pPr>
        <w:pStyle w:val="-"/>
      </w:pPr>
      <w:r>
        <w:rPr>
          <w:rFonts w:hint="eastAsia"/>
        </w:rPr>
        <w:t>추가정보</w:t>
      </w:r>
    </w:p>
    <w:p w:rsidR="00147533" w:rsidRDefault="00147533" w:rsidP="00147533">
      <w:pPr>
        <w:pStyle w:val="a5"/>
        <w:numPr>
          <w:ilvl w:val="0"/>
          <w:numId w:val="6"/>
        </w:numPr>
      </w:pPr>
      <w:r>
        <w:rPr>
          <w:rFonts w:hint="eastAsia"/>
        </w:rPr>
        <w:t>이튿날은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산티아고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베르나베우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소피아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왕비</w:t>
      </w:r>
      <w:r>
        <w:rPr>
          <w:rFonts w:hint="eastAsia"/>
        </w:rPr>
        <w:t xml:space="preserve"> </w:t>
      </w:r>
      <w:r>
        <w:rPr>
          <w:rFonts w:hint="eastAsia"/>
        </w:rPr>
        <w:t>예술센터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왕궁을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스케줄에서는</w:t>
      </w:r>
      <w:r>
        <w:rPr>
          <w:rFonts w:hint="eastAsia"/>
        </w:rPr>
        <w:t xml:space="preserve"> </w:t>
      </w:r>
      <w:r>
        <w:rPr>
          <w:rFonts w:hint="eastAsia"/>
        </w:rPr>
        <w:t>동선을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수정궁</w:t>
      </w:r>
      <w:r>
        <w:rPr>
          <w:rFonts w:hint="eastAsia"/>
        </w:rPr>
        <w:t xml:space="preserve"> </w:t>
      </w:r>
      <w:r>
        <w:rPr>
          <w:rFonts w:hint="eastAsia"/>
        </w:rPr>
        <w:t>투어를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집어넣었으나</w:t>
      </w:r>
      <w:r>
        <w:rPr>
          <w:rFonts w:hint="eastAsia"/>
        </w:rPr>
        <w:t xml:space="preserve"> </w:t>
      </w: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개정된</w:t>
      </w:r>
      <w:r>
        <w:rPr>
          <w:rFonts w:hint="eastAsia"/>
        </w:rPr>
        <w:t xml:space="preserve"> </w:t>
      </w:r>
      <w:r>
        <w:rPr>
          <w:rFonts w:hint="eastAsia"/>
        </w:rPr>
        <w:t>스케줄에서는</w:t>
      </w:r>
      <w:r>
        <w:rPr>
          <w:rFonts w:hint="eastAsia"/>
        </w:rPr>
        <w:t xml:space="preserve"> </w:t>
      </w:r>
      <w:r>
        <w:rPr>
          <w:rFonts w:hint="eastAsia"/>
        </w:rPr>
        <w:t>첫째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방문하도록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47533" w:rsidRDefault="002B0B90" w:rsidP="00147533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점심식사할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rPr>
          <w:rFonts w:hint="eastAsia"/>
        </w:rPr>
        <w:t xml:space="preserve"> </w:t>
      </w:r>
      <w:r>
        <w:rPr>
          <w:rFonts w:hint="eastAsia"/>
        </w:rPr>
        <w:t>그날그날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:rsidR="002B0B90" w:rsidRPr="008C3929" w:rsidRDefault="002B0B90" w:rsidP="002B0B90">
      <w:pPr>
        <w:pStyle w:val="a5"/>
        <w:numPr>
          <w:ilvl w:val="0"/>
          <w:numId w:val="6"/>
        </w:numPr>
      </w:pPr>
      <w:r>
        <w:rPr>
          <w:rFonts w:hint="eastAsia"/>
        </w:rPr>
        <w:t>다음날</w:t>
      </w:r>
      <w:r>
        <w:rPr>
          <w:rFonts w:hint="eastAsia"/>
        </w:rPr>
        <w:t xml:space="preserve"> </w:t>
      </w:r>
      <w:r>
        <w:rPr>
          <w:rFonts w:hint="eastAsia"/>
        </w:rPr>
        <w:t>비행기가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분에</w:t>
      </w:r>
      <w:r>
        <w:rPr>
          <w:rFonts w:hint="eastAsia"/>
        </w:rPr>
        <w:t xml:space="preserve"> </w:t>
      </w:r>
      <w:r>
        <w:rPr>
          <w:rFonts w:hint="eastAsia"/>
        </w:rPr>
        <w:t>출발하니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결정됨</w:t>
      </w:r>
    </w:p>
    <w:sectPr w:rsidR="002B0B90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A6" w:rsidRDefault="00BA58A6">
      <w:r>
        <w:separator/>
      </w:r>
    </w:p>
  </w:endnote>
  <w:endnote w:type="continuationSeparator" w:id="0">
    <w:p w:rsidR="00BA58A6" w:rsidRDefault="00BA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A6" w:rsidRDefault="00BA58A6">
      <w:r>
        <w:separator/>
      </w:r>
    </w:p>
  </w:footnote>
  <w:footnote w:type="continuationSeparator" w:id="0">
    <w:p w:rsidR="00BA58A6" w:rsidRDefault="00BA5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4FE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6D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26CB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5E82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763E42"/>
    <w:multiLevelType w:val="hybridMultilevel"/>
    <w:tmpl w:val="678E1FBC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B46BE1"/>
    <w:multiLevelType w:val="hybridMultilevel"/>
    <w:tmpl w:val="EE1652C2"/>
    <w:lvl w:ilvl="0" w:tplc="464E73E0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7649FA"/>
    <w:multiLevelType w:val="hybridMultilevel"/>
    <w:tmpl w:val="142C4B12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BF0BBF"/>
    <w:multiLevelType w:val="hybridMultilevel"/>
    <w:tmpl w:val="E7764704"/>
    <w:lvl w:ilvl="0" w:tplc="BB08A3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F21087"/>
    <w:multiLevelType w:val="hybridMultilevel"/>
    <w:tmpl w:val="3D08DB30"/>
    <w:lvl w:ilvl="0" w:tplc="B92E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1F72EA"/>
    <w:multiLevelType w:val="hybridMultilevel"/>
    <w:tmpl w:val="678E1FBC"/>
    <w:lvl w:ilvl="0" w:tplc="65922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62B88"/>
    <w:rsid w:val="000F71C9"/>
    <w:rsid w:val="00147533"/>
    <w:rsid w:val="001A31D0"/>
    <w:rsid w:val="00264A5F"/>
    <w:rsid w:val="00284F04"/>
    <w:rsid w:val="002B0B90"/>
    <w:rsid w:val="003253A4"/>
    <w:rsid w:val="00396790"/>
    <w:rsid w:val="00422CBE"/>
    <w:rsid w:val="00444DA6"/>
    <w:rsid w:val="0051065A"/>
    <w:rsid w:val="00602041"/>
    <w:rsid w:val="008C21CB"/>
    <w:rsid w:val="008C3929"/>
    <w:rsid w:val="008D6DFA"/>
    <w:rsid w:val="009F48C0"/>
    <w:rsid w:val="00A83216"/>
    <w:rsid w:val="00A9635D"/>
    <w:rsid w:val="00BA58A6"/>
    <w:rsid w:val="00BF1A3E"/>
    <w:rsid w:val="00CF54B0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paragraph" w:styleId="af">
    <w:name w:val="List Paragraph"/>
    <w:basedOn w:val="a"/>
    <w:uiPriority w:val="6"/>
    <w:qFormat/>
    <w:rsid w:val="00602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965EA"/>
    <w:rsid w:val="0020389D"/>
    <w:rsid w:val="00210D52"/>
    <w:rsid w:val="002B23A9"/>
    <w:rsid w:val="00421378"/>
    <w:rsid w:val="007231EB"/>
    <w:rsid w:val="00D7676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142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7</cp:revision>
  <cp:lastPrinted>2006-08-01T17:47:00Z</cp:lastPrinted>
  <dcterms:created xsi:type="dcterms:W3CDTF">2015-06-27T01:20:00Z</dcterms:created>
  <dcterms:modified xsi:type="dcterms:W3CDTF">2015-07-07T01:47:00Z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