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0" w:before="1440"/>
      </w:pPr>
    </w:p>
    <w:p>
      <w:pPr>
        <w:jc w:val="center"/>
        <w:spacing w:after="120" w:before="0"/>
      </w:pPr>
      <w:r>
        <w:rPr>
          <w:rFonts w:ascii="Arial" w:eastAsia="Arial" w:hAnsi="Arial" w:cs="Arial"/>
          <w:b/>
          <w:bCs/>
          <w:color w:val="1F3864"/>
          <w:sz w:val="56"/>
          <w:szCs w:val="56"/>
        </w:rPr>
        <w:t>종합검진 결과</w:t>
      </w:r>
    </w:p>
    <w:p>
      <w:pPr>
        <w:jc w:val="center"/>
        <w:spacing w:after="480" w:before="0"/>
      </w:pPr>
      <w:r>
        <w:rPr>
          <w:rFonts w:ascii="Arial" w:eastAsia="Arial" w:hAnsi="Arial" w:cs="Arial"/>
          <w:b/>
          <w:bCs/>
          <w:color w:val="2E75B6"/>
          <w:sz w:val="56"/>
          <w:szCs w:val="56"/>
        </w:rPr>
        <w:t>AI 해석 서비스</w:t>
      </w:r>
    </w:p>
    <w:p>
      <w:pPr>
        <w:jc w:val="center"/>
        <w:pBdr>
          <w:bottom w:val="single" w:sz="6" w:space="1" w:color="2E75B6"/>
        </w:pBdr>
        <w:spacing w:after="480" w:before="0"/>
      </w:pPr>
    </w:p>
    <w:p>
      <w:pPr>
        <w:jc w:val="center"/>
        <w:spacing w:after="80" w:before="0"/>
      </w:pPr>
      <w:r>
        <w:rPr>
          <w:rFonts w:ascii="Arial" w:eastAsia="Arial" w:hAnsi="Arial" w:cs="Arial"/>
          <w:color w:val="555555"/>
          <w:sz w:val="28"/>
          <w:szCs w:val="28"/>
        </w:rPr>
        <w:t>기획서 v1.2</w:t>
      </w:r>
    </w:p>
    <w:p>
      <w:pPr>
        <w:jc w:val="center"/>
        <w:spacing w:after="80" w:before="0"/>
      </w:pPr>
      <w:r>
        <w:rPr>
          <w:rFonts w:ascii="Arial" w:eastAsia="Arial" w:hAnsi="Arial" w:cs="Arial"/>
          <w:color w:val="888888"/>
          <w:sz w:val="24"/>
          <w:szCs w:val="24"/>
        </w:rPr>
        <w:t>2026년 6월 15일</w:t>
      </w:r>
    </w:p>
    <w:p>
      <w:pPr>
        <w:jc w:val="center"/>
        <w:spacing w:after="80" w:before="0"/>
      </w:pPr>
      <w:r>
        <w:rPr>
          <w:rFonts w:ascii="Arial" w:eastAsia="Arial" w:hAnsi="Arial" w:cs="Arial"/>
          <w:color w:val="888888"/>
          <w:sz w:val="24"/>
          <w:szCs w:val="24"/>
        </w:rPr>
        <w:t>3인 팀 | 5일 로컬 개발·시연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eastAsia="Arial" w:hAnsi="Arial" w:cs="Arial"/>
          <w:b/>
          <w:bCs/>
          <w:color w:val="1F3864"/>
          <w:sz w:val="34"/>
          <w:szCs w:val="34"/>
        </w:rPr>
        <w:t>1. 프로젝트 개요</w:t>
      </w:r>
    </w:p>
    <w:p>
      <w:pPr>
        <w:pStyle w:val="Heading2"/>
        <w:spacing w:after="80" w:before="2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1.1 한 줄 요약</w:t>
      </w:r>
    </w:p>
    <w:p>
      <w:pPr>
        <w:spacing w:after="60" w:before="60"/>
      </w:pPr>
      <w:r>
        <w:t>종합검진 결과지(PDF)를 업로드하면, 검사 수치를 일반인이 이해할 수 있는 언어로 풀어 설명하고, 정상 범위 대비 신경 써야 할 항목과 다음 검진 때 추적할 항목을 정리해 주는 AI 비서입니다.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1.2 문제 정의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한국인 대부분이 매년 건강검진을 받지만, 결과지의 수치와 의학 용어를 제대로 해석하지 못한다.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정상 범위를 벗어난 항목이 있어도 그것이 무엇을 의미하는지, 얼마나 신경 써야 하는지 판단하기 어렵다.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검진 기관마다 결과지 포맷·항목명·단위가 제각각이라 비교와 추적 관리가 번거롭다.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1.3 솔루션</w:t>
      </w:r>
    </w:p>
    <w:p>
      <w:pPr>
        <w:spacing w:after="60" w:before="60"/>
      </w:pPr>
      <w:r>
        <w:t>PDF에서 검사 항목과 수치를 자동 추출하고, 항목별 정상 범위 및 해석 기준을 해설 딕셔너리로 고정한 뒤, LLM이 그 근거 위에서만 쉬운 설명을 생성합니다. 모든 출력에는 "의료 진단이 아닌 참고용" 면책 가드레일을 강제합니다.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1.4 차별점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근거 기반 해석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LLM의 일반 지식이 아니라 RAG로 고정한 항목별 기준 문서를 인용하여 해석 → 환각·과잌진단 억제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안전 경계 내장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진단 단정 표현 금지, 면책 문구 강제, 응급 이상치 감지 시 즉시 내원 안내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포맷 정규화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기관마다 다른 항목명·약어(예: ALT=GPT)를 동의어 사전으로 통일하여 일관된 해석 제공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직관적 비교 뷰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원본 결과지와 해석 결과를 좌우로 나란히 보여주는 split 화면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eastAsia="Arial" w:hAnsi="Arial" w:cs="Arial"/>
          <w:b/>
          <w:bCs/>
          <w:color w:val="1F3864"/>
          <w:sz w:val="34"/>
          <w:szCs w:val="34"/>
        </w:rPr>
        <w:t>2. 타깃 사용자 및 제공 가치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3263"/>
        <w:gridCol w:w="3263"/>
      </w:tblGrid>
      <w:tr>
        <w:trPr/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사용자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현재 불편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제공 가치</w:t>
            </w:r>
          </w:p>
        </w:tc>
      </w:tr>
      <w:tr>
        <w:trPr/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검진 받은 </w:t>
            </w:r>
            <w:r>
              <w:rPr>
                <w:lang w:eastAsia="ko-KR"/>
                <w:rFonts w:ascii="Arial" w:eastAsia="Arial" w:hAnsi="Arial" w:cs="Arial"/>
                <w:b/>
                <w:bCs/>
                <w:color w:val="000000"/>
                <w:sz w:val="20"/>
                <w:szCs w:val="20"/>
                <w:rtl w:val="off"/>
              </w:rPr>
              <w:t>직장인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용어가 어렵고 무엇을 신경 써야 할지 모름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수치를 쉬운 말로 해설, 주의 항목 자동 표시</w:t>
            </w:r>
          </w:p>
        </w:tc>
      </w:tr>
    </w:tbl>
    <w:p>
      <w:pPr>
        <w:spacing w:after="0"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c>
          <w:tcPr>
            <w:tcW w:w="9026" w:type="dxa"/>
            <w:tcBorders>
              <w:top w:val="single" w:sz="4" w:space="0" w:color="FFC000"/>
              <w:left w:val="single" w:sz="12" w:space="0" w:color="FFC000"/>
              <w:bottom w:val="single" w:sz="4" w:space="0" w:color="FFC000"/>
              <w:right w:val="single" w:sz="4" w:space="0" w:color="FFC000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⚠ 중요  </w:t>
            </w:r>
            <w:r>
              <w:rPr>
                <w:rFonts w:ascii="Arial" w:eastAsia="Arial" w:hAnsi="Arial" w:cs="Arial"/>
                <w:sz w:val="20"/>
                <w:szCs w:val="20"/>
              </w:rPr>
              <w:t>본 서비스는 의료 진단을 대체하지 않습니다. 모든 해석은 참고용이며, 정확한 판단은 반드시 의료진과 상담해야 합니다.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eastAsia="Arial" w:hAnsi="Arial" w:cs="Arial"/>
          <w:b/>
          <w:bCs/>
          <w:color w:val="1F3864"/>
          <w:sz w:val="34"/>
          <w:szCs w:val="34"/>
        </w:rPr>
        <w:t>3. 기술 스택</w:t>
      </w:r>
    </w:p>
    <w:p>
      <w:pPr>
        <w:spacing w:after="60" w:before="60"/>
      </w:pPr>
      <w:r>
        <w:t>5일 개발·로컬 시연 환경을 전제로, 인프라 구축 부담 없이 단일 머신에서 동작하는 구성으로 선정했습니다.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3.1 최종 기술 스택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3200"/>
        <w:gridCol w:w="4026"/>
      </w:tblGrid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레이어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선택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선정 이유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PDF 파싱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pdfplumber 0.11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디지털 PDF 표 구조 처리에 적합 / 스캔본은 데모 범위 제외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PDF 렌더링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pdf2image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Split 뷰 원본 PDF 표시에 사용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수치 구조화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Claude Sonnet + Pydantic v2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파싱 텍스트를 {항목, 값, 단위, 참조범위} JSON으로 강제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항목 매핑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Python dict 직접 매핑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10~15개 항목 규모 → 벡터 DB 없이 dict로 충분, 응답 즉각적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LLM 판단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Claude Sonnet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한국어 의료 텍스트 해석 및 근거 인용 품질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오케스트레이션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Python 함수 파이프라인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4단계 선형 순차 실행 → 함수 체이닝으로 충분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UI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Streamlit 1.x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5일·로친 환경에서 가장 빠른 데모 구현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3.2 기존 대비 변경 사항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3013"/>
        <w:gridCol w:w="3813"/>
      </w:tblGrid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기존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변경 이유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Camelot 제거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Camelot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pdfplumber와 중복, Ghostscript 의존성으로 환경 구축 리스크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BGE-M3+FAISS 제거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BGE-M3 + FAISS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10~15개 항목에 벡터 DB는 과잌 설계. dict 매핑으로 대체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LangGraph 제거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LangGraph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선형 파이프라인에 불필요. Python 함수 체이닝으로 단순화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PaddleOCR 제거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PaddleOCR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스캔본 데모 제외 결정, 기술 스택에서도 제거하여 혼선 방지</w:t>
            </w:r>
          </w:p>
        </w:tc>
      </w:tr>
    </w:tbl>
    <w:p>
      <w:pPr>
        <w:spacing w:after="0"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c>
          <w:tcPr>
            <w:tcW w:w="9026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항목 해설 문서 출처: 건강보험심사평가원, 질병관리청 국가건강정보포털, 대한임상검사정도관리협회. D1에서 문서 수집 시 출처를 명시하여 발표 신뢰도를 확보합니다.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3.3 기술 스택별 상세 추천 도구</w:t>
      </w:r>
    </w:p>
    <w:p>
      <w:pPr>
        <w:spacing w:after="60" w:before="60"/>
      </w:pPr>
      <w:r>
        <w:t>5일 개발 환경에서 각 레이어에 가장 적합한 1순위 도구와 대안, 핵심 설정 및 팁을 정리합니다.</w:t>
      </w:r>
    </w:p>
    <w:p>
      <w:pPr>
        <w:spacing w:after="0"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2200"/>
        <w:gridCol w:w="2226"/>
        <w:gridCol w:w="3000"/>
      </w:tblGrid>
      <w:t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레이어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1순위 추천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대안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핵심 설정·팁</w:t>
            </w:r>
          </w:p>
        </w:tc>
      </w:tr>
      <w:t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PDF 파싱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pdfplumber 0.11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pymupdf (fitz)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page.extract_table() 사용. 표 인식 실패 시 extract_text()로 폴백</w:t>
            </w:r>
          </w:p>
        </w:tc>
      </w:tr>
      <w:t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PDF 렌더링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pdf2image 1.17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pymupdf .get_pixmap()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convert_from_path(dpi=150). st.image()로 Streamlit에 바로 표시</w:t>
            </w:r>
          </w:p>
        </w:tc>
      </w:tr>
      <w:t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수치 구조화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Pydantic v2 + Claude Haiku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openai structured output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model_validate_json() 사용. temperature=0 고정으로 파싱 안정성 확보</w:t>
            </w:r>
          </w:p>
        </w:tc>
      </w:tr>
      <w:t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항목 포맷 정규화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Python dict (동의어 사전)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rapidfuzz (퍼지 매칭)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ALT/GPT/SGPT 등 변형명 D1에 선정의. 미매칭 시 rapidfuzz fallback</w:t>
            </w:r>
          </w:p>
        </w:tc>
      </w:tr>
      <w:t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항목 해석 DB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Python dict (MVP)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ChromaDB (확장 시)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항목명 → {정상범위, 해설, 주의사항} 구조. 항목 50개 이상이면 ChromaDB 교체</w:t>
            </w:r>
          </w:p>
        </w:tc>
      </w:tr>
      <w:t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LLM (1차 파싱)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claude-haiku-4-5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claude-sonnet-4-6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JSON 추출 등 반복 구조화 작업에 Haiku 사용 → 비용·속도 절감</w:t>
            </w:r>
          </w:p>
        </w:tc>
      </w:tr>
      <w:t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LLM (2차 해석)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claude-sonnet-4-6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claude-opus-4-8 (품질 우선 시)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temperature=0.3으로 신뢰성과 자연스러움 균형. system에 가드레일 삽입</w:t>
            </w:r>
          </w:p>
        </w:tc>
      </w:tr>
      <w:t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오케스트레이션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Python 함수 체이닝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LangGraph (분기 필요 시)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각 단계 함수가 dict 반환. 단계간 의존성 없어 단위 테스트 용이</w:t>
            </w:r>
          </w:p>
        </w:tc>
      </w:tr>
      <w:t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UI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Streamlit 1.x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Gradio 4.x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st.session_state로 입력값 유지. st.columns(2)로 split 뷰 구현</w:t>
            </w:r>
          </w:p>
        </w:tc>
      </w:tr>
      <w:t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환경 관리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python-dotenv + venv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conda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ANTHROPIC_API_KEY를 .env에 분리. requirements.txt 버전 고정 필수</w:t>
            </w:r>
          </w:p>
        </w:tc>
      </w:tr>
    </w:tbl>
    <w:p>
      <w:pPr>
        <w:spacing w:after="0"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c>
          <w:tcPr>
            <w:tcW w:w="9026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LLM 비용 팁: PDF 파싱(단계 ①) 등 반복 작업에는 Claude Haiku(claude-haiku-4-5)를, 최종 해석·안전 필터링에는 Claude Sonnet(claude-sonnet-4-6)을 혼용하면 API 비용을 크게 줄일 수 있습니다.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3.4 활용 가능한 MCP 도구</w:t>
      </w:r>
    </w:p>
    <w:p>
      <w:pPr>
        <w:spacing w:after="60" w:before="60"/>
      </w:pPr>
      <w:r>
        <w:t>Claude MCP 레지스트리에서 검색한 의료 정보 관련 도구입니다. D1 해설 문서 수집 단계에서 PubMed와 ICD-10 Codes를 직접 활용합니다.</w:t>
      </w:r>
    </w:p>
    <w:p>
      <w:pPr>
        <w:spacing w:after="0"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1600"/>
        <w:gridCol w:w="1626"/>
        <w:gridCol w:w="3600"/>
      </w:tblGrid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MCP 도구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제공처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관련성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활용 방안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PubMed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NIH / NLM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★★★ 높음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ALT 정상 범위, 공복혈당 기준 등 항목별 논문 수집 → 해설 dict 근거 보강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ICD-10 Codes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CMS (미국)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★★★ 높음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이상 항목과 관련 질환 코드 매핑, 해설 dict 표준 분류 체계 적용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Consensus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Consensus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★★☆ 보통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PubMed 보완용 과학 논문 의미 검색, 항목 해설 초안 작성 참고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Clinical Trials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ClinicalTrials.gov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★★☆ 보통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특정 수치 이상과 연관된 임상시험 정보 참조 (선택적 활용)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ChEMBL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EMBL-EBI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★☆☆ 낮음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약물-검사 수치 상호작용 정보 (MVP 범위 외, 향후 확장 시)</w:t>
            </w:r>
          </w:p>
        </w:tc>
      </w:tr>
    </w:tbl>
    <w:p>
      <w:pPr>
        <w:spacing w:after="0"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c>
          <w:tcPr>
            <w:tcW w:w="9026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D1 활용 방법: PubMed로 'ALT 정상 범위', '공복혈당 기준' 등 항목별 논문을 수집하고, ICD-10 Codes로 이상 항목과 관련 질환 코드를 매핑하여 해설 dict의 신뢰도를 높입니다.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eastAsia="Arial" w:hAnsi="Arial" w:cs="Arial"/>
          <w:b/>
          <w:bCs/>
          <w:color w:val="1F3864"/>
          <w:sz w:val="34"/>
          <w:szCs w:val="34"/>
        </w:rPr>
        <w:t>4. 시스템 아키텍처</w:t>
      </w:r>
    </w:p>
    <w:p>
      <w:pPr>
        <w:spacing w:after="60" w:before="60"/>
      </w:pPr>
      <w:r>
        <w:t>단순 선형 Python 파이프라인 5단계로 구성합니다. 각 단계가 책임을 명확히 분리하여 디버깅과 안전 제어가 쉽습니다.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4.1 파이프라인 단계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1800"/>
        <w:gridCol w:w="6626"/>
      </w:tblGrid>
      <w:t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사용자 입력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C00000"/>
                <w:sz w:val="20"/>
                <w:szCs w:val="20"/>
              </w:rPr>
              <w:t xml:space="preserve">[추가] </w:t>
            </w:r>
            <w:r>
              <w:rPr>
                <w:rFonts w:ascii="Arial" w:eastAsia="Arial" w:hAnsi="Arial" w:cs="Arial"/>
                <w:sz w:val="20"/>
                <w:szCs w:val="20"/>
              </w:rPr>
              <w:t>성별·나이 입력 (Streamlit 사이드바) → 정상 범위 판정 기준 설정</w:t>
            </w:r>
          </w:p>
        </w:tc>
      </w:tr>
      <w:t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①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파싱·추출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pdfplumber 파싱 → 표 추출 → Claude Haiku로 표준 JSON 구조화</w:t>
            </w:r>
          </w:p>
        </w:tc>
      </w:tr>
      <w:t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②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정상범위 매칭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항목명 정규화(동의어 매핑 + rapidfuzz fallback), 참조범위 대비 정상/주의/이상 플래그</w:t>
            </w:r>
          </w:p>
        </w:tc>
      </w:tr>
      <w:t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③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해석·설명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Claude Sonnet으로 항목별 해설 dict 근거를 인용하며 쉬운 설명 생성</w:t>
            </w:r>
          </w:p>
        </w:tc>
      </w:tr>
      <w:t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④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안전·요약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추적 권장 항목 정리, 면책 문구 삽입, 과잌표현 필터링, 응급 이상치 내원 안내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4.2 데이터 흐름</w:t>
      </w:r>
    </w:p>
    <w:p>
      <w:pPr>
        <w:spacing w:after="60" w:before="60"/>
      </w:pPr>
      <w:r>
        <w:rPr>
          <w:rFonts w:ascii="Arial" w:eastAsia="Arial" w:hAnsi="Arial" w:cs="Arial"/>
          <w:b/>
          <w:bCs/>
          <w:color w:val="C00000"/>
          <w:sz w:val="22"/>
          <w:szCs w:val="22"/>
        </w:rPr>
        <w:t xml:space="preserve">▶ Streamlit 사이드바: 성별·나이 입력 </w:t>
      </w:r>
      <w:r>
        <w:rPr>
          <w:rFonts w:ascii="Arial" w:eastAsia="Arial" w:hAnsi="Arial" w:cs="Arial"/>
          <w:color w:val="C00000"/>
          <w:sz w:val="22"/>
          <w:szCs w:val="22"/>
        </w:rPr>
        <w:t>[단계 0 추가]</w:t>
      </w:r>
    </w:p>
    <w:p>
      <w:pPr>
        <w:spacing w:after="60" w:before="60"/>
      </w:pPr>
      <w:r>
        <w:t>↓ ① 파싱·추출 → 표준화된 검사 항목 리스트(JSON)</w:t>
      </w:r>
    </w:p>
    <w:p>
      <w:pPr>
        <w:spacing w:after="60" w:before="60"/>
      </w:pPr>
      <w:r>
        <w:t>↓ ② 정상범위 매칭 → 항목별 정상/주의/이상 플래그</w:t>
      </w:r>
    </w:p>
    <w:p>
      <w:pPr>
        <w:spacing w:after="60" w:before="60"/>
      </w:pPr>
      <w:r>
        <w:t>↓ ③ 해석·설명 → 근거 인용 기반 쉬운 해설</w:t>
      </w:r>
    </w:p>
    <w:p>
      <w:pPr>
        <w:spacing w:after="60" w:before="60"/>
      </w:pPr>
      <w:r>
        <w:t>↓ ④ 안전·요약 → 추적 항목 + 면책 + 가드레일</w:t>
      </w:r>
    </w:p>
    <w:p>
      <w:pPr>
        <w:spacing w:after="60" w:before="60"/>
      </w:pPr>
      <w:r>
        <w:t>↓ 화면 출력: 원본 PDF(좌) / 해석 결과(우) split 뷰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4.3 핵심 난이도 포인트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항목명 정규화: </w:t>
      </w:r>
      <w:r>
        <w:t>기관마다 한글명·영문약어·단위가 달라 동의어 사전(ALT=GPT, eGFR 변형 등) 구축이 데모 안정성을 좌우한다.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근거 고정: </w:t>
      </w:r>
      <w:r>
        <w:t>LLM이 자유롭게 해석하지 않도록 해설 dict 범위 내에서만 설명하게 묶는다.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안전 가드레일: </w:t>
      </w:r>
      <w:r>
        <w:t>진단 단정·과잌 표현을 후처리에서 차단하고 면책 문구를 강제한다.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eastAsia="Arial" w:hAnsi="Arial" w:cs="Arial"/>
          <w:b/>
          <w:bCs/>
          <w:color w:val="C00000"/>
          <w:sz w:val="22"/>
          <w:szCs w:val="22"/>
        </w:rPr>
        <w:t xml:space="preserve">성별·나이 의존성: </w:t>
      </w:r>
      <w:r>
        <w:rPr>
          <w:rFonts w:ascii="Arial" w:eastAsia="Arial" w:hAnsi="Arial" w:cs="Arial"/>
          <w:color w:val="C00000"/>
          <w:sz w:val="22"/>
          <w:szCs w:val="22"/>
        </w:rPr>
        <w:t>[추가] 정상 범위가 성별/나이에 따라 달라지므로, 파싱 전에 사용자 기본 정보를 수집해야 한다.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eastAsia="Arial" w:hAnsi="Arial" w:cs="Arial"/>
          <w:b/>
          <w:bCs/>
          <w:color w:val="1F3864"/>
          <w:sz w:val="34"/>
          <w:szCs w:val="34"/>
        </w:rPr>
        <w:t>5. 의료 책임 경계 (가드레일)</w:t>
      </w:r>
    </w:p>
    <w:p>
      <w:pPr>
        <w:spacing w:after="60" w:before="60"/>
      </w:pPr>
      <w:r>
        <w:t>본 서비스에서 가장 민감하고 중요한 영역입니다. 발표·심사에서 약점이 되지 않도록 명시적으로 설계합니다.</w:t>
      </w:r>
    </w:p>
    <w:p>
      <w:pPr>
        <w:spacing w:after="0"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원칙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구체적 적용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진단 아님 고지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모든 출력에 "참고용이며 의료 진단이 아님, 의료진 상담 권유" 문구 고정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단정 표현 금지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"병이다/암이다" 단정 대신 "정상범위를 벗어난 항목, 추적 관찰 권장" 형태로 서술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응급 이상치 처리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패닉 밸류 기준 목록(혈당 &gt;500, 나트륨 &lt;120/&gt;160 등) D1 스키마에 정의, 감지 시 즉시 내원 안내 우선 표시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근거 인용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해석은 항목 해설 dict에 한정, 출처 없는 추론 차단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개인정보 보호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[추가] 업로드 PDF는 세션 내 처리 후 즉시 삭제, 서버 저장 없음을 UI에 명시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eastAsia="Arial" w:hAnsi="Arial" w:cs="Arial"/>
          <w:b/>
          <w:bCs/>
          <w:color w:val="1F3864"/>
          <w:sz w:val="34"/>
          <w:szCs w:val="34"/>
        </w:rPr>
        <w:t>6. 개발 일정 및 역할 분담</w:t>
      </w:r>
    </w:p>
    <w:p>
      <w:pPr>
        <w:spacing w:after="60" w:before="60"/>
      </w:pPr>
      <w:r>
        <w:t>총 5일, 3인 팀 기준. 개발·발표자료·발표를 모두 포함합니다.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6.1 일정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5826"/>
        <w:gridCol w:w="2400"/>
      </w:tblGrid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일자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작업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담당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D1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샘플 결과지 3~5종 확보, 해설 문서 수집(PubMed MCP + ICD-10 Codes MCP 활용), JSON 스키마 + 동의어 사전 + 응급 이상치 기준 목록 초안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전원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D2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A: 파싱·추출 파이프라인 / B: 항목 해설 dict + 해석 프롬프트 / C: Streamlit 골격 + pdf2image 연동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분담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D3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A+B: 매칭·해석 파이프라인 연결, end-to-end 1건 관통  /  C: UI ↔ 백엔드 연결, 에러 핸들링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전원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D4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안전 가드레일, split 뷰 UI 마감, 데모 시나리오 1~2건 고정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전원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D5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발표자료 제작, 리허설, 예비 버퍼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lang w:eastAsia="ko-KR"/>
                <w:rtl w:val="off"/>
              </w:rPr>
              <w:t>분담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6.2 역할 정의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513"/>
        <w:gridCol w:w="3513"/>
      </w:tblGrid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주 담당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산출물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 (백엔드/ML)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파싱·추출·매칭 파이프라인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구조화 추출 모듈, 정규화 로직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B (해석/LLM)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항목 해설 dict, 해석·안전 가드레일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해설 dict, 해석/안전 프롬프트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 (프론트/발표)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Streamlit UI, 발표자료·발표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Split 뷰 UI, 슬라이드, 데모 진행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eastAsia="Arial" w:hAnsi="Arial" w:cs="Arial"/>
          <w:b/>
          <w:bCs/>
          <w:color w:val="1F3864"/>
          <w:sz w:val="34"/>
          <w:szCs w:val="34"/>
        </w:rPr>
        <w:t>7. 범위 관리 (5일 내 반드시 압축)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Arial" w:hAnsi="Arial" w:cs="Arial"/>
          <w:b/>
          <w:bCs/>
          <w:sz w:val="22"/>
          <w:szCs w:val="22"/>
        </w:rPr>
        <w:t>스캔본 OCR은 제외.</w:t>
      </w:r>
      <w:r>
        <w:t xml:space="preserve"> 포맷별 OCR 튜닝에 시간이 증발한다. 데모는 디지털 PDF·깨끗한 샘플로 고정한다.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Arial" w:hAnsi="Arial" w:cs="Arial"/>
          <w:b/>
          <w:bCs/>
          <w:sz w:val="22"/>
          <w:szCs w:val="22"/>
        </w:rPr>
        <w:t>항목 커버리지를 욕심내지 않는다.</w:t>
      </w:r>
      <w:r>
        <w:t xml:space="preserve"> 간수치(AST/ALT), 혈당/당화혈색소, 콜레스테롤, 혈압, 신장(BUN/Cr) 등 핵심 10~15개만 제대로 동작시키면 데모로 충분하다.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Arial" w:hAnsi="Arial" w:cs="Arial"/>
          <w:b/>
          <w:bCs/>
          <w:sz w:val="22"/>
          <w:szCs w:val="22"/>
        </w:rPr>
        <w:t>동의어 매핑을 D1에 선처리.</w:t>
      </w:r>
      <w:r>
        <w:t xml:space="preserve"> 작아 보이지만 데모가 깨지는 1순위 원인이다.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Arial" w:hAnsi="Arial" w:cs="Arial"/>
          <w:b/>
          <w:bCs/>
          <w:sz w:val="22"/>
          <w:szCs w:val="22"/>
        </w:rPr>
        <w:t>응급 이상치 기준을 D1에 정의.</w:t>
      </w:r>
      <w:r>
        <w:t xml:space="preserve"> 혈당 &gt;500, 나트륨 &lt;120/&gt;160 등 패닉 밸류 목록을 스키마에 포함한다.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Arial" w:hAnsi="Arial" w:cs="Arial"/>
          <w:b/>
          <w:bCs/>
          <w:sz w:val="22"/>
          <w:szCs w:val="22"/>
        </w:rPr>
        <w:t>다년도 결과 비교 기능은 범위 외.</w:t>
      </w:r>
      <w:r>
        <w:t xml:space="preserve"> 5일 내 구현 불가, MVP에서 제외한다.</w:t>
      </w: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eastAsia="Arial" w:hAnsi="Arial" w:cs="Arial"/>
          <w:b/>
          <w:bCs/>
          <w:color w:val="1F3864"/>
          <w:sz w:val="34"/>
          <w:szCs w:val="34"/>
        </w:rPr>
        <w:t>8. 기대 효과 및 데모 포인트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결과지 한 장을 업로드하면 즉시 이해 가능한 해설로 변환되는 before/after 시연이 가장 강력한 임팩트.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원본 PDF와 해석 결과를 좌우로 비교하는 split 뷰로 직관성 강조.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주의·이상 항목 자동 하이라이트 및 추적 권장 항목 정리로 실사용 가치 증명.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의료 책임 경계를 명시적으로 보여줌으로써 신뢰성과 책임 의식을 동시에 어필.</w:t>
      </w:r>
    </w:p>
    <w:p>
      <w:pPr>
        <w:spacing w:after="0" w:before="120"/>
      </w:pPr>
    </w:p>
    <w:sectPr>
      <w:pgSz w:w="11906" w:h="16838"/>
      <w:pgMar w:top="1440" w:right="1440" w:bottom="1440" w:left="1440" w:header="708" w:footer="708" w:gutter="0"/>
      <w:cols/>
      <w:docGrid w:linePitch="360"/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">
    <w:panose1 w:val="020B0604020202020204"/>
    <w:charset w:val="00"/>
    <w:notTrueType w:val="false"/>
    <w:sig w:usb0="E0002EFF" w:usb1="C000785B" w:usb2="00000009" w:usb3="00000001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  <w:pBdr>
        <w:top w:val="single" w:sz="4" w:space="1" w:color="CCCCCC"/>
      </w:pBdr>
      <w:tabs>
        <w:tab w:val="center" w:pos="4513"/>
      </w:tabs>
    </w:pPr>
    <w:r>
      <w:rPr>
        <w:rFonts w:ascii="Arial" w:eastAsia="Arial" w:hAnsi="Arial" w:cs="Arial"/>
        <w:color w:val="888888"/>
        <w:sz w:val="18"/>
        <w:szCs w:val="18"/>
      </w:rPr>
      <w:t>2026년 6월 15일</w:t>
    </w:r>
    <w:r>
      <w:rPr>
        <w:rFonts w:ascii="Arial" w:eastAsia="Arial" w:hAnsi="Arial" w:cs="Arial"/>
        <w:color w:val="888888"/>
        <w:sz w:val="18"/>
        <w:szCs w:val="18"/>
      </w:rPr>
      <w:t xml:space="preserve"> </w:t>
    </w:r>
    <w:r>
      <w:rPr>
        <w:rFonts w:ascii="Arial" w:eastAsia="Arial" w:hAnsi="Arial" w:cs="Arial"/>
        <w:color w:val="888888"/>
        <w:sz w:val="18"/>
        <w:szCs w:val="18"/>
      </w:rPr>
      <w:t xml:space="preserve">- </w:t>
    </w:r>
    <w:r>
      <w:rPr>
        <w:rFonts w:ascii="Arial" w:eastAsia="Arial" w:hAnsi="Arial" w:cs="Arial"/>
        <w:color w:val="888888"/>
        <w:sz w:val="18"/>
        <w:szCs w:val="18"/>
      </w:rPr>
      <w:fldChar w:fldCharType="begin"/>
    </w:r>
    <w:r>
      <w:rPr>
        <w:rFonts w:ascii="Arial" w:eastAsia="Arial" w:hAnsi="Arial" w:cs="Arial"/>
        <w:color w:val="888888"/>
        <w:sz w:val="18"/>
        <w:szCs w:val="18"/>
      </w:rPr>
      <w:instrText>PAGE</w:instrText>
    </w:r>
    <w:r>
      <w:rPr>
        <w:rFonts w:ascii="Arial" w:eastAsia="Arial" w:hAnsi="Arial" w:cs="Arial"/>
        <w:color w:val="888888"/>
        <w:sz w:val="18"/>
        <w:szCs w:val="18"/>
      </w:rPr>
      <w:fldChar w:fldCharType="separate"/>
    </w:r>
    <w:r>
      <w:rPr>
        <w:rFonts w:ascii="Arial" w:eastAsia="Arial" w:hAnsi="Arial" w:cs="Arial"/>
        <w:color w:val="888888"/>
        <w:sz w:val="18"/>
        <w:szCs w:val="18"/>
      </w:rPr>
      <w:fldChar w:fldCharType="end"/>
    </w:r>
    <w:r>
      <w:rPr>
        <w:rFonts w:ascii="Arial" w:eastAsia="Arial" w:hAnsi="Arial" w:cs="Arial"/>
        <w:color w:val="888888"/>
        <w:sz w:val="18"/>
        <w:szCs w:val="18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sz="4" w:space="1" w:color="CCCCCC"/>
      </w:pBdr>
      <w:tabs>
        <w:tab w:val="right" w:pos="7900"/>
      </w:tabs>
    </w:pPr>
    <w:r>
      <w:rPr>
        <w:rFonts w:ascii="Arial" w:eastAsia="Arial" w:hAnsi="Arial" w:cs="Arial"/>
        <w:color w:val="888888"/>
        <w:sz w:val="18"/>
        <w:szCs w:val="18"/>
      </w:rPr>
      <w:t>종합검진 결과 AI 해석 서비스</w:t>
    </w:r>
    <w:r>
      <w:rPr>
        <w:rFonts w:ascii="Arial" w:eastAsia="Arial" w:hAnsi="Arial" w:cs="Arial"/>
        <w:color w:val="888888"/>
        <w:sz w:val="18"/>
        <w:szCs w:val="18"/>
      </w:rPr>
      <w:t xml:space="preserve"> </w:t>
    </w:r>
    <w:r>
      <w:rPr>
        <w:rFonts w:ascii="Arial" w:eastAsia="Arial" w:hAnsi="Arial" w:cs="Arial"/>
        <w:color w:val="888888"/>
        <w:sz w:val="18"/>
        <w:szCs w:val="18"/>
      </w:rPr>
      <w:t>기획서 v1.2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hybridMultilevel"/>
    <w:lvl w:ilvl="0" w:tentative="on">
      <w:start w:val="1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numbering" Target="numbering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82105</cp:lastModifiedBy>
  <cp:revision>1</cp:revision>
  <dcterms:modified xsi:type="dcterms:W3CDTF">2026-06-15T04:54:12Z</dcterms:modified>
  <cp:version>1200.0100.01</cp:version>
</cp:coreProperties>
</file>