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2DEA" w14:textId="625C0C39" w:rsidR="00A544C9" w:rsidRPr="00A544C9" w:rsidRDefault="00A544C9">
      <w:pPr>
        <w:rPr>
          <w:sz w:val="28"/>
          <w:szCs w:val="28"/>
        </w:rPr>
      </w:pPr>
      <w:r w:rsidRPr="00A544C9">
        <w:rPr>
          <w:sz w:val="28"/>
          <w:szCs w:val="28"/>
        </w:rPr>
        <w:t>On how it calculates</w:t>
      </w:r>
      <w:r w:rsidR="0077180F">
        <w:rPr>
          <w:sz w:val="28"/>
          <w:szCs w:val="28"/>
        </w:rPr>
        <w:t xml:space="preserve"> loads</w:t>
      </w:r>
      <w:r w:rsidRPr="00A544C9">
        <w:rPr>
          <w:sz w:val="28"/>
          <w:szCs w:val="28"/>
        </w:rPr>
        <w:t>:</w:t>
      </w:r>
    </w:p>
    <w:p w14:paraId="4E231291" w14:textId="09C44045" w:rsidR="00882200" w:rsidRDefault="00A544C9">
      <w:r>
        <w:t xml:space="preserve">The loads for the overhead steel are based </w:t>
      </w:r>
      <w:r w:rsidR="005F55E7">
        <w:t>off</w:t>
      </w:r>
      <w:r>
        <w:t xml:space="preserve"> the latest GT11 and GT31 formulas. These depend on knowing the center of gravity. From that point a percentage of the dead load is sent to points </w:t>
      </w:r>
      <w:r w:rsidR="007A182E">
        <w:t>at the machine beams.</w:t>
      </w:r>
    </w:p>
    <w:p w14:paraId="4278F6C6" w14:textId="651902DC" w:rsidR="00882200" w:rsidRDefault="00882200">
      <w:r>
        <w:t>The point is located off the center of the traction sheave.</w:t>
      </w:r>
    </w:p>
    <w:p w14:paraId="31FBBC97" w14:textId="77777777" w:rsidR="00882200" w:rsidRPr="00882200" w:rsidRDefault="00882200" w:rsidP="0088220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82200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      </w:t>
      </w:r>
      <w:r w:rsidRPr="00882200">
        <w:rPr>
          <w:rFonts w:ascii="Fira Code" w:eastAsia="Times New Roman" w:hAnsi="Fira Code" w:cs="Times New Roman"/>
          <w:color w:val="9CDCFE"/>
          <w:sz w:val="21"/>
          <w:szCs w:val="21"/>
        </w:rPr>
        <w:t>"</w:t>
      </w:r>
      <w:proofErr w:type="spellStart"/>
      <w:r w:rsidRPr="00882200">
        <w:rPr>
          <w:rFonts w:ascii="Fira Code" w:eastAsia="Times New Roman" w:hAnsi="Fira Code" w:cs="Times New Roman"/>
          <w:color w:val="9CDCFE"/>
          <w:sz w:val="21"/>
          <w:szCs w:val="21"/>
        </w:rPr>
        <w:t>centerOfGravity</w:t>
      </w:r>
      <w:proofErr w:type="spellEnd"/>
      <w:r w:rsidRPr="00882200">
        <w:rPr>
          <w:rFonts w:ascii="Fira Code" w:eastAsia="Times New Roman" w:hAnsi="Fira Code" w:cs="Times New Roman"/>
          <w:color w:val="9CDCFE"/>
          <w:sz w:val="21"/>
          <w:szCs w:val="21"/>
        </w:rPr>
        <w:t>"</w:t>
      </w:r>
      <w:r w:rsidRPr="00882200">
        <w:rPr>
          <w:rFonts w:ascii="Fira Code" w:eastAsia="Times New Roman" w:hAnsi="Fira Code" w:cs="Times New Roman"/>
          <w:color w:val="D4D4D4"/>
          <w:sz w:val="21"/>
          <w:szCs w:val="21"/>
        </w:rPr>
        <w:t>: [</w:t>
      </w:r>
    </w:p>
    <w:p w14:paraId="217EBE88" w14:textId="77777777" w:rsidR="00882200" w:rsidRPr="00882200" w:rsidRDefault="00882200" w:rsidP="0088220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82200">
        <w:rPr>
          <w:rFonts w:ascii="Fira Code" w:eastAsia="Times New Roman" w:hAnsi="Fira Code" w:cs="Times New Roman"/>
          <w:color w:val="D4D4D4"/>
          <w:sz w:val="21"/>
          <w:szCs w:val="21"/>
        </w:rPr>
        <w:t>         </w:t>
      </w:r>
      <w:r w:rsidRPr="00882200">
        <w:rPr>
          <w:rFonts w:ascii="Fira Code" w:eastAsia="Times New Roman" w:hAnsi="Fira Code" w:cs="Times New Roman"/>
          <w:color w:val="B5CEA8"/>
          <w:sz w:val="21"/>
          <w:szCs w:val="21"/>
        </w:rPr>
        <w:t>11.75</w:t>
      </w:r>
      <w:r w:rsidRPr="00882200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14:paraId="16601A6F" w14:textId="77777777" w:rsidR="00882200" w:rsidRPr="00882200" w:rsidRDefault="00882200" w:rsidP="0088220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82200">
        <w:rPr>
          <w:rFonts w:ascii="Fira Code" w:eastAsia="Times New Roman" w:hAnsi="Fira Code" w:cs="Times New Roman"/>
          <w:color w:val="D4D4D4"/>
          <w:sz w:val="21"/>
          <w:szCs w:val="21"/>
        </w:rPr>
        <w:t>         </w:t>
      </w:r>
      <w:r w:rsidRPr="00882200">
        <w:rPr>
          <w:rFonts w:ascii="Fira Code" w:eastAsia="Times New Roman" w:hAnsi="Fira Code" w:cs="Times New Roman"/>
          <w:color w:val="B5CEA8"/>
          <w:sz w:val="21"/>
          <w:szCs w:val="21"/>
        </w:rPr>
        <w:t>6.5</w:t>
      </w:r>
    </w:p>
    <w:p w14:paraId="7FE2E28C" w14:textId="77777777" w:rsidR="00882200" w:rsidRPr="00882200" w:rsidRDefault="00882200" w:rsidP="0088220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82200">
        <w:rPr>
          <w:rFonts w:ascii="Fira Code" w:eastAsia="Times New Roman" w:hAnsi="Fira Code" w:cs="Times New Roman"/>
          <w:color w:val="D4D4D4"/>
          <w:sz w:val="21"/>
          <w:szCs w:val="21"/>
        </w:rPr>
        <w:t>      ]</w:t>
      </w:r>
    </w:p>
    <w:p w14:paraId="10E7FE82" w14:textId="3F60E9C7" w:rsidR="00882200" w:rsidRDefault="00882200"/>
    <w:p w14:paraId="03F53CAE" w14:textId="013F1DE7" w:rsidR="00882200" w:rsidRDefault="00882200">
      <w:r>
        <w:t xml:space="preserve">First number is X and the other </w:t>
      </w:r>
      <w:proofErr w:type="gramStart"/>
      <w:r>
        <w:t>Y</w:t>
      </w:r>
      <w:proofErr w:type="gramEnd"/>
      <w:r w:rsidR="00373ACF">
        <w:t xml:space="preserve"> and they relate to the illustration below</w:t>
      </w:r>
      <w:r w:rsidR="007102B6">
        <w:t xml:space="preserve"> on a </w:t>
      </w:r>
      <w:r w:rsidR="007102B6" w:rsidRPr="000D1F57">
        <w:rPr>
          <w:u w:val="single"/>
        </w:rPr>
        <w:t xml:space="preserve">right-hand </w:t>
      </w:r>
      <w:r w:rsidR="000D1F57" w:rsidRPr="000D1F57">
        <w:rPr>
          <w:u w:val="single"/>
        </w:rPr>
        <w:t>machine</w:t>
      </w:r>
      <w:r w:rsidR="000D1F57">
        <w:t>.</w:t>
      </w:r>
    </w:p>
    <w:p w14:paraId="291C6FB1" w14:textId="6C2B0557" w:rsidR="00A544C9" w:rsidRDefault="007102B6">
      <w:r w:rsidRPr="007102B6">
        <w:rPr>
          <w:noProof/>
        </w:rPr>
        <w:drawing>
          <wp:inline distT="0" distB="0" distL="0" distR="0" wp14:anchorId="4ECCC139" wp14:editId="3C5B093D">
            <wp:extent cx="4333875" cy="3774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8272" cy="37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09"/>
    <w:rsid w:val="000D1F57"/>
    <w:rsid w:val="00196878"/>
    <w:rsid w:val="00373ACF"/>
    <w:rsid w:val="005F55E7"/>
    <w:rsid w:val="006B0709"/>
    <w:rsid w:val="007102B6"/>
    <w:rsid w:val="0077180F"/>
    <w:rsid w:val="007A182E"/>
    <w:rsid w:val="00882200"/>
    <w:rsid w:val="00A544C9"/>
    <w:rsid w:val="00B1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4934"/>
  <w15:chartTrackingRefBased/>
  <w15:docId w15:val="{1B3C51F9-EBE4-418B-98C6-8F23933A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Harder</dc:creator>
  <cp:keywords/>
  <dc:description/>
  <cp:lastModifiedBy>Gregory Harder</cp:lastModifiedBy>
  <cp:revision>10</cp:revision>
  <dcterms:created xsi:type="dcterms:W3CDTF">2022-03-21T14:24:00Z</dcterms:created>
  <dcterms:modified xsi:type="dcterms:W3CDTF">2022-04-07T14:02:00Z</dcterms:modified>
</cp:coreProperties>
</file>