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scq2a1dopfo" w:id="0"/>
      <w:bookmarkEnd w:id="0"/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 cliente }}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n799be97e00" w:id="1"/>
      <w:bookmarkEnd w:id="1"/>
      <w:r w:rsidDel="00000000" w:rsidR="00000000" w:rsidRPr="00000000">
        <w:rPr>
          <w:rtl w:val="0"/>
        </w:rPr>
        <w:t xml:space="preserve">DNX Solutions Architect: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 architect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u w:val="none"/>
        </w:rPr>
      </w:pPr>
      <w:bookmarkStart w:colFirst="0" w:colLast="0" w:name="_ifqnbiym1919" w:id="2"/>
      <w:bookmarkEnd w:id="2"/>
      <w:r w:rsidDel="00000000" w:rsidR="00000000" w:rsidRPr="00000000">
        <w:rPr>
          <w:u w:val="none"/>
          <w:rtl w:val="0"/>
        </w:rPr>
        <w:t xml:space="preserve">Descrição da proposta técnica: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 descricao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480" w:lineRule="auto"/>
        <w:rPr>
          <w:u w:val="none"/>
        </w:rPr>
      </w:pPr>
      <w:bookmarkStart w:colFirst="0" w:colLast="0" w:name="_wm2juyfh0ggt" w:id="3"/>
      <w:bookmarkEnd w:id="3"/>
      <w:r w:rsidDel="00000000" w:rsidR="00000000" w:rsidRPr="00000000">
        <w:rPr>
          <w:u w:val="none"/>
          <w:rtl w:val="0"/>
        </w:rPr>
        <w:t xml:space="preserve">Entregáveis da solução: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0nvfichyrye" w:id="4"/>
      <w:bookmarkEnd w:id="4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{% for i in entregaveis_dev %}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{{ i.titulo }} ({{ i.sp }} pts)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wi2m9mpe6ci" w:id="5"/>
      <w:bookmarkEnd w:id="5"/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for i in entregaveis_infra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{{ i.titulo }} ({{ i.sp }} pts)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4bnnhmhc2gg5" w:id="6"/>
      <w:bookmarkEnd w:id="6"/>
      <w:r w:rsidDel="00000000" w:rsidR="00000000" w:rsidRPr="00000000">
        <w:rPr>
          <w:rtl w:val="0"/>
        </w:rPr>
        <w:t xml:space="preserve">Esforço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{{ esforco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480" w:lineRule="auto"/>
        <w:rPr>
          <w:u w:val="none"/>
        </w:rPr>
      </w:pPr>
      <w:bookmarkStart w:colFirst="0" w:colLast="0" w:name="_2d9a4ncxto6" w:id="7"/>
      <w:bookmarkEnd w:id="7"/>
      <w:r w:rsidDel="00000000" w:rsidR="00000000" w:rsidRPr="00000000">
        <w:rPr>
          <w:u w:val="none"/>
          <w:rtl w:val="0"/>
        </w:rPr>
        <w:t xml:space="preserve">Fora do escopo: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{% for item in fora_do_escopo %}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{{ item 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nir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Title"/>
      <w:jc w:val="center"/>
      <w:rPr>
        <w:rFonts w:ascii="Avenir" w:cs="Avenir" w:eastAsia="Avenir" w:hAnsi="Avenir"/>
        <w:b w:val="1"/>
      </w:rPr>
    </w:pPr>
    <w:bookmarkStart w:colFirst="0" w:colLast="0" w:name="_83co1p9lxcom" w:id="8"/>
    <w:bookmarkEnd w:id="8"/>
    <w:r w:rsidDel="00000000" w:rsidR="00000000" w:rsidRPr="00000000">
      <w:rPr>
        <w:rFonts w:ascii="Avenir" w:cs="Avenir" w:eastAsia="Avenir" w:hAnsi="Avenir"/>
        <w:b w:val="1"/>
        <w:rtl w:val="0"/>
      </w:rPr>
      <w:t xml:space="preserve">Proposta Técnica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-447673</wp:posOffset>
          </wp:positionH>
          <wp:positionV relativeFrom="paragraph">
            <wp:posOffset>-66673</wp:posOffset>
          </wp:positionV>
          <wp:extent cx="1423988" cy="43289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3988" cy="4328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434343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color w:val="0093e6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b w:val="1"/>
      <w:color w:val="0093e6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0093e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0093e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