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TECHNICAL BRIEFING</w:t>
      </w:r>
    </w:p>
    <w:p>
      <w:pPr>
        <w:spacing w:after="100"/>
        <w:jc w:val="center"/>
      </w:pPr>
      <w:r>
        <w:rPr>
          <w:rFonts w:ascii="Arial" w:cs="Arial" w:eastAsia="Arial" w:hAnsi="Arial"/>
          <w:sz w:val="28"/>
          <w:szCs w:val="28"/>
        </w:rPr>
        <w:t xml:space="preserve">The Geometry of State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 Layered Systems Architecture for Topological Quantum Matter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GoS-Architect • github.com/GoS-Architect/GeometryOfState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March 2026 — For continuing work in new sessions</w:t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The Geometry of State (GoS) is a formally verified framework connecting Clifford algebra to Majorana edge modes, topological quantum computing, and fusion plasma confinement. The project is organized as a six-layer systems architecture (L0–L5) with strict upward dependency. Each layer imports from below and exports to above.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Author: </w:t>
      </w:r>
      <w:r>
        <w:t xml:space="preserve">Adrian Domingo</w:t>
      </w:r>
    </w:p>
    <w:p>
      <w:pPr>
        <w:spacing w:after="120"/>
      </w:pPr>
      <w:r>
        <w:rPr>
          <w:b/>
          <w:bCs/>
        </w:rPr>
        <w:t xml:space="preserve">GitHub: </w:t>
      </w:r>
      <w:r>
        <w:t xml:space="preserve">github.com/GoS-Architect/GeometryOfState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January 2026 – present (~3 months)</w:t>
      </w:r>
    </w:p>
    <w:p>
      <w:pPr>
        <w:spacing w:after="120"/>
      </w:pPr>
      <w:r>
        <w:rPr>
          <w:b/>
          <w:bCs/>
        </w:rPr>
        <w:t xml:space="preserve">Lean version: </w:t>
      </w:r>
      <w:r>
        <w:t xml:space="preserve">4.12.0</w:t>
      </w:r>
    </w:p>
    <w:p>
      <w:pPr>
        <w:spacing w:after="120"/>
      </w:pPr>
      <w:r>
        <w:rPr>
          <w:b/>
          <w:bCs/>
        </w:rPr>
        <w:t xml:space="preserve">External dependencies: </w:t>
      </w:r>
      <w:r>
        <w:t xml:space="preserve">Zero. No Mathlib.</w:t>
      </w:r>
    </w:p>
    <w:p>
      <w:pPr>
        <w:spacing w:after="120"/>
      </w:pPr>
      <w:r>
        <w:rPr>
          <w:b/>
          <w:bCs/>
        </w:rPr>
        <w:t xml:space="preserve">Active theorem count: </w:t>
      </w:r>
      <w:r>
        <w:t xml:space="preserve">134 (across 9 files)</w:t>
      </w:r>
    </w:p>
    <w:p>
      <w:pPr>
        <w:spacing w:after="120"/>
      </w:pPr>
      <w:r>
        <w:rPr>
          <w:b/>
          <w:bCs/>
        </w:rPr>
        <w:t xml:space="preserve">Total theorem count: </w:t>
      </w:r>
      <w:r>
        <w:t xml:space="preserve">147 (including 5 archived files)</w:t>
      </w:r>
    </w:p>
    <w:p>
      <w:pPr>
        <w:spacing w:after="120"/>
      </w:pPr>
      <w:r>
        <w:rPr>
          <w:b/>
          <w:bCs/>
        </w:rPr>
        <w:t xml:space="preserve">Sorry count: </w:t>
      </w:r>
      <w:r>
        <w:t xml:space="preserve">7 (all Float arithmetic — 6 in CLHoTT.lean, 1 in archived TopologicalInvariant.lean)</w:t>
      </w:r>
    </w:p>
    <w:p>
      <w:pPr>
        <w:spacing w:after="120"/>
      </w:pPr>
      <w:r>
        <w:rPr>
          <w:b/>
          <w:bCs/>
        </w:rPr>
        <w:t xml:space="preserve">Sorry in finite verification: </w:t>
      </w:r>
      <w:r>
        <w:t xml:space="preserve">Zero.</w:t>
      </w:r>
    </w:p>
    <w:p>
      <w:pPr>
        <w:spacing w:after="60"/>
      </w:pPr>
    </w:p>
    <w:p>
      <w:pPr>
        <w:pStyle w:val="Heading1"/>
      </w:pPr>
      <w:r>
        <w:t xml:space="preserve">2. The Core Claim</w:t>
      </w:r>
    </w:p>
    <w:p>
      <w:pPr>
        <w:spacing w:after="120"/>
      </w:pPr>
      <w:r>
        <w:rPr>
          <w:b/>
          <w:bCs/>
        </w:rPr>
        <w:t xml:space="preserve">Singularities are type errors.</w:t>
      </w:r>
    </w:p>
    <w:p>
      <w:pPr>
        <w:spacing w:after="60"/>
      </w:pPr>
    </w:p>
    <w:p>
      <w:pPr>
        <w:spacing w:after="120"/>
      </w:pPr>
      <w:r>
        <w:t xml:space="preserve">At a topological phase boundary, the gap condition </w:t>
      </w:r>
      <w:r>
        <w:rPr>
          <w:rFonts w:ascii="Courier New" w:cs="Courier New" w:eastAsia="Courier New" w:hAnsi="Courier New"/>
          <w:sz w:val="18"/>
          <w:szCs w:val="18"/>
        </w:rPr>
        <w:t xml:space="preserve">IsGappedAt</w:t>
      </w:r>
      <w:r>
        <w:t xml:space="preserve"> becomes undischargeable. The function </w:t>
      </w:r>
      <w:r>
        <w:rPr>
          <w:rFonts w:ascii="Courier New" w:cs="Courier New" w:eastAsia="Courier New" w:hAnsi="Courier New"/>
          <w:sz w:val="18"/>
          <w:szCs w:val="18"/>
        </w:rPr>
        <w:t xml:space="preserve">safeBivectorInv</w:t>
      </w:r>
      <w:r>
        <w:t xml:space="preserve"> cannot be called. The winding number is untypeable. The phase transition is not a numerical failure — it is the absence of a proof term.</w:t>
      </w:r>
    </w:p>
    <w:p>
      <w:pPr>
        <w:spacing w:after="60"/>
      </w:pPr>
    </w:p>
    <w:p>
      <w:pPr>
        <w:spacing w:after="120"/>
      </w:pPr>
      <w:r>
        <w:t xml:space="preserve">Formalized in </w:t>
      </w:r>
      <w:r>
        <w:rPr>
          <w:rFonts w:ascii="Courier New" w:cs="Courier New" w:eastAsia="Courier New" w:hAnsi="Courier New"/>
          <w:sz w:val="18"/>
          <w:szCs w:val="18"/>
        </w:rPr>
        <w:t xml:space="preserve">L1_Algebra/Clifford.lean</w:t>
      </w:r>
      <w:r>
        <w:t xml:space="preserve"> §3 (</w:t>
      </w:r>
      <w:r>
        <w:rPr>
          <w:rFonts w:ascii="Courier New" w:cs="Courier New" w:eastAsia="Courier New" w:hAnsi="Courier New"/>
          <w:sz w:val="18"/>
          <w:szCs w:val="18"/>
        </w:rPr>
        <w:t xml:space="preserve">gapless_blocks_inversion</w:t>
      </w:r>
      <w:r>
        <w:t xml:space="preserve">). Generalized categorically in </w:t>
      </w:r>
      <w:r>
        <w:rPr>
          <w:rFonts w:ascii="Courier New" w:cs="Courier New" w:eastAsia="Courier New" w:hAnsi="Courier New"/>
          <w:sz w:val="18"/>
          <w:szCs w:val="18"/>
        </w:rPr>
        <w:t xml:space="preserve">L1_Algebra/CLHoTT.lean</w:t>
      </w:r>
      <w:r>
        <w:t xml:space="preserve"> §6 (</w:t>
      </w:r>
      <w:r>
        <w:rPr>
          <w:rFonts w:ascii="Courier New" w:cs="Courier New" w:eastAsia="Courier New" w:hAnsi="Courier New"/>
          <w:sz w:val="18"/>
          <w:szCs w:val="18"/>
        </w:rPr>
        <w:t xml:space="preserve">singularity_blocks_computation</w:t>
      </w:r>
      <w:r>
        <w:t xml:space="preserve">).</w:t>
      </w:r>
    </w:p>
    <w:p>
      <w:pPr>
        <w:spacing w:after="60"/>
      </w:pPr>
    </w:p>
    <w:p>
      <w:pPr>
        <w:spacing w:after="120"/>
      </w:pPr>
      <w:r>
        <w:t xml:space="preserve">This claim threads through every layer: proved in L1, classified in L2, computed in L3, applied in L4, certified in L5. Each layer adds content. No layer repeats.</w:t>
      </w:r>
    </w:p>
    <w:p>
      <w:r>
        <w:br w:type="page"/>
      </w:r>
    </w:p>
    <w:p>
      <w:pPr>
        <w:pStyle w:val="Heading1"/>
      </w:pPr>
      <w:r>
        <w:t xml:space="preserve">3. Systems Architecture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2600"/>
        <w:gridCol w:w="48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do we know it’s real?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MZM certification, red/blue team, TAS dialectic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L4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do we build?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FWS engineering spec, simulation roadmap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does the math predict?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Thesis (PGTC, ratchet), BdG computation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topological phase?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 tenfold, Bott periodicity, edge modes, ascending ladder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Algebra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are the structures?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Cl(2,0), Cl(3,0), octonions, gap condition, dagger category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can we prove?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Lean 4 kernel, Cubical Agda (planned)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Dependency rules: </w:t>
      </w:r>
      <w:r>
        <w:t xml:space="preserve">L1 imports nothing except Lean core. L2 imports L1 only. L3 imports L2 numerically. L4 imports L3 predictions. L5 imports all layers. No layer skips a level.</w:t>
      </w:r>
    </w:p>
    <w:p>
      <w:r>
        <w:br w:type="page"/>
      </w:r>
    </w:p>
    <w:p>
      <w:pPr>
        <w:pStyle w:val="Heading1"/>
      </w:pPr>
      <w:r>
        <w:t xml:space="preserve">4. File Map</w:t>
      </w:r>
    </w:p>
    <w:p>
      <w:pPr>
        <w:pStyle w:val="Heading2"/>
      </w:pPr>
      <w:r>
        <w:t xml:space="preserve">4.1 L1_Algebra (4 files, 22 theorems, 6 sorry)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800"/>
        <w:gridCol w:w="52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Theorems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Sorry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Clifford.lean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Cl(2,0), Cl(3,0), gap condition, edge modes (3-site), MHD, protection hierarchy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CayleyDickson.lean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Octonion non-associativity: (e₁e₂)e₄ ≠ e₁(e₂e₄)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Winding.lean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Cl(1,0), Cl(2,0) structures, rotor ops, winding number. Definitions only.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CLHoTT.lean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Dagger category for rotors. FROZEN — all sorry are Float ring lemmas.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L2_Classification (5 files, 112 theorems, 0 sorry)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800"/>
        <w:gridCol w:w="52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Theorems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Sorry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AlgebraicLadder.lean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Ascending ladder (ℝ→ℂ→ℍ→𝕆), AZ tenfold, Bott periodicity, domain walls, conditional MZM theorem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KitaevChain.lean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boundary certification, bulk-boundary, ∀N universal edge theorems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EdgeModes.lean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Inductive bulk-boundary, migration, scan to N=50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Bridge.lean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Hardware→topology→qubit pipeline, conservation laws. 21 bridge axioms.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FWS.lean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Curvature algebra (5/7), SW defects, PGTC, Chern-Simons, Kodama type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L3_Physics/Compute (4 Python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ratchet_full.py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1D BdG: w=1, 2 MZMs, 99.7% edge, κ ratio 0.86, 5× safety margin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penrose_bdg_2d.py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 Stage 1: δt/t₀=59%. Wrong lattice (Penrose vertices, not graphene+SW)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penrose_phonon_2d.py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2D Stage 2: κ=0.92, localization onset, 2 localized modes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run_all.py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 for stages 1+2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4.4 Documents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496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Quasiperiodic Ratchet Thesis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v4: ascending ladder, PGTC, TAS framing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Topological Invariants as Dependent Types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Mostly stable. Add AZ classification reference.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FWS Engineering Spec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L4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update: PGTC, BdG results, ratchet chirality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FWS Simulation Roadmap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L4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update: Stage 1 FAIL diagnosis, corrected lattice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MZM Certification Architecture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L5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update: ascending ladder, PGTC connection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Thermodynamic Bootstrap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L5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update: PGTC strengthens sustainability argument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 Paper (v1/v2 PDFs)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v3: full L0–L5 architecture, 147 theorems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4.5 Archive (5 files, 13 theorems, 1 sorry)</w:t>
      </w:r>
    </w:p>
    <w:p>
      <w:pPr>
        <w:spacing w:after="120"/>
      </w:pPr>
      <w:r>
        <w:t xml:space="preserve">Legacy files from January–February 2026. Superseded by active core. Preserved for history: LogicKernel.lean, TrivialPhaseCheck.lean, SingularityAsTypeError.lean, TopologicalInvariant.lean (1 sorry: 2π≠0), GeometryOfState_verified3.lean.</w:t>
      </w:r>
    </w:p>
    <w:p>
      <w:r>
        <w:br w:type="page"/>
      </w:r>
    </w:p>
    <w:p>
      <w:pPr>
        <w:pStyle w:val="Heading1"/>
      </w:pPr>
      <w:r>
        <w:t xml:space="preserve">5. Key Theorems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000"/>
        <w:gridCol w:w="1200"/>
        <w:gridCol w:w="346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Theorem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Proof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Significance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gapless_blocks_inversion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Clifford.lean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intro+exact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CORE THESIS. Gapless → no proof term.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left_edge_always_free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KitaevChain.lean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omega+induction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∀N≥2: A(1) is free. Index theorem instance.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right_edge_always_free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KitaevChain.lean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omega+induction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∀N≥2: B(N) is free. Bulk-boundary for all N.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ascent_releases_one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AlgebraicLadder.lean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cases+decide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rung releases exactly one constraint.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rotation_requires_ordering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AlgebraicLadder.lean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rfl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ℝ→ℂ: ordering traded for rotation.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kitaev_is_Z2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AlgebraicLadder.lean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rfl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D in d=1 has ℤ/2 invariant.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bott_period_8_AI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AlgebraicLadder.lean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rfl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AZ classes have period 8.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if_conjecture_then_MZM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AlgebraicLadder.lean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decide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5/7→AI→D, THEN wall is topological.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octonion_non_associative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CayleyDickson.lean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decide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(e₁e₂)e₄ ≠ e₁(e₂e₄). Top of ladder.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singularity_blocks_computation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CLHoTT.lean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intro+exact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categorical singularity theorem.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Derivation Chain</w:t>
      </w:r>
    </w:p>
    <w:p>
      <w:pPr>
        <w:spacing w:after="120"/>
      </w:pPr>
      <w:r>
        <w:t xml:space="preserve">The framework derives topological invariants from three rules. Nothing is assumed that can be computed.</w:t>
      </w:r>
    </w:p>
    <w:p>
      <w:pPr>
        <w:spacing w:after="60"/>
      </w:pP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Cl(2,0) → bivector e₁₂ → e₁₂² = -1 (DERIVED)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→ rotors on S¹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→ Kitaev H(k) is Cl(2,0) vector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→ winding number W ∈ ℤ (derived integer)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→ W=1 → edge modes A(1), B(N) free (rfl + induction)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→ W=0 → no edge modes (rfl)</w:t>
      </w:r>
    </w:p>
    <w:p>
      <w:pPr>
        <w:spacing w:after="60"/>
      </w:pP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Cl(3,0) → rotors on S³ → 3D rotor fields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→ codim-2 singularities = curves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→ curves knot → discrete invariant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→ knot type protected by energy gap</w:t>
      </w:r>
    </w:p>
    <w:p>
      <w:pPr>
        <w:spacing w:after="60"/>
      </w:pP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Cl(3,0) → magnetic bivector B ∈ Λ²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→ helicity H = ∫A·B (topological invariant)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→ selective dissipation: energy 4.4× faster than helicity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→ Taylor relaxation → Beltrami equilibrium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→ stellarator: topological (rfl)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→ tokamak: unprotected (rfl)</w:t>
      </w:r>
    </w:p>
    <w:p>
      <w:pPr>
        <w:spacing w:after="60"/>
      </w:pP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Ascending Ladder: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ℝ → ℂ : trade ordering for rotation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ℂ → ℍ : trade commutativity for spin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ℍ → 𝕆 : trade associativity for gauge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Each loss is a birth. MZM = witness of emergence.</w:t>
      </w:r>
    </w:p>
    <w:p>
      <w:r>
        <w:br w:type="page"/>
      </w:r>
    </w:p>
    <w:p>
      <w:pPr>
        <w:pStyle w:val="Heading1"/>
      </w:pPr>
      <w:r>
        <w:t xml:space="preserve">7. The Ascending Algebraic Ladder</w:t>
      </w:r>
    </w:p>
    <w:p>
      <w:pPr>
        <w:spacing w:after="120"/>
      </w:pPr>
      <w:r>
        <w:t xml:space="preserve">The division algebra ladder ℝ → ℂ → ℍ → 𝕆 is reinterpreted as ascending. Each step does not lose a property but trades a constraint for a capability.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 Released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 Gained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Physics Born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ℝ → ℂ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Rotation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π₁(S¹) ≅ ℤ, phase, topology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ℂ → ℍ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Commutativity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Spin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Non-abelian rotation, chirality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ℍ → 𝕆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Associativity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Gauge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Exceptional Lie groups, E₈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The MZM at the 5/7 boundary is not a mode living at a breakdown. It is the witness of emergence — the object that appears when the system ascends to a rung where fermion parity becomes classifiable.</w:t>
      </w:r>
    </w:p>
    <w:p>
      <w:pPr>
        <w:spacing w:after="60"/>
      </w:pPr>
    </w:p>
    <w:p>
      <w:pPr>
        <w:spacing w:after="120"/>
      </w:pPr>
      <w:r>
        <w:t xml:space="preserve">Formalized in </w:t>
      </w:r>
      <w:r>
        <w:rPr>
          <w:rFonts w:ascii="Courier New" w:cs="Courier New" w:eastAsia="Courier New" w:hAnsi="Courier New"/>
          <w:sz w:val="18"/>
          <w:szCs w:val="18"/>
        </w:rPr>
        <w:t xml:space="preserve">L2_Classification/AlgebraicLadder.lean</w:t>
      </w:r>
      <w:r>
        <w:t xml:space="preserve"> with </w:t>
      </w:r>
      <w:r>
        <w:rPr>
          <w:rFonts w:ascii="Courier New" w:cs="Courier New" w:eastAsia="Courier New" w:hAnsi="Courier New"/>
          <w:sz w:val="18"/>
          <w:szCs w:val="18"/>
        </w:rPr>
        <w:t xml:space="preserve">rfl</w:t>
      </w:r>
      <w:r>
        <w:t xml:space="preserve"> proofs for each constraint/capability pair. </w:t>
      </w:r>
      <w:r>
        <w:rPr>
          <w:rFonts w:ascii="Courier New" w:cs="Courier New" w:eastAsia="Courier New" w:hAnsi="Courier New"/>
          <w:sz w:val="18"/>
          <w:szCs w:val="18"/>
        </w:rPr>
        <w:t xml:space="preserve">ascend</w:t>
      </w:r>
      <w:r>
        <w:t xml:space="preserve"> is the primary definition; </w:t>
      </w:r>
      <w:r>
        <w:rPr>
          <w:rFonts w:ascii="Courier New" w:cs="Courier New" w:eastAsia="Courier New" w:hAnsi="Courier New"/>
          <w:sz w:val="18"/>
          <w:szCs w:val="18"/>
        </w:rPr>
        <w:t xml:space="preserve">descent</w:t>
      </w:r>
      <w:r>
        <w:t xml:space="preserve"> is derived as backward-compatible wrapper.</w:t>
      </w:r>
    </w:p>
    <w:p>
      <w:r>
        <w:br w:type="page"/>
      </w:r>
    </w:p>
    <w:p>
      <w:pPr>
        <w:pStyle w:val="Heading1"/>
      </w:pPr>
      <w:r>
        <w:t xml:space="preserve">8. Phonon Glass Topological Crystal (PGTC)</w:t>
      </w:r>
    </w:p>
    <w:p>
      <w:pPr>
        <w:spacing w:after="120"/>
      </w:pPr>
      <w:r>
        <w:t xml:space="preserve">The central materials design principle: quasiperiodic geometry simultaneously creates topological electronic order and suppresses phonon transport.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2200"/>
        <w:gridCol w:w="27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Modulation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Electrons (hopping)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9.7%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 ∝ d⁻²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(Aubry-André)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Extended → carry topology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Phonons (springs)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19.3%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 ∝ d⁻⁴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 than electrons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Scattered → glass-like κ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1D result (ratchet_full.py): </w:t>
      </w:r>
      <w:r>
        <w:t xml:space="preserve">κ_QP/κ_ordered ≈ 0.86. Thermal conductivity reduced 14–16%. MZMs survive with 5× safety margin.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Scaling argument: </w:t>
      </w:r>
      <w:r>
        <w:t xml:space="preserve">1D is the weakest case. Real quasicrystals in 2D/3D show κ approaching amorphous metals (0.5–1 W/mK) despite sharp diffraction. The phonon glass property is experimentally established (Takeuchi, Dubois). Not scattering by disorder — scattering by excess of structure.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Self-protection: </w:t>
      </w:r>
      <w:r>
        <w:t xml:space="preserve">Electrons extended (carry winding number) + phonons localized (can’t deliver energy to MZM sites) = intrinsic decoherence resistance. The walls that host the zero modes kill the vibrations that would destroy them.</w:t>
      </w:r>
    </w:p>
    <w:p>
      <w:r>
        <w:br w:type="page"/>
      </w:r>
    </w:p>
    <w:p>
      <w:pPr>
        <w:pStyle w:val="Heading1"/>
      </w:pPr>
      <w:r>
        <w:t xml:space="preserve">9. Computational Results</w:t>
      </w:r>
    </w:p>
    <w:p>
      <w:pPr>
        <w:pStyle w:val="Heading2"/>
      </w:pPr>
      <w:r>
        <w:t xml:space="preserve">9.1 1D BdG (PASS)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Observable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Significance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modes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|E| ≈ 10⁻¹⁴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 epsilon — exact zeros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modes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per chain end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weight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99.7%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49.3%, Right 50.4%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Winding number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 = 1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Non-trivial topological invariant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μ window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[0, 1.95t₀]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97.5% of theoretical max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Modulation survival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δt/t₀ ≤ 0.487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5× physical value (0.097)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κ ratio (T=0.5)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0.744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26% phonon suppression at low 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9.2 2D BdG (FAIL — Diagnosed)</w:t>
      </w:r>
    </w:p>
    <w:p>
      <w:pPr>
        <w:spacing w:after="120"/>
      </w:pPr>
      <w:r>
        <w:rPr>
          <w:b/>
          <w:bCs/>
        </w:rPr>
        <w:t xml:space="preserve">Result: </w:t>
      </w:r>
      <w:r>
        <w:t xml:space="preserve">Zero MZMs, Bott index ≈ 0, no topological phase at any μ.</w:t>
      </w:r>
    </w:p>
    <w:p>
      <w:pPr>
        <w:spacing w:after="120"/>
      </w:pPr>
      <w:r>
        <w:rPr>
          <w:b/>
          <w:bCs/>
        </w:rPr>
        <w:t xml:space="preserve">Diagnosis: </w:t>
      </w:r>
      <w:r>
        <w:t xml:space="preserve">The Penrose vertex lattice has δt/t₀ = 59.3%, with t_max/t_min = 6.85×. This exceeds the Aubry-André localization threshold (~49%). The electrons are past the transition — they localize instead of carrying a topological invariant.</w:t>
      </w:r>
    </w:p>
    <w:p>
      <w:pPr>
        <w:spacing w:after="120"/>
      </w:pPr>
      <w:r>
        <w:rPr>
          <w:b/>
          <w:bCs/>
        </w:rPr>
        <w:t xml:space="preserve">Root cause: </w:t>
      </w:r>
      <w:r>
        <w:t xml:space="preserve">Penrose tile vertices ≠ graphene atoms with Penrose-seeded SW defects. The physical lattice has ±5–8% bond variation, not 59%.</w:t>
      </w:r>
    </w:p>
    <w:p>
      <w:pPr>
        <w:spacing w:after="120"/>
      </w:pPr>
      <w:r>
        <w:rPr>
          <w:b/>
          <w:bCs/>
        </w:rPr>
        <w:t xml:space="preserve">Fix: </w:t>
      </w:r>
      <w:r>
        <w:t xml:space="preserve">Build a hexagonal graphene grid, insert SW defects at Penrose-determined positions, relax, and re-run. This is the next TAS iteration.</w:t>
      </w:r>
    </w:p>
    <w:p>
      <w:pPr>
        <w:spacing w:after="60"/>
      </w:pPr>
    </w:p>
    <w:p>
      <w:pPr>
        <w:pStyle w:val="Heading2"/>
      </w:pPr>
      <w:r>
        <w:t xml:space="preserve">9.3 2D Phonons (PARTIAL)</w:t>
      </w:r>
    </w:p>
    <w:p>
      <w:pPr>
        <w:spacing w:after="120"/>
      </w:pPr>
      <w:r>
        <w:t xml:space="preserve">κ ratio = 0.92 (FAIL by roadmap’s 0.5 threshold). But: phonon localization onset visible (min ξ/L = 0.042), spectral gaps present in DOS, differential modulation confirmed (phonon 130.6% vs electron 59.3%). The mechanism is present; the lattice is too small and too disordered for it to dominate.</w:t>
      </w:r>
    </w:p>
    <w:p>
      <w:r>
        <w:br w:type="page"/>
      </w:r>
    </w:p>
    <w:p>
      <w:pPr>
        <w:pStyle w:val="Heading1"/>
      </w:pPr>
      <w:r>
        <w:t xml:space="preserve">10. TAS Dialectic: The Stage 1 Failure</w:t>
      </w:r>
    </w:p>
    <w:p>
      <w:pPr>
        <w:spacing w:after="120"/>
      </w:pPr>
      <w:r>
        <w:t xml:space="preserve">The project follows the Thesis–Antithesis–Synthesis methodology: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Thesis (v1–v3): </w:t>
      </w:r>
      <w:r>
        <w:t xml:space="preserve">Golden-angle modulated Kitaev chain on 5/7 lattice hosts MZMs. 1D computation confirms w=1.</w:t>
      </w:r>
    </w:p>
    <w:p>
      <w:pPr>
        <w:spacing w:after="120"/>
      </w:pPr>
      <w:r>
        <w:rPr>
          <w:b/>
          <w:bCs/>
        </w:rPr>
        <w:t xml:space="preserve">Antithesis (Stage 1): </w:t>
      </w:r>
      <w:r>
        <w:t xml:space="preserve">2D Penrose vertex lattice produces zero MZMs. δt/t₀ = 59% exceeds localization threshold.</w:t>
      </w:r>
    </w:p>
    <w:p>
      <w:pPr>
        <w:spacing w:after="120"/>
      </w:pPr>
      <w:r>
        <w:rPr>
          <w:b/>
          <w:bCs/>
        </w:rPr>
        <w:t xml:space="preserve">Synthesis (next): </w:t>
      </w:r>
      <w:r>
        <w:t xml:space="preserve">Hidden assumption surfaced: Penrose vertices ≠ graphene with SW defects. Correct the lattice, re-run. The roadmap’s gating philosophy worked exactly as designed — caught the problem cheaply.</w:t>
      </w:r>
    </w:p>
    <w:p>
      <w:pPr>
        <w:spacing w:after="60"/>
      </w:pPr>
    </w:p>
    <w:p>
      <w:pPr>
        <w:spacing w:after="120"/>
      </w:pPr>
      <w:r>
        <w:t xml:space="preserve">The thesis evolution v1→v2→v3 is itself a TAS loop: v1 identified the construction and the gap; v2 characterized the gap as a type error; v3 filled it computationally and discovered PGTC. Stage 1 failure opens the next iteration.</w:t>
      </w:r>
    </w:p>
    <w:p>
      <w:r>
        <w:br w:type="page"/>
      </w:r>
    </w:p>
    <w:p>
      <w:pPr>
        <w:pStyle w:val="Heading1"/>
      </w:pPr>
      <w:r>
        <w:t xml:space="preserve">11. Two-Prover Strategy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Lean 4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Cubical Agda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Handles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Algebraic, decidable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Homotopy-theoretic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style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rfl, native_decide, decide, omega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induction, transport, ua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strength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Finite verification, Clifford tables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π₁(S¹)≅ℤ proved, univalence built-in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147 theorems, 7 sorry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(README.md defines scope)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 in L1–L2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TopologicalBridge axioms → theorems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The bridge: </w:t>
      </w:r>
      <w:r>
        <w:t xml:space="preserve">Both systems express </w:t>
      </w:r>
      <w:r>
        <w:rPr>
          <w:rFonts w:ascii="Courier New" w:cs="Courier New" w:eastAsia="Courier New" w:hAnsi="Courier New"/>
          <w:sz w:val="18"/>
          <w:szCs w:val="18"/>
        </w:rPr>
        <w:t xml:space="preserve">IsGapped H → ℤ</w:t>
      </w:r>
      <w:r>
        <w:t xml:space="preserve">. Lean proves the algebraic content. Agda proves the topological content. Python provides the physical bridge.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Float sorry fix path: </w:t>
      </w:r>
      <w:r>
        <w:t xml:space="preserve">The 6 sorry in CLHoTT.lean are all Float ring lemmas (neg_neg, zero identity, associativity). Fix by refactoring to ℤ/ℚ coefficients in Lean (where </w:t>
      </w:r>
      <w:r>
        <w:rPr>
          <w:rFonts w:ascii="Courier New" w:cs="Courier New" w:eastAsia="Courier New" w:hAnsi="Courier New"/>
          <w:sz w:val="18"/>
          <w:szCs w:val="18"/>
        </w:rPr>
        <w:t xml:space="preserve">ring</w:t>
      </w:r>
      <w:r>
        <w:t xml:space="preserve"> tactic works) or by moving the dagger category to Cubical Agda.</w:t>
      </w:r>
    </w:p>
    <w:p>
      <w:r>
        <w:br w:type="page"/>
      </w:r>
    </w:p>
    <w:p>
      <w:pPr>
        <w:pStyle w:val="Heading1"/>
      </w:pPr>
      <w:r>
        <w:t xml:space="preserve">12. Axiom Accounting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3000"/>
        <w:gridCol w:w="28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Inconsistent axioms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Sorry in finite verification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Sorry (Float arithmetic)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CLHoTT.lean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Fix: ℤ/ℚ or Agda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Sorry (2π≠0)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Archive/TopologicalInvariant.lean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Bridge axioms (physics inputs)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Bridge.lean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Explicit, documented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HoTT axioms (Path, S¹, π₁)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Bridge.lean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for Cubical Agda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Proved theorems (active)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 + L2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Machine-checked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Proved theorems (archived)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Archive/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Superseded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Companion Documents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1400"/>
        <w:gridCol w:w="5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Content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Quasiperiodic Ratchet Thesis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Theory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PGTC, 5/7 ratchet, MZMs, ascending ladder, Kitaev chain on screw path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Topological Invariants paper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 paper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IsGapped → ℤ. Phase transition as type error. Three-layer architecture.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FWS Engineering Spec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design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Si-28/C-12 substrate, Penrose graphene, Nb proximity, He-3/He-4 tuning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FWS Simulation Roadmap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pipeline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7-stage gated verification. Stage 1 FAIL diagnosed. Corrected lattice next.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MZM Certification Architecture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Experimental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Strain-differential + NV relaxometry + Clifford certification. Three-gate protocol.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Thermodynamic Bootstrap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Sustainability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5kW fridge vs 22MW supercomputer. TAS dialectic. Red/blue team. Structural XAI.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Open Problems (Priority Order)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1. Corrected 2D lattice. </w:t>
      </w:r>
      <w:r>
        <w:t xml:space="preserve">Build hexagonal graphene grid with Penrose-seeded SW defects (δt≈10%, not 59%). Re-run Stage 1 BdG. This is the single most important next computation.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2. AZ classification. </w:t>
      </w:r>
      <w:r>
        <w:t xml:space="preserve">Formally show the 5/7 curvature boundary maps to AI→D in the Altland-Zirnbauer classification. The conditional theorem </w:t>
      </w:r>
      <w:r>
        <w:rPr>
          <w:rFonts w:ascii="Courier New" w:cs="Courier New" w:eastAsia="Courier New" w:hAnsi="Courier New"/>
          <w:sz w:val="18"/>
          <w:szCs w:val="18"/>
        </w:rPr>
        <w:t xml:space="preserve">if_conjecture_then_MZM</w:t>
      </w:r>
      <w:r>
        <w:t xml:space="preserve"> is proved; the antecedent requires this.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3. Cubical Agda. </w:t>
      </w:r>
      <w:r>
        <w:t xml:space="preserve">π₁(S¹)≅ℤ proved (not axiomatized), winding number with computational content. Replaces TopologicalBridge.lean axioms with theorems.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4. Float sorry. </w:t>
      </w:r>
      <w:r>
        <w:t xml:space="preserve">Refactor CLHoTT.lean to ℤ/ℚ coefficients (where ring tactic works) or move dagger category to Cubical Agda.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5. Document updates. </w:t>
      </w:r>
      <w:r>
        <w:t xml:space="preserve">Thesis v4, White Paper v3, and four companion documents all need updating to reflect the L0–L5 architecture, ascending ladder, PGTC, and Stage 1 diagnosis.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6. 2D phonon glass. </w:t>
      </w:r>
      <w:r>
        <w:t xml:space="preserve">Dynamical matrix on corrected lattice. Target: κ_QP/κ_ord &lt; 0.5 (Stage 2 pass threshold).</w:t>
      </w:r>
    </w:p>
    <w:p>
      <w:r>
        <w:br w:type="page"/>
      </w:r>
    </w:p>
    <w:p>
      <w:pPr>
        <w:pStyle w:val="Heading1"/>
      </w:pPr>
      <w:r>
        <w:t xml:space="preserve">15. Quick Reference Glossary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IsGappedAt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obligation: bivector magnitude ≠ 0. Without this proof, safeBivectorInv is uncallable. Phase transition = missing proof term.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Winding number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 = (1/2π)∫dθ. Integer derived from rotor phase over Brillouin zone. W=1 → topological, W=0 → trivial.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Cl(2,0)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4D algebra: {1, e₁, e₂, e₁₂}. Three rules: signature, anticommutativity, associativity. e₁₂²=-1 is DERIVED.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 Class D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Kitaev chain’s symmetry class. Particle-hole (C²=+1), no time-reversal, no chiral. d=1: ℤ/2 invariant.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 Periodicity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AZ classes cycle with period 8 = Clifford algebra periodicity. Cl(n+8,0) ≅ Cl(n,0) ⊗ M₁₆(ℝ).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PGTC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Phonon Glass Topological Crystal. Same modulation creates topology (electrons 9.7%) and traps phonons (springs 19.3%).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Harrison Scaling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t(x) = t₀(d₀/d(x))². Hopping from bond length. The morphism geometry → Hamiltonian.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BdG Hamiltonian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Bogoliubov-de Gennes: 2N×2N matrix in Nambu space. Normal hopping + superconducting pairing.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 Dialectic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Thesis (simulation) → Antithesis (type checker rejects) → Synthesis (assumption surfaced, corrected).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Ascending Ladder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ℝ→ℂ: ordering→rotation. ℂ→ℍ: commutativity→spin. ℍ→𝕆: associativity→gauge. Every loss is a birth.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 Theorem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Analytical index (zero modes) = topological index (winding number). left_edge_always_free IS an instance.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Wall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Boundary between topological phases. MZM lives here. wallIsTopological in AlgebraicLadder.lean.</w:t>
            </w:r>
          </w:p>
        </w:tc>
      </w:tr>
    </w:tbl>
    <w:p>
      <w:r>
        <w:br w:type="page"/>
      </w:r>
    </w:p>
    <w:p>
      <w:pPr>
        <w:spacing w:before="400"/>
        <w:jc w:val="center"/>
      </w:pPr>
      <w:r>
        <w:rPr>
          <w:i/>
          <w:iCs/>
        </w:rPr>
        <w:t xml:space="preserve">— End of Technical Briefing —</w:t>
      </w:r>
    </w:p>
    <w:p>
      <w:pPr>
        <w:spacing w:after="60"/>
      </w:pPr>
    </w:p>
    <w:p>
      <w:pPr>
        <w:jc w:val="center"/>
      </w:pPr>
      <w:r>
        <w:rPr>
          <w:color w:val="94A3B8"/>
          <w:sz w:val="18"/>
          <w:szCs w:val="18"/>
        </w:rPr>
        <w:t xml:space="preserve">Geometry of State • GoS-Architect • github.com/GoS-Architect/GeometryOfState</w:t>
      </w:r>
    </w:p>
    <w:p>
      <w:pPr>
        <w:jc w:val="center"/>
      </w:pPr>
      <w:r>
        <w:rPr>
          <w:color w:val="94A3B8"/>
          <w:sz w:val="18"/>
          <w:szCs w:val="18"/>
        </w:rPr>
        <w:t xml:space="preserve">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16"/>
        <w:szCs w:val="16"/>
      </w:rPr>
      <w:t xml:space="preserve">Geometry of State — Technical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2026-03-18T04:15:51.188Z</dcterms:created>
  <dcterms:modified xsi:type="dcterms:W3CDTF">2026-03-18T04:15:51.189Z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