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A6299" w14:textId="73F0B077" w:rsidR="00E85C73" w:rsidRDefault="00E85C73" w:rsidP="00955BD9">
      <w:pPr>
        <w:pStyle w:val="Heading1"/>
      </w:pPr>
      <w:bookmarkStart w:id="0" w:name="_Toc502927489"/>
      <w:bookmarkStart w:id="1" w:name="_Toc473020538"/>
      <w:bookmarkStart w:id="2" w:name="_Toc481569848"/>
      <w:bookmarkStart w:id="3" w:name="_Toc481590169"/>
      <w:bookmarkStart w:id="4" w:name="_Toc481593731"/>
      <w:bookmarkStart w:id="5" w:name="_Toc481595067"/>
      <w:bookmarkStart w:id="6" w:name="_Toc481668975"/>
      <w:bookmarkStart w:id="7" w:name="_Toc481673137"/>
      <w:bookmarkStart w:id="8" w:name="_Toc481673834"/>
      <w:bookmarkStart w:id="9" w:name="_Toc485810586"/>
      <w:bookmarkStart w:id="10" w:name="_Toc485811591"/>
      <w:bookmarkStart w:id="11" w:name="_Toc486318195"/>
      <w:bookmarkStart w:id="12" w:name="_Toc494448423"/>
      <w:r>
        <w:t>Changes in v1.</w:t>
      </w:r>
      <w:r w:rsidR="009A43F1">
        <w:t>2</w:t>
      </w:r>
      <w:bookmarkEnd w:id="0"/>
    </w:p>
    <w:p w14:paraId="0CB58D8D" w14:textId="498EFED2" w:rsidR="00E85C73" w:rsidRDefault="00BD18A6" w:rsidP="009A43F1">
      <w:pPr>
        <w:pStyle w:val="Heading2"/>
        <w:pBdr>
          <w:bottom w:val="single" w:sz="4" w:space="2" w:color="002060"/>
        </w:pBdr>
      </w:pPr>
      <w:bookmarkStart w:id="13" w:name="_Toc502927490"/>
      <w:r>
        <w:t>About this Document</w:t>
      </w:r>
      <w:bookmarkEnd w:id="13"/>
    </w:p>
    <w:p w14:paraId="0DD28C25" w14:textId="358F7CFB" w:rsidR="0010746C" w:rsidRPr="0010746C" w:rsidRDefault="0010746C" w:rsidP="0010746C">
      <w:pPr>
        <w:pStyle w:val="Heading3"/>
      </w:pPr>
      <w:bookmarkStart w:id="14" w:name="_Toc502927491"/>
      <w:r>
        <w:t>Purpose</w:t>
      </w:r>
      <w:bookmarkEnd w:id="14"/>
    </w:p>
    <w:p w14:paraId="489395FD" w14:textId="22B9154D" w:rsidR="0010746C" w:rsidRDefault="0010746C" w:rsidP="0010746C">
      <w:r>
        <w:t>This document provides a</w:t>
      </w:r>
      <w:r w:rsidR="00BD18A6">
        <w:t xml:space="preserve"> brief overview of the changes made</w:t>
      </w:r>
      <w:r>
        <w:t xml:space="preserve"> between V1.</w:t>
      </w:r>
      <w:r w:rsidR="009601CB">
        <w:t>1 and V1.2</w:t>
      </w:r>
      <w:r>
        <w:t xml:space="preserve"> of the hub2 software, along with information on where</w:t>
      </w:r>
      <w:r w:rsidR="00BD18A6">
        <w:t xml:space="preserve"> further details </w:t>
      </w:r>
      <w:r>
        <w:t xml:space="preserve">for these changes </w:t>
      </w:r>
      <w:r w:rsidR="009601CB">
        <w:t>can be found within the v1.2</w:t>
      </w:r>
      <w:r w:rsidR="00BD18A6">
        <w:t xml:space="preserve"> Functional Specification.  </w:t>
      </w:r>
    </w:p>
    <w:p w14:paraId="01F34649" w14:textId="23D8A08A" w:rsidR="0010746C" w:rsidRDefault="00BD18A6" w:rsidP="0010746C">
      <w:r>
        <w:t xml:space="preserve">It also lists any bug fixes which have been completed in the new version and any outstanding issues known prior to handing over to testing. </w:t>
      </w:r>
    </w:p>
    <w:p w14:paraId="4DCB5DDB" w14:textId="5B6D759E" w:rsidR="00E85C73" w:rsidRDefault="00E85C73" w:rsidP="00E85C73">
      <w:pPr>
        <w:pStyle w:val="Heading2"/>
      </w:pPr>
      <w:bookmarkStart w:id="15" w:name="_Toc502927494"/>
      <w:r>
        <w:t>Fixed Issues</w:t>
      </w:r>
      <w:bookmarkEnd w:id="15"/>
    </w:p>
    <w:p w14:paraId="7A400279" w14:textId="77579116" w:rsidR="00E85C73" w:rsidRDefault="00E85C73" w:rsidP="00E85C73">
      <w:r>
        <w:t xml:space="preserve">The following are a list of issues reported in previously releases that have been fixed </w:t>
      </w:r>
      <w:r w:rsidR="007205E2">
        <w:t>in v1.2</w:t>
      </w:r>
      <w:r>
        <w:t xml:space="preserve"> of hub2.</w:t>
      </w:r>
    </w:p>
    <w:p w14:paraId="6E27792A" w14:textId="77777777" w:rsidR="00E85C73" w:rsidRDefault="00E85C73" w:rsidP="00E85C73">
      <w:pPr>
        <w:pStyle w:val="Heading3"/>
        <w:ind w:left="0" w:firstLine="0"/>
      </w:pPr>
      <w:bookmarkStart w:id="16" w:name="_Toc461804168"/>
      <w:bookmarkStart w:id="17" w:name="_Toc465774016"/>
      <w:bookmarkStart w:id="18" w:name="_Toc466359664"/>
      <w:bookmarkStart w:id="19" w:name="_Toc473896524"/>
      <w:bookmarkStart w:id="20" w:name="_Toc485904188"/>
      <w:bookmarkStart w:id="21" w:name="_Toc493666617"/>
      <w:bookmarkStart w:id="22" w:name="_Toc502927495"/>
      <w:r>
        <w:t>Fixed Issues</w:t>
      </w:r>
      <w:bookmarkEnd w:id="16"/>
      <w:bookmarkEnd w:id="17"/>
      <w:bookmarkEnd w:id="18"/>
      <w:bookmarkEnd w:id="19"/>
      <w:bookmarkEnd w:id="20"/>
      <w:bookmarkEnd w:id="21"/>
      <w:bookmarkEnd w:id="22"/>
    </w:p>
    <w:tbl>
      <w:tblPr>
        <w:tblStyle w:val="GridTable4-Accent6"/>
        <w:tblW w:w="10485" w:type="dxa"/>
        <w:tblLook w:val="04A0" w:firstRow="1" w:lastRow="0" w:firstColumn="1" w:lastColumn="0" w:noHBand="0" w:noVBand="1"/>
      </w:tblPr>
      <w:tblGrid>
        <w:gridCol w:w="1271"/>
        <w:gridCol w:w="2693"/>
        <w:gridCol w:w="6521"/>
      </w:tblGrid>
      <w:tr w:rsidR="00E85C73" w14:paraId="4F2F3528" w14:textId="77777777" w:rsidTr="009601C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71" w:type="dxa"/>
          </w:tcPr>
          <w:p w14:paraId="7B6027E1" w14:textId="77777777" w:rsidR="00E85C73" w:rsidRPr="00C85634" w:rsidRDefault="00E85C73" w:rsidP="00E85C73">
            <w:r>
              <w:t>Case</w:t>
            </w:r>
          </w:p>
        </w:tc>
        <w:tc>
          <w:tcPr>
            <w:tcW w:w="2693" w:type="dxa"/>
          </w:tcPr>
          <w:p w14:paraId="32E6EB09" w14:textId="3B10EA64" w:rsidR="00E85C73" w:rsidRPr="00C85634" w:rsidRDefault="00E85C73" w:rsidP="00E85C73">
            <w:pPr>
              <w:cnfStyle w:val="100000000000" w:firstRow="1" w:lastRow="0" w:firstColumn="0" w:lastColumn="0" w:oddVBand="0" w:evenVBand="0" w:oddHBand="0" w:evenHBand="0" w:firstRowFirstColumn="0" w:firstRowLastColumn="0" w:lastRowFirstColumn="0" w:lastRowLastColumn="0"/>
            </w:pPr>
            <w:r>
              <w:t>Title</w:t>
            </w:r>
            <w:r w:rsidR="00C27B0F">
              <w:t xml:space="preserve"> [sic]</w:t>
            </w:r>
          </w:p>
        </w:tc>
        <w:tc>
          <w:tcPr>
            <w:tcW w:w="6521" w:type="dxa"/>
          </w:tcPr>
          <w:p w14:paraId="5FD37B54" w14:textId="136AD7BE" w:rsidR="00E85C73" w:rsidRDefault="00E85C73" w:rsidP="00E85C73">
            <w:pPr>
              <w:cnfStyle w:val="100000000000" w:firstRow="1" w:lastRow="0" w:firstColumn="0" w:lastColumn="0" w:oddVBand="0" w:evenVBand="0" w:oddHBand="0" w:evenHBand="0" w:firstRowFirstColumn="0" w:firstRowLastColumn="0" w:lastRowFirstColumn="0" w:lastRowLastColumn="0"/>
            </w:pPr>
            <w:r>
              <w:t>Details</w:t>
            </w:r>
          </w:p>
        </w:tc>
      </w:tr>
      <w:tr w:rsidR="00E85C73" w14:paraId="651F555E" w14:textId="77777777" w:rsidTr="009601C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14:paraId="61173218" w14:textId="2133D7C7" w:rsidR="00E85C73" w:rsidRDefault="009601CB" w:rsidP="00846E46">
            <w:pPr>
              <w:jc w:val="left"/>
            </w:pPr>
            <w:r>
              <w:t>46189</w:t>
            </w:r>
          </w:p>
        </w:tc>
        <w:tc>
          <w:tcPr>
            <w:tcW w:w="2693" w:type="dxa"/>
          </w:tcPr>
          <w:p w14:paraId="51E9B881" w14:textId="1B5910BD" w:rsidR="00E85C73" w:rsidRDefault="00C27B0F" w:rsidP="009601CB">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9601CB">
              <w:rPr>
                <w:lang w:val="en-US"/>
              </w:rPr>
              <w:t>Tagged Item Search will match Tag ITRs on a different Level’</w:t>
            </w:r>
          </w:p>
        </w:tc>
        <w:tc>
          <w:tcPr>
            <w:tcW w:w="6521" w:type="dxa"/>
          </w:tcPr>
          <w:p w14:paraId="33B45458" w14:textId="46C6719E" w:rsidR="009601CB" w:rsidRDefault="009601CB" w:rsidP="00846E46">
            <w:pPr>
              <w:jc w:val="left"/>
              <w:cnfStyle w:val="000000100000" w:firstRow="0" w:lastRow="0" w:firstColumn="0" w:lastColumn="0" w:oddVBand="0" w:evenVBand="0" w:oddHBand="1" w:evenHBand="0" w:firstRowFirstColumn="0" w:firstRowLastColumn="0" w:lastRowFirstColumn="0" w:lastRowLastColumn="0"/>
            </w:pPr>
            <w:r>
              <w:t>When search</w:t>
            </w:r>
            <w:r w:rsidR="007205E2">
              <w:t>ing</w:t>
            </w:r>
            <w:r>
              <w:t xml:space="preserve"> </w:t>
            </w:r>
            <w:r w:rsidR="007205E2">
              <w:t>Tagged Items (which are assigned at Level C of the data structure) and filtering on Tag ITRs (which are assigned at Level E) the results would include Tag ITRs from all Level Es.</w:t>
            </w:r>
          </w:p>
          <w:p w14:paraId="0E581B63" w14:textId="420C3B3C" w:rsidR="009601CB" w:rsidRDefault="009601CB" w:rsidP="00846E46">
            <w:pPr>
              <w:jc w:val="left"/>
              <w:cnfStyle w:val="000000100000" w:firstRow="0" w:lastRow="0" w:firstColumn="0" w:lastColumn="0" w:oddVBand="0" w:evenVBand="0" w:oddHBand="1" w:evenHBand="0" w:firstRowFirstColumn="0" w:firstRowLastColumn="0" w:lastRowFirstColumn="0" w:lastRowLastColumn="0"/>
            </w:pPr>
            <w:r>
              <w:t xml:space="preserve">This behaviour has now been corrected so that </w:t>
            </w:r>
            <w:r w:rsidR="007205E2">
              <w:t>only Tag ITRs from the current Level E are returned.</w:t>
            </w:r>
          </w:p>
        </w:tc>
      </w:tr>
      <w:tr w:rsidR="00E85C73" w14:paraId="3D8835A7" w14:textId="77777777" w:rsidTr="009601CB">
        <w:trPr>
          <w:cantSplit/>
        </w:trPr>
        <w:tc>
          <w:tcPr>
            <w:cnfStyle w:val="001000000000" w:firstRow="0" w:lastRow="0" w:firstColumn="1" w:lastColumn="0" w:oddVBand="0" w:evenVBand="0" w:oddHBand="0" w:evenHBand="0" w:firstRowFirstColumn="0" w:firstRowLastColumn="0" w:lastRowFirstColumn="0" w:lastRowLastColumn="0"/>
            <w:tcW w:w="1271" w:type="dxa"/>
          </w:tcPr>
          <w:p w14:paraId="0313C156" w14:textId="66F145C6" w:rsidR="00E85C73" w:rsidRDefault="009601CB" w:rsidP="00846E46">
            <w:pPr>
              <w:jc w:val="left"/>
            </w:pPr>
            <w:r>
              <w:t>46293</w:t>
            </w:r>
          </w:p>
        </w:tc>
        <w:tc>
          <w:tcPr>
            <w:tcW w:w="2693" w:type="dxa"/>
          </w:tcPr>
          <w:p w14:paraId="27ECA46F" w14:textId="5FE680BF" w:rsidR="00E85C73" w:rsidRDefault="009601CB" w:rsidP="00846E46">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‘Delete Dialogue can be larger than the screen’</w:t>
            </w:r>
          </w:p>
        </w:tc>
        <w:tc>
          <w:tcPr>
            <w:tcW w:w="6521" w:type="dxa"/>
          </w:tcPr>
          <w:p w14:paraId="14E77A19" w14:textId="2461F774" w:rsidR="00E85C73" w:rsidRDefault="007205E2" w:rsidP="00846E46">
            <w:pPr>
              <w:jc w:val="left"/>
              <w:cnfStyle w:val="000000000000" w:firstRow="0" w:lastRow="0" w:firstColumn="0" w:lastColumn="0" w:oddVBand="0" w:evenVBand="0" w:oddHBand="0" w:evenHBand="0" w:firstRowFirstColumn="0" w:firstRowLastColumn="0" w:lastRowFirstColumn="0" w:lastRowLastColumn="0"/>
            </w:pPr>
            <w:r>
              <w:t>When deleting large amounts of data the Delete Check</w:t>
            </w:r>
            <w:r w:rsidR="009601CB">
              <w:t xml:space="preserve"> dialogues </w:t>
            </w:r>
            <w:r>
              <w:t xml:space="preserve">could appear </w:t>
            </w:r>
            <w:r w:rsidR="009601CB">
              <w:t xml:space="preserve">longer than the </w:t>
            </w:r>
            <w:r>
              <w:t xml:space="preserve">available length of the </w:t>
            </w:r>
            <w:r w:rsidR="009601CB">
              <w:t>page</w:t>
            </w:r>
            <w:r>
              <w:t>.</w:t>
            </w:r>
          </w:p>
          <w:p w14:paraId="3C6D05E7" w14:textId="6AE9C716" w:rsidR="009601CB" w:rsidRDefault="009601CB" w:rsidP="009601CB">
            <w:pPr>
              <w:jc w:val="left"/>
              <w:cnfStyle w:val="000000000000" w:firstRow="0" w:lastRow="0" w:firstColumn="0" w:lastColumn="0" w:oddVBand="0" w:evenVBand="0" w:oddHBand="0" w:evenHBand="0" w:firstRowFirstColumn="0" w:firstRowLastColumn="0" w:lastRowFirstColumn="0" w:lastRowLastColumn="0"/>
            </w:pPr>
            <w:r>
              <w:t>This has now been fixed and the delete dialogues can be no larger than a page, and will contain a scroll bar if required.</w:t>
            </w:r>
          </w:p>
        </w:tc>
      </w:tr>
      <w:tr w:rsidR="009601CB" w14:paraId="0B121793" w14:textId="184E51AB" w:rsidTr="009601C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14:paraId="645A3F62" w14:textId="7F111AB9" w:rsidR="009601CB" w:rsidRDefault="009601CB" w:rsidP="009601CB">
            <w:pPr>
              <w:jc w:val="left"/>
            </w:pPr>
            <w:r>
              <w:t>46257</w:t>
            </w:r>
          </w:p>
        </w:tc>
        <w:tc>
          <w:tcPr>
            <w:tcW w:w="2693" w:type="dxa"/>
          </w:tcPr>
          <w:p w14:paraId="753E797A" w14:textId="4E3B342D" w:rsidR="009601CB" w:rsidRDefault="009601CB" w:rsidP="009601CB">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‘Tagged Item Search doesn’t list Test Reference next to Tag ITRs making it hard to tell the difference’</w:t>
            </w:r>
          </w:p>
        </w:tc>
        <w:tc>
          <w:tcPr>
            <w:tcW w:w="6521" w:type="dxa"/>
          </w:tcPr>
          <w:p w14:paraId="100D265A" w14:textId="6FB8156E" w:rsidR="009601CB" w:rsidRDefault="009601CB" w:rsidP="009601CB">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If a Tagged Item ha</w:t>
            </w:r>
            <w:r w:rsidR="00AC0260">
              <w:rPr>
                <w:lang w:val="en-US"/>
              </w:rPr>
              <w:t>d</w:t>
            </w:r>
            <w:r>
              <w:rPr>
                <w:lang w:val="en-US"/>
              </w:rPr>
              <w:t xml:space="preserve"> two </w:t>
            </w:r>
            <w:r w:rsidR="00F2646C">
              <w:rPr>
                <w:lang w:val="en-US"/>
              </w:rPr>
              <w:t xml:space="preserve">Tag </w:t>
            </w:r>
            <w:r>
              <w:rPr>
                <w:lang w:val="en-US"/>
              </w:rPr>
              <w:t xml:space="preserve">ITRs </w:t>
            </w:r>
            <w:r w:rsidR="00AC0260">
              <w:rPr>
                <w:lang w:val="en-US"/>
              </w:rPr>
              <w:t xml:space="preserve">of the same ITR Type </w:t>
            </w:r>
            <w:r>
              <w:rPr>
                <w:lang w:val="en-US"/>
              </w:rPr>
              <w:t>associated</w:t>
            </w:r>
            <w:r w:rsidR="00F2646C">
              <w:rPr>
                <w:lang w:val="en-US"/>
              </w:rPr>
              <w:t xml:space="preserve"> with it there was no way to </w:t>
            </w:r>
            <w:r>
              <w:rPr>
                <w:lang w:val="en-US"/>
              </w:rPr>
              <w:t xml:space="preserve">tell </w:t>
            </w:r>
            <w:r w:rsidR="00F2646C">
              <w:rPr>
                <w:lang w:val="en-US"/>
              </w:rPr>
              <w:t>the Tag ITRs apart</w:t>
            </w:r>
            <w:r>
              <w:rPr>
                <w:lang w:val="en-US"/>
              </w:rPr>
              <w:t>.</w:t>
            </w:r>
          </w:p>
          <w:p w14:paraId="78C72637" w14:textId="703138DE" w:rsidR="009601CB" w:rsidRDefault="009601CB" w:rsidP="009601CB">
            <w:pPr>
              <w:jc w:val="left"/>
              <w:cnfStyle w:val="000000100000" w:firstRow="0" w:lastRow="0" w:firstColumn="0" w:lastColumn="0" w:oddVBand="0" w:evenVBand="0" w:oddHBand="1" w:evenHBand="0" w:firstRowFirstColumn="0" w:firstRowLastColumn="0" w:lastRowFirstColumn="0" w:lastRowLastColumn="0"/>
            </w:pPr>
            <w:r>
              <w:rPr>
                <w:lang w:val="en-US"/>
              </w:rPr>
              <w:t>This has been fixed by now having a tooltip appear when the user hovers over an ITR</w:t>
            </w:r>
            <w:r w:rsidR="00AC0260">
              <w:rPr>
                <w:lang w:val="en-US"/>
              </w:rPr>
              <w:t xml:space="preserve"> which provides further details.</w:t>
            </w:r>
            <w:r>
              <w:rPr>
                <w:lang w:val="en-US"/>
              </w:rPr>
              <w:t xml:space="preserve"> </w:t>
            </w:r>
          </w:p>
        </w:tc>
      </w:tr>
      <w:tr w:rsidR="008E551A" w14:paraId="635ABC74" w14:textId="77777777" w:rsidTr="009601CB">
        <w:trPr>
          <w:cantSplit/>
        </w:trPr>
        <w:tc>
          <w:tcPr>
            <w:cnfStyle w:val="001000000000" w:firstRow="0" w:lastRow="0" w:firstColumn="1" w:lastColumn="0" w:oddVBand="0" w:evenVBand="0" w:oddHBand="0" w:evenHBand="0" w:firstRowFirstColumn="0" w:firstRowLastColumn="0" w:lastRowFirstColumn="0" w:lastRowLastColumn="0"/>
            <w:tcW w:w="1271" w:type="dxa"/>
          </w:tcPr>
          <w:p w14:paraId="08B05DC2" w14:textId="3B6B4AFC" w:rsidR="008E551A" w:rsidRDefault="008E551A" w:rsidP="009601CB">
            <w:pPr>
              <w:jc w:val="left"/>
            </w:pPr>
            <w:r>
              <w:t>46941, 46971,  46973</w:t>
            </w:r>
          </w:p>
        </w:tc>
        <w:tc>
          <w:tcPr>
            <w:tcW w:w="2693" w:type="dxa"/>
          </w:tcPr>
          <w:p w14:paraId="710999F7" w14:textId="747F4B8A" w:rsidR="008E551A" w:rsidRDefault="008E551A" w:rsidP="009601CB">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Various Issues with Labels</w:t>
            </w:r>
            <w:r w:rsidR="00F750A6">
              <w:rPr>
                <w:lang w:val="en-US"/>
              </w:rPr>
              <w:t xml:space="preserve"> and Messages</w:t>
            </w:r>
          </w:p>
        </w:tc>
        <w:tc>
          <w:tcPr>
            <w:tcW w:w="6521" w:type="dxa"/>
          </w:tcPr>
          <w:p w14:paraId="239342CA" w14:textId="77777777" w:rsidR="00AC0260" w:rsidRDefault="008E551A" w:rsidP="00F750A6">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Issues with Labels throughout the applications e.g. </w:t>
            </w:r>
            <w:r w:rsidR="00F750A6">
              <w:rPr>
                <w:lang w:val="en-US"/>
              </w:rPr>
              <w:t>Missing spaces between words, grammar or spelling mistakes etc.</w:t>
            </w:r>
          </w:p>
          <w:p w14:paraId="1864854E" w14:textId="3E1E16B1" w:rsidR="008E551A" w:rsidRDefault="00AC0260" w:rsidP="00F750A6">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These have been corrected.</w:t>
            </w:r>
            <w:r w:rsidR="00F750A6">
              <w:rPr>
                <w:lang w:val="en-US"/>
              </w:rPr>
              <w:t xml:space="preserve">  </w:t>
            </w:r>
          </w:p>
        </w:tc>
      </w:tr>
      <w:tr w:rsidR="008E551A" w14:paraId="705A5CD2" w14:textId="77777777" w:rsidTr="009601C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14:paraId="4C848004" w14:textId="20D41C25" w:rsidR="008E551A" w:rsidRDefault="008E551A" w:rsidP="008E551A">
            <w:pPr>
              <w:jc w:val="left"/>
            </w:pPr>
            <w:r>
              <w:lastRenderedPageBreak/>
              <w:t>46972</w:t>
            </w:r>
          </w:p>
        </w:tc>
        <w:tc>
          <w:tcPr>
            <w:tcW w:w="2693" w:type="dxa"/>
          </w:tcPr>
          <w:p w14:paraId="122FF133" w14:textId="39ACD7FD" w:rsidR="008E551A" w:rsidRDefault="008E551A" w:rsidP="009601CB">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Cleared By and Accepted By Values on Punch List Items aren’t Hyperlinks</w:t>
            </w:r>
          </w:p>
        </w:tc>
        <w:tc>
          <w:tcPr>
            <w:tcW w:w="6521" w:type="dxa"/>
          </w:tcPr>
          <w:p w14:paraId="02DA52F3" w14:textId="73DCF64C" w:rsidR="008E551A" w:rsidRDefault="008E551A" w:rsidP="009601CB">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The Cleared By and Accepted By values on Punch List Items View page should be links to the Authorised Person’s view page but instead were just displayed as plain text.</w:t>
            </w:r>
          </w:p>
          <w:p w14:paraId="5444D98A" w14:textId="61FB7500" w:rsidR="008E551A" w:rsidRDefault="008E551A" w:rsidP="009601CB">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This has been corrected and the items are now links.</w:t>
            </w:r>
          </w:p>
        </w:tc>
      </w:tr>
      <w:tr w:rsidR="008E551A" w14:paraId="570BB42B" w14:textId="77777777" w:rsidTr="009601CB">
        <w:trPr>
          <w:cantSplit/>
        </w:trPr>
        <w:tc>
          <w:tcPr>
            <w:cnfStyle w:val="001000000000" w:firstRow="0" w:lastRow="0" w:firstColumn="1" w:lastColumn="0" w:oddVBand="0" w:evenVBand="0" w:oddHBand="0" w:evenHBand="0" w:firstRowFirstColumn="0" w:firstRowLastColumn="0" w:lastRowFirstColumn="0" w:lastRowLastColumn="0"/>
            <w:tcW w:w="1271" w:type="dxa"/>
          </w:tcPr>
          <w:p w14:paraId="6C9B3B9F" w14:textId="13A4560D" w:rsidR="008E551A" w:rsidRDefault="008E551A" w:rsidP="008E551A">
            <w:pPr>
              <w:jc w:val="left"/>
            </w:pPr>
            <w:r>
              <w:t xml:space="preserve">47015 </w:t>
            </w:r>
          </w:p>
        </w:tc>
        <w:tc>
          <w:tcPr>
            <w:tcW w:w="2693" w:type="dxa"/>
          </w:tcPr>
          <w:p w14:paraId="1A4B322F" w14:textId="0F5C6FFD" w:rsidR="008E551A" w:rsidRDefault="008E551A" w:rsidP="009601CB">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Tag PWL – Values displayed incorrectly after Verified</w:t>
            </w:r>
          </w:p>
        </w:tc>
        <w:tc>
          <w:tcPr>
            <w:tcW w:w="6521" w:type="dxa"/>
          </w:tcPr>
          <w:p w14:paraId="13D7CB76" w14:textId="77777777" w:rsidR="008E551A" w:rsidRDefault="008E551A" w:rsidP="009601CB">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When the user Verified a Tag PWL via the Verification Panel on the View page, the values entered did not correctly display on the View page until after the page had been refreshed.</w:t>
            </w:r>
          </w:p>
          <w:p w14:paraId="51D0EC72" w14:textId="5424E5CF" w:rsidR="008E551A" w:rsidRDefault="008E551A" w:rsidP="009601CB">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This has been fixed so the values will automatically update after the Verify button is pressed.</w:t>
            </w:r>
          </w:p>
        </w:tc>
      </w:tr>
      <w:tr w:rsidR="008E551A" w14:paraId="071E391F" w14:textId="77777777" w:rsidTr="009601C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14:paraId="248D829B" w14:textId="7EE1AC87" w:rsidR="008E551A" w:rsidRDefault="008E551A" w:rsidP="008E551A">
            <w:pPr>
              <w:jc w:val="left"/>
            </w:pPr>
            <w:r>
              <w:t>47030</w:t>
            </w:r>
          </w:p>
        </w:tc>
        <w:tc>
          <w:tcPr>
            <w:tcW w:w="2693" w:type="dxa"/>
          </w:tcPr>
          <w:p w14:paraId="63D83532" w14:textId="3DA97989" w:rsidR="008E551A" w:rsidRDefault="008E551A" w:rsidP="009601CB">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Completed By should be Hyperlink on Test Pack View Page</w:t>
            </w:r>
          </w:p>
        </w:tc>
        <w:tc>
          <w:tcPr>
            <w:tcW w:w="6521" w:type="dxa"/>
          </w:tcPr>
          <w:p w14:paraId="720846C0" w14:textId="63C76790" w:rsidR="008E551A" w:rsidRDefault="008E551A" w:rsidP="008E551A">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The Completed By value on Test Pack View page should be a link to the Authorised Person’s view page but instead were just displayed as plain text.</w:t>
            </w:r>
          </w:p>
          <w:p w14:paraId="787DA48A" w14:textId="428F38AC" w:rsidR="008E551A" w:rsidRDefault="008E551A" w:rsidP="008E551A">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This has been corrected and the items are now links.</w:t>
            </w:r>
          </w:p>
        </w:tc>
      </w:tr>
      <w:tr w:rsidR="008E551A" w14:paraId="6060901F" w14:textId="77777777" w:rsidTr="009601CB">
        <w:trPr>
          <w:cantSplit/>
        </w:trPr>
        <w:tc>
          <w:tcPr>
            <w:cnfStyle w:val="001000000000" w:firstRow="0" w:lastRow="0" w:firstColumn="1" w:lastColumn="0" w:oddVBand="0" w:evenVBand="0" w:oddHBand="0" w:evenHBand="0" w:firstRowFirstColumn="0" w:firstRowLastColumn="0" w:lastRowFirstColumn="0" w:lastRowLastColumn="0"/>
            <w:tcW w:w="1271" w:type="dxa"/>
          </w:tcPr>
          <w:p w14:paraId="0EF9979F" w14:textId="42CA8E1A" w:rsidR="008E551A" w:rsidRDefault="008E551A" w:rsidP="008E551A">
            <w:pPr>
              <w:jc w:val="left"/>
            </w:pPr>
            <w:r>
              <w:t>47032</w:t>
            </w:r>
          </w:p>
        </w:tc>
        <w:tc>
          <w:tcPr>
            <w:tcW w:w="2693" w:type="dxa"/>
          </w:tcPr>
          <w:p w14:paraId="183A7AAB" w14:textId="03247336" w:rsidR="008E551A" w:rsidRDefault="008E551A" w:rsidP="009601CB">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Date Picker Appearance on IE in the Edit Digital Document page</w:t>
            </w:r>
          </w:p>
        </w:tc>
        <w:tc>
          <w:tcPr>
            <w:tcW w:w="6521" w:type="dxa"/>
          </w:tcPr>
          <w:p w14:paraId="20BBA50B" w14:textId="2541002C" w:rsidR="00F750A6" w:rsidRDefault="008E551A" w:rsidP="00F750A6">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When using Internet Explorer on </w:t>
            </w:r>
            <w:r w:rsidR="00F750A6">
              <w:rPr>
                <w:lang w:val="en-US"/>
              </w:rPr>
              <w:t>the Digital Documents page for Tag ITRs the date picker was displayed with a dark grey background making it hard to see the dates on the picker.</w:t>
            </w:r>
          </w:p>
          <w:p w14:paraId="1680A5AD" w14:textId="5B307029" w:rsidR="008E551A" w:rsidRDefault="00F750A6" w:rsidP="00F750A6">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This has been corrected and the date picker is now correctly displayed with a white background, as with all other date pickers.</w:t>
            </w:r>
          </w:p>
        </w:tc>
      </w:tr>
      <w:tr w:rsidR="00F750A6" w14:paraId="196A21D9" w14:textId="77777777" w:rsidTr="009601C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14:paraId="3A5B4727" w14:textId="1587BA2F" w:rsidR="00F750A6" w:rsidRDefault="00F750A6" w:rsidP="008E551A">
            <w:pPr>
              <w:jc w:val="left"/>
            </w:pPr>
            <w:r>
              <w:t>47047</w:t>
            </w:r>
          </w:p>
        </w:tc>
        <w:tc>
          <w:tcPr>
            <w:tcW w:w="2693" w:type="dxa"/>
          </w:tcPr>
          <w:p w14:paraId="5AC571C4" w14:textId="12FE4CE2" w:rsidR="00F750A6" w:rsidRDefault="00F750A6" w:rsidP="009601CB">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Digital Documents cannot be deleted if they have a completed Table</w:t>
            </w:r>
          </w:p>
        </w:tc>
        <w:tc>
          <w:tcPr>
            <w:tcW w:w="6521" w:type="dxa"/>
          </w:tcPr>
          <w:p w14:paraId="2B4C225F" w14:textId="77777777" w:rsidR="00F750A6" w:rsidRDefault="00F750A6" w:rsidP="00F750A6">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Since Version 1.1 Digital Documents can have tables on them that can be completed with additional data.  When these Digital Documents were completed it was no longer possible to delete the Digital Document its self.</w:t>
            </w:r>
          </w:p>
          <w:p w14:paraId="63AA5ACC" w14:textId="05F73958" w:rsidR="00F750A6" w:rsidRDefault="00F750A6" w:rsidP="00F750A6">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This has been fixed and the Digital Document can now be deleted even when it has a Table.</w:t>
            </w:r>
          </w:p>
        </w:tc>
      </w:tr>
      <w:tr w:rsidR="00F750A6" w14:paraId="435742F3" w14:textId="77777777" w:rsidTr="009601CB">
        <w:trPr>
          <w:cantSplit/>
        </w:trPr>
        <w:tc>
          <w:tcPr>
            <w:cnfStyle w:val="001000000000" w:firstRow="0" w:lastRow="0" w:firstColumn="1" w:lastColumn="0" w:oddVBand="0" w:evenVBand="0" w:oddHBand="0" w:evenHBand="0" w:firstRowFirstColumn="0" w:firstRowLastColumn="0" w:lastRowFirstColumn="0" w:lastRowLastColumn="0"/>
            <w:tcW w:w="1271" w:type="dxa"/>
          </w:tcPr>
          <w:p w14:paraId="1BB425DB" w14:textId="6E6A0F75" w:rsidR="00F750A6" w:rsidRDefault="00F750A6" w:rsidP="008E551A">
            <w:pPr>
              <w:jc w:val="left"/>
            </w:pPr>
            <w:r>
              <w:t>47083</w:t>
            </w:r>
          </w:p>
        </w:tc>
        <w:tc>
          <w:tcPr>
            <w:tcW w:w="2693" w:type="dxa"/>
          </w:tcPr>
          <w:p w14:paraId="691D0937" w14:textId="7BA918A1" w:rsidR="00F750A6" w:rsidRDefault="00F750A6" w:rsidP="009601CB">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Save &amp; View Buttons didn’t work on the Tag ITR Edit Page</w:t>
            </w:r>
          </w:p>
        </w:tc>
        <w:tc>
          <w:tcPr>
            <w:tcW w:w="6521" w:type="dxa"/>
          </w:tcPr>
          <w:p w14:paraId="363D996C" w14:textId="77777777" w:rsidR="00F750A6" w:rsidRDefault="00F750A6" w:rsidP="00F750A6">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When clicking Save &amp; View on the Tag ITR Edit page the Tag ITR would be successfully saved but it would then fail to redirect correctly leading to the User being navigated to a “Bad Request” page.</w:t>
            </w:r>
          </w:p>
          <w:p w14:paraId="19F767D6" w14:textId="2BED8596" w:rsidR="00F750A6" w:rsidRDefault="00F750A6" w:rsidP="00F750A6">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This has been fixed and the user is now successfully navigated to the correct page.</w:t>
            </w:r>
          </w:p>
        </w:tc>
      </w:tr>
      <w:tr w:rsidR="00F750A6" w14:paraId="00F65EEF" w14:textId="77777777" w:rsidTr="009601C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14:paraId="315DCC3A" w14:textId="19D091AD" w:rsidR="00F750A6" w:rsidRDefault="00F750A6" w:rsidP="008E551A">
            <w:pPr>
              <w:jc w:val="left"/>
            </w:pPr>
            <w:r>
              <w:t>47098</w:t>
            </w:r>
          </w:p>
        </w:tc>
        <w:tc>
          <w:tcPr>
            <w:tcW w:w="2693" w:type="dxa"/>
          </w:tcPr>
          <w:p w14:paraId="76709A8B" w14:textId="3669B993" w:rsidR="00F750A6" w:rsidRDefault="00F750A6" w:rsidP="009601CB">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No “Save &amp; View” button on Edit Attachment page</w:t>
            </w:r>
          </w:p>
        </w:tc>
        <w:tc>
          <w:tcPr>
            <w:tcW w:w="6521" w:type="dxa"/>
          </w:tcPr>
          <w:p w14:paraId="386D0C55" w14:textId="77777777" w:rsidR="00F750A6" w:rsidRDefault="00F750A6" w:rsidP="00F750A6">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There was no “Save &amp; View” Button on the Edit Attachment page unlike all other Edit pages.  </w:t>
            </w:r>
          </w:p>
          <w:p w14:paraId="58E5BFA7" w14:textId="4A7EE71B" w:rsidR="00F750A6" w:rsidRDefault="00F750A6" w:rsidP="00F750A6">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This button has now been added.</w:t>
            </w:r>
          </w:p>
        </w:tc>
      </w:tr>
      <w:tr w:rsidR="00D53DFA" w14:paraId="7F7919A0" w14:textId="77777777" w:rsidTr="009601CB">
        <w:trPr>
          <w:cantSplit/>
        </w:trPr>
        <w:tc>
          <w:tcPr>
            <w:cnfStyle w:val="001000000000" w:firstRow="0" w:lastRow="0" w:firstColumn="1" w:lastColumn="0" w:oddVBand="0" w:evenVBand="0" w:oddHBand="0" w:evenHBand="0" w:firstRowFirstColumn="0" w:firstRowLastColumn="0" w:lastRowFirstColumn="0" w:lastRowLastColumn="0"/>
            <w:tcW w:w="1271" w:type="dxa"/>
          </w:tcPr>
          <w:p w14:paraId="39625D51" w14:textId="0DA29697" w:rsidR="00D53DFA" w:rsidRDefault="00D53DFA" w:rsidP="008E551A">
            <w:pPr>
              <w:jc w:val="left"/>
            </w:pPr>
            <w:r>
              <w:t>47108</w:t>
            </w:r>
          </w:p>
        </w:tc>
        <w:tc>
          <w:tcPr>
            <w:tcW w:w="2693" w:type="dxa"/>
          </w:tcPr>
          <w:p w14:paraId="0DA2CC30" w14:textId="3177E058" w:rsidR="00D53DFA" w:rsidRDefault="00D53DFA" w:rsidP="009601CB">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Wrong title on Report Filters for custom reports</w:t>
            </w:r>
          </w:p>
        </w:tc>
        <w:tc>
          <w:tcPr>
            <w:tcW w:w="6521" w:type="dxa"/>
          </w:tcPr>
          <w:p w14:paraId="6AD2F5EC" w14:textId="77777777" w:rsidR="00D53DFA" w:rsidRDefault="00D53DFA" w:rsidP="00F750A6">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The title “Tag ITR Filters” appears on custom reports that use filters other than the Tag ITR Filters.</w:t>
            </w:r>
          </w:p>
          <w:p w14:paraId="39800629" w14:textId="008CE11F" w:rsidR="00D53DFA" w:rsidRDefault="00D53DFA" w:rsidP="00D53DFA">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This has been fixed so the correct header appears for each report.</w:t>
            </w:r>
          </w:p>
        </w:tc>
      </w:tr>
      <w:tr w:rsidR="00C0369E" w14:paraId="6A7E08CA" w14:textId="77777777" w:rsidTr="009601C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14:paraId="45EE20DF" w14:textId="00240DAB" w:rsidR="00C0369E" w:rsidRDefault="00C0369E" w:rsidP="008E551A">
            <w:pPr>
              <w:jc w:val="left"/>
            </w:pPr>
            <w:r>
              <w:lastRenderedPageBreak/>
              <w:t>47371</w:t>
            </w:r>
          </w:p>
        </w:tc>
        <w:tc>
          <w:tcPr>
            <w:tcW w:w="2693" w:type="dxa"/>
          </w:tcPr>
          <w:p w14:paraId="5B6FE872" w14:textId="4ADBAA1E" w:rsidR="00C0369E" w:rsidRDefault="00C0369E" w:rsidP="00C0369E">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Handover grouped by Secondary Handover results don’t contain a column for Primary Handover</w:t>
            </w:r>
          </w:p>
        </w:tc>
        <w:tc>
          <w:tcPr>
            <w:tcW w:w="6521" w:type="dxa"/>
          </w:tcPr>
          <w:p w14:paraId="0C7AEBB4" w14:textId="77777777" w:rsidR="00C0369E" w:rsidRDefault="00C0369E" w:rsidP="00C0369E">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On the Handover result page it is useful to have results to the both the Primary and Secondary Handover available.   This allows the table to be sorted by Primary Handover or the user to automatically link to the Primary Handover when required.</w:t>
            </w:r>
          </w:p>
          <w:p w14:paraId="6F354AA8" w14:textId="3C3B1FAB" w:rsidR="00C0369E" w:rsidRDefault="00C0369E" w:rsidP="00C0369E">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The Primary Handover column has been added and the Secondary Handover column shortened, to no longer include the Primary Handover prefix to save space on the result table.</w:t>
            </w:r>
          </w:p>
        </w:tc>
      </w:tr>
    </w:tbl>
    <w:p w14:paraId="4C2BEAD3" w14:textId="62B105DF" w:rsidR="00E85C73" w:rsidRDefault="00144332" w:rsidP="00144332">
      <w:pPr>
        <w:pStyle w:val="Heading2"/>
      </w:pPr>
      <w:bookmarkStart w:id="23" w:name="_Toc502927496"/>
      <w:r>
        <w:t>Outstanding Issues</w:t>
      </w:r>
      <w:bookmarkEnd w:id="23"/>
    </w:p>
    <w:p w14:paraId="619D5F70" w14:textId="18E0F1B3" w:rsidR="00144332" w:rsidRPr="00144332" w:rsidRDefault="00144332" w:rsidP="00144332">
      <w:r>
        <w:t>The following issue have been identified but still existing on the release version of v1.1.  They are due to be fixed in the next version unless otherwise stated.</w:t>
      </w:r>
    </w:p>
    <w:p w14:paraId="5C57551D" w14:textId="77777777" w:rsidR="00144332" w:rsidRDefault="00144332" w:rsidP="00144332">
      <w:pPr>
        <w:pStyle w:val="Heading3"/>
        <w:ind w:left="0" w:firstLine="0"/>
      </w:pPr>
      <w:bookmarkStart w:id="24" w:name="_Toc461804169"/>
      <w:bookmarkStart w:id="25" w:name="_Toc465774017"/>
      <w:bookmarkStart w:id="26" w:name="_Toc466359665"/>
      <w:bookmarkStart w:id="27" w:name="_Toc473896525"/>
      <w:bookmarkStart w:id="28" w:name="_Toc485904189"/>
      <w:bookmarkStart w:id="29" w:name="_Toc493666618"/>
      <w:bookmarkStart w:id="30" w:name="_Toc502927497"/>
      <w:r>
        <w:t>Outstanding or New Issues</w:t>
      </w:r>
      <w:bookmarkEnd w:id="24"/>
      <w:bookmarkEnd w:id="25"/>
      <w:bookmarkEnd w:id="26"/>
      <w:bookmarkEnd w:id="27"/>
      <w:bookmarkEnd w:id="28"/>
      <w:bookmarkEnd w:id="29"/>
      <w:bookmarkEnd w:id="30"/>
    </w:p>
    <w:tbl>
      <w:tblPr>
        <w:tblStyle w:val="GridTable4-Accent6"/>
        <w:tblW w:w="10480" w:type="dxa"/>
        <w:tblLook w:val="04A0" w:firstRow="1" w:lastRow="0" w:firstColumn="1" w:lastColumn="0" w:noHBand="0" w:noVBand="1"/>
      </w:tblPr>
      <w:tblGrid>
        <w:gridCol w:w="1173"/>
        <w:gridCol w:w="2427"/>
        <w:gridCol w:w="4475"/>
        <w:gridCol w:w="2405"/>
      </w:tblGrid>
      <w:tr w:rsidR="00144332" w:rsidRPr="00C85634" w14:paraId="7243E749" w14:textId="77777777" w:rsidTr="00B12FF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73" w:type="dxa"/>
          </w:tcPr>
          <w:p w14:paraId="3DD07386" w14:textId="77777777" w:rsidR="00144332" w:rsidRPr="00C85634" w:rsidRDefault="00144332" w:rsidP="00B12FFE">
            <w:r>
              <w:t>Case</w:t>
            </w:r>
          </w:p>
        </w:tc>
        <w:tc>
          <w:tcPr>
            <w:tcW w:w="2427" w:type="dxa"/>
          </w:tcPr>
          <w:p w14:paraId="00ECC016" w14:textId="77777777" w:rsidR="00144332" w:rsidRPr="00C85634" w:rsidRDefault="00144332" w:rsidP="00B12FFE">
            <w:pPr>
              <w:cnfStyle w:val="100000000000" w:firstRow="1" w:lastRow="0" w:firstColumn="0" w:lastColumn="0" w:oddVBand="0" w:evenVBand="0" w:oddHBand="0" w:evenHBand="0" w:firstRowFirstColumn="0" w:firstRowLastColumn="0" w:lastRowFirstColumn="0" w:lastRowLastColumn="0"/>
            </w:pPr>
            <w:r>
              <w:t>Title</w:t>
            </w:r>
          </w:p>
        </w:tc>
        <w:tc>
          <w:tcPr>
            <w:tcW w:w="4475" w:type="dxa"/>
          </w:tcPr>
          <w:p w14:paraId="1591CEC2" w14:textId="77777777" w:rsidR="00144332" w:rsidRDefault="00144332" w:rsidP="00B12FFE">
            <w:pPr>
              <w:cnfStyle w:val="100000000000" w:firstRow="1" w:lastRow="0" w:firstColumn="0" w:lastColumn="0" w:oddVBand="0" w:evenVBand="0" w:oddHBand="0" w:evenHBand="0" w:firstRowFirstColumn="0" w:firstRowLastColumn="0" w:lastRowFirstColumn="0" w:lastRowLastColumn="0"/>
            </w:pPr>
            <w:r>
              <w:t>Details</w:t>
            </w:r>
          </w:p>
        </w:tc>
        <w:tc>
          <w:tcPr>
            <w:tcW w:w="2405" w:type="dxa"/>
          </w:tcPr>
          <w:p w14:paraId="15B595E3" w14:textId="77777777" w:rsidR="00144332" w:rsidRDefault="00144332" w:rsidP="00B12FFE">
            <w:pPr>
              <w:cnfStyle w:val="100000000000" w:firstRow="1" w:lastRow="0" w:firstColumn="0" w:lastColumn="0" w:oddVBand="0" w:evenVBand="0" w:oddHBand="0" w:evenHBand="0" w:firstRowFirstColumn="0" w:firstRowLastColumn="0" w:lastRowFirstColumn="0" w:lastRowLastColumn="0"/>
            </w:pPr>
            <w:r>
              <w:t>Estimated Fix Date</w:t>
            </w:r>
          </w:p>
        </w:tc>
      </w:tr>
      <w:tr w:rsidR="00144332" w:rsidRPr="00C85634" w14:paraId="0BD65726" w14:textId="77777777" w:rsidTr="00B12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73" w:type="dxa"/>
          </w:tcPr>
          <w:p w14:paraId="2812D918" w14:textId="38D9F4E4" w:rsidR="00144332" w:rsidRDefault="00144332" w:rsidP="00B12FFE">
            <w:r>
              <w:t>45316</w:t>
            </w:r>
          </w:p>
        </w:tc>
        <w:tc>
          <w:tcPr>
            <w:tcW w:w="2427" w:type="dxa"/>
          </w:tcPr>
          <w:p w14:paraId="761F2935" w14:textId="4D8D5772" w:rsidR="00144332" w:rsidRDefault="00C27B0F" w:rsidP="00846E46">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144332">
              <w:rPr>
                <w:lang w:val="en-US"/>
              </w:rPr>
              <w:t>Duplicate Bookmarks cause the Document to fail to generate</w:t>
            </w:r>
            <w:r>
              <w:rPr>
                <w:lang w:val="en-US"/>
              </w:rPr>
              <w:t>’</w:t>
            </w:r>
          </w:p>
        </w:tc>
        <w:tc>
          <w:tcPr>
            <w:tcW w:w="4475" w:type="dxa"/>
          </w:tcPr>
          <w:p w14:paraId="247CDF00" w14:textId="33A4D91B" w:rsidR="00144332" w:rsidRDefault="00144332" w:rsidP="00846E46">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If a Template Document has two Bookmarks that get the same information i.e. “Discipline” and “bmDiscipline” then the document will fail to generate</w:t>
            </w:r>
          </w:p>
        </w:tc>
        <w:tc>
          <w:tcPr>
            <w:tcW w:w="2405" w:type="dxa"/>
          </w:tcPr>
          <w:p w14:paraId="6583C981" w14:textId="0AEF9D55" w:rsidR="00144332" w:rsidRDefault="009601CB" w:rsidP="009601CB">
            <w:pPr>
              <w:cnfStyle w:val="000000100000" w:firstRow="0" w:lastRow="0" w:firstColumn="0" w:lastColumn="0" w:oddVBand="0" w:evenVBand="0" w:oddHBand="1" w:evenHBand="0" w:firstRowFirstColumn="0" w:firstRowLastColumn="0" w:lastRowFirstColumn="0" w:lastRowLastColumn="0"/>
              <w:rPr>
                <w:lang w:val="en-US"/>
              </w:rPr>
            </w:pPr>
            <w:r>
              <w:rPr>
                <w:lang w:val="en-US"/>
              </w:rPr>
              <w:t>v1.3</w:t>
            </w:r>
            <w:r w:rsidR="00144332">
              <w:rPr>
                <w:lang w:val="en-US"/>
              </w:rPr>
              <w:t>+</w:t>
            </w:r>
          </w:p>
        </w:tc>
      </w:tr>
      <w:tr w:rsidR="00144332" w:rsidRPr="00C85634" w14:paraId="0AA4C0C6" w14:textId="77777777" w:rsidTr="00B12FFE">
        <w:trPr>
          <w:cantSplit/>
        </w:trPr>
        <w:tc>
          <w:tcPr>
            <w:cnfStyle w:val="001000000000" w:firstRow="0" w:lastRow="0" w:firstColumn="1" w:lastColumn="0" w:oddVBand="0" w:evenVBand="0" w:oddHBand="0" w:evenHBand="0" w:firstRowFirstColumn="0" w:firstRowLastColumn="0" w:lastRowFirstColumn="0" w:lastRowLastColumn="0"/>
            <w:tcW w:w="1173" w:type="dxa"/>
          </w:tcPr>
          <w:p w14:paraId="51486F11" w14:textId="6D842792" w:rsidR="00144332" w:rsidRDefault="00144332" w:rsidP="00B12FFE">
            <w:r>
              <w:t>45235</w:t>
            </w:r>
          </w:p>
        </w:tc>
        <w:tc>
          <w:tcPr>
            <w:tcW w:w="2427" w:type="dxa"/>
          </w:tcPr>
          <w:p w14:paraId="62D9B617" w14:textId="371C9D53" w:rsidR="00144332" w:rsidRDefault="00C27B0F" w:rsidP="00846E46">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144332">
              <w:rPr>
                <w:lang w:val="en-US"/>
              </w:rPr>
              <w:t>Exporting a large amount of data from a Tagged Item Search Screen can fail</w:t>
            </w:r>
            <w:r>
              <w:rPr>
                <w:lang w:val="en-US"/>
              </w:rPr>
              <w:t>’</w:t>
            </w:r>
          </w:p>
        </w:tc>
        <w:tc>
          <w:tcPr>
            <w:tcW w:w="4475" w:type="dxa"/>
          </w:tcPr>
          <w:p w14:paraId="552B852B" w14:textId="26942DF9" w:rsidR="00144332" w:rsidRDefault="00144332" w:rsidP="00846E46">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When Exporting Tags, Test Packs etc. the Sub System information must be included as a Comma </w:t>
            </w:r>
            <w:r w:rsidR="00AC0260">
              <w:rPr>
                <w:lang w:val="en-US"/>
              </w:rPr>
              <w:t>Separated</w:t>
            </w:r>
            <w:r>
              <w:rPr>
                <w:lang w:val="en-US"/>
              </w:rPr>
              <w:t xml:space="preserve"> Value (CSV).  Doing this causing the Export to sometimes timeout.</w:t>
            </w:r>
          </w:p>
        </w:tc>
        <w:tc>
          <w:tcPr>
            <w:tcW w:w="2405" w:type="dxa"/>
          </w:tcPr>
          <w:p w14:paraId="01A0A348" w14:textId="5337400D" w:rsidR="00144332" w:rsidRDefault="009601CB" w:rsidP="00B12FFE">
            <w:pPr>
              <w:cnfStyle w:val="000000000000" w:firstRow="0" w:lastRow="0" w:firstColumn="0" w:lastColumn="0" w:oddVBand="0" w:evenVBand="0" w:oddHBand="0" w:evenHBand="0" w:firstRowFirstColumn="0" w:firstRowLastColumn="0" w:lastRowFirstColumn="0" w:lastRowLastColumn="0"/>
              <w:rPr>
                <w:lang w:val="en-US"/>
              </w:rPr>
            </w:pPr>
            <w:r>
              <w:rPr>
                <w:lang w:val="en-US"/>
              </w:rPr>
              <w:t>v1.3</w:t>
            </w:r>
            <w:r w:rsidR="00144332">
              <w:rPr>
                <w:lang w:val="en-US"/>
              </w:rPr>
              <w:t>+</w:t>
            </w:r>
          </w:p>
        </w:tc>
      </w:tr>
    </w:tbl>
    <w:p w14:paraId="11460851" w14:textId="2A121B0C" w:rsidR="00E85C73" w:rsidRDefault="00E85C73" w:rsidP="00E85C73"/>
    <w:p w14:paraId="75E7AAFD" w14:textId="5508C44F" w:rsidR="00E85C73" w:rsidRDefault="00144332" w:rsidP="00144332">
      <w:pPr>
        <w:pStyle w:val="Heading2"/>
      </w:pPr>
      <w:bookmarkStart w:id="31" w:name="_Toc502927498"/>
      <w:r>
        <w:t>Features</w:t>
      </w:r>
      <w:bookmarkEnd w:id="31"/>
    </w:p>
    <w:p w14:paraId="0EA05167" w14:textId="77777777" w:rsidR="00AC0260" w:rsidRDefault="00CA6C3C" w:rsidP="00CA6C3C">
      <w:r>
        <w:t xml:space="preserve">The following functionality has been added in v1.2.  </w:t>
      </w:r>
    </w:p>
    <w:p w14:paraId="4931D39D" w14:textId="77777777" w:rsidR="00AC0260" w:rsidRDefault="00CA6C3C" w:rsidP="00CA6C3C">
      <w:r>
        <w:t xml:space="preserve">Items listed under </w:t>
      </w:r>
      <w:r w:rsidRPr="00AC0260">
        <w:rPr>
          <w:b/>
        </w:rPr>
        <w:t>Technical</w:t>
      </w:r>
      <w:r>
        <w:t xml:space="preserve"> should have no impact on functionality and therefore have no further details added in this document.  </w:t>
      </w:r>
    </w:p>
    <w:p w14:paraId="0FC21722" w14:textId="42762337" w:rsidR="00CA6C3C" w:rsidRPr="00CA6C3C" w:rsidRDefault="00CA6C3C" w:rsidP="00CA6C3C">
      <w:r>
        <w:t xml:space="preserve">The items under </w:t>
      </w:r>
      <w:r w:rsidRPr="00AC0260">
        <w:rPr>
          <w:b/>
        </w:rPr>
        <w:t>Functional</w:t>
      </w:r>
      <w:r>
        <w:t xml:space="preserve"> change or add functionality to hub2, a brief description of this change is given with details on where to find further information in the Functional Specification</w:t>
      </w:r>
      <w:r w:rsidR="007A5EE4">
        <w:t xml:space="preserve"> for this version</w:t>
      </w:r>
      <w:r>
        <w:t xml:space="preserve">. </w:t>
      </w:r>
    </w:p>
    <w:p w14:paraId="1FB5502D" w14:textId="479ED41B" w:rsidR="001934E3" w:rsidRDefault="001934E3" w:rsidP="00087916">
      <w:pPr>
        <w:rPr>
          <w:b/>
        </w:rPr>
      </w:pPr>
      <w:r>
        <w:rPr>
          <w:b/>
        </w:rPr>
        <w:t>Technical</w:t>
      </w:r>
    </w:p>
    <w:p w14:paraId="09D19070" w14:textId="5AC4FF0D" w:rsidR="001934E3" w:rsidRPr="001934E3" w:rsidRDefault="001934E3" w:rsidP="00EA6A46">
      <w:pPr>
        <w:pStyle w:val="ListParagraph"/>
        <w:numPr>
          <w:ilvl w:val="0"/>
          <w:numId w:val="18"/>
        </w:numPr>
      </w:pPr>
      <w:r w:rsidRPr="001934E3">
        <w:t>Handovers Refactoring</w:t>
      </w:r>
    </w:p>
    <w:p w14:paraId="72C3C0B6" w14:textId="52797628" w:rsidR="001934E3" w:rsidRDefault="001934E3" w:rsidP="00EA6A46">
      <w:pPr>
        <w:pStyle w:val="ListParagraph"/>
        <w:numPr>
          <w:ilvl w:val="0"/>
          <w:numId w:val="18"/>
        </w:numPr>
      </w:pPr>
      <w:r w:rsidRPr="001934E3">
        <w:t>Tagged Items Refactoring</w:t>
      </w:r>
    </w:p>
    <w:p w14:paraId="78120E1D" w14:textId="2A5E7CBB" w:rsidR="00CA6C3C" w:rsidRDefault="00CA6C3C" w:rsidP="00EA6A46">
      <w:pPr>
        <w:pStyle w:val="ListParagraph"/>
        <w:numPr>
          <w:ilvl w:val="0"/>
          <w:numId w:val="18"/>
        </w:numPr>
      </w:pPr>
      <w:r>
        <w:lastRenderedPageBreak/>
        <w:t>Alias Checking Refactoring</w:t>
      </w:r>
    </w:p>
    <w:p w14:paraId="2F60A9CA" w14:textId="237D0F56" w:rsidR="00CA6C3C" w:rsidRDefault="00CA6C3C" w:rsidP="00EA6A46">
      <w:pPr>
        <w:pStyle w:val="ListParagraph"/>
        <w:numPr>
          <w:ilvl w:val="0"/>
          <w:numId w:val="18"/>
        </w:numPr>
      </w:pPr>
      <w:r>
        <w:t>Report Controller Refactoring</w:t>
      </w:r>
    </w:p>
    <w:p w14:paraId="2C80E134" w14:textId="6AB55072" w:rsidR="00BA624B" w:rsidRDefault="00BA624B" w:rsidP="00EA6A46">
      <w:pPr>
        <w:pStyle w:val="ListParagraph"/>
        <w:numPr>
          <w:ilvl w:val="0"/>
          <w:numId w:val="18"/>
        </w:numPr>
      </w:pPr>
      <w:r>
        <w:t xml:space="preserve">Async Search Calls Re-enabled </w:t>
      </w:r>
    </w:p>
    <w:p w14:paraId="1A05C723" w14:textId="54ECEAD0" w:rsidR="00BA624B" w:rsidRPr="001934E3" w:rsidRDefault="00BA624B" w:rsidP="00EA6A46">
      <w:pPr>
        <w:pStyle w:val="ListParagraph"/>
        <w:numPr>
          <w:ilvl w:val="0"/>
          <w:numId w:val="18"/>
        </w:numPr>
      </w:pPr>
      <w:r>
        <w:t>IDs added to the Search Buttons</w:t>
      </w:r>
    </w:p>
    <w:p w14:paraId="5F27F14A" w14:textId="3CFC64D1" w:rsidR="00087916" w:rsidRPr="00087916" w:rsidRDefault="00087916" w:rsidP="00087916">
      <w:pPr>
        <w:rPr>
          <w:b/>
        </w:rPr>
      </w:pPr>
      <w:r>
        <w:rPr>
          <w:b/>
        </w:rPr>
        <w:t>Functional</w:t>
      </w:r>
    </w:p>
    <w:p w14:paraId="25980BC8" w14:textId="0908A507" w:rsidR="00144332" w:rsidRDefault="009601CB" w:rsidP="00EA6A46">
      <w:pPr>
        <w:pStyle w:val="ListParagraph"/>
        <w:numPr>
          <w:ilvl w:val="0"/>
          <w:numId w:val="6"/>
        </w:numPr>
      </w:pPr>
      <w:r>
        <w:t>New Fields Added</w:t>
      </w:r>
    </w:p>
    <w:p w14:paraId="18B6AD9B" w14:textId="332EDB51" w:rsidR="001934E3" w:rsidRDefault="001934E3" w:rsidP="00EA6A46">
      <w:pPr>
        <w:pStyle w:val="ListParagraph"/>
        <w:numPr>
          <w:ilvl w:val="0"/>
          <w:numId w:val="6"/>
        </w:numPr>
      </w:pPr>
      <w:r>
        <w:t>Area and Module Handovers</w:t>
      </w:r>
    </w:p>
    <w:p w14:paraId="769E10E0" w14:textId="77777777" w:rsidR="009601CB" w:rsidRDefault="009601CB" w:rsidP="00EA6A46">
      <w:pPr>
        <w:pStyle w:val="ListParagraph"/>
        <w:numPr>
          <w:ilvl w:val="0"/>
          <w:numId w:val="6"/>
        </w:numPr>
      </w:pPr>
      <w:r>
        <w:t>Custom Fields</w:t>
      </w:r>
    </w:p>
    <w:p w14:paraId="1589668C" w14:textId="77777777" w:rsidR="009601CB" w:rsidRDefault="009601CB" w:rsidP="00EA6A46">
      <w:pPr>
        <w:pStyle w:val="ListParagraph"/>
        <w:numPr>
          <w:ilvl w:val="0"/>
          <w:numId w:val="6"/>
        </w:numPr>
      </w:pPr>
      <w:r>
        <w:t>Q Packs</w:t>
      </w:r>
    </w:p>
    <w:p w14:paraId="393BB32B" w14:textId="761FA911" w:rsidR="00125863" w:rsidRDefault="00E92373" w:rsidP="00EA6A46">
      <w:pPr>
        <w:pStyle w:val="ListParagraph"/>
        <w:numPr>
          <w:ilvl w:val="0"/>
          <w:numId w:val="6"/>
        </w:numPr>
      </w:pPr>
      <w:r>
        <w:t>Uploading Barcoded Documents</w:t>
      </w:r>
    </w:p>
    <w:p w14:paraId="5988D349" w14:textId="38DC7F64" w:rsidR="009601CB" w:rsidRDefault="009601CB" w:rsidP="00EA6A46">
      <w:pPr>
        <w:pStyle w:val="ListParagraph"/>
        <w:numPr>
          <w:ilvl w:val="0"/>
          <w:numId w:val="6"/>
        </w:numPr>
      </w:pPr>
      <w:r>
        <w:t>Date Fields on Digital Documents</w:t>
      </w:r>
    </w:p>
    <w:p w14:paraId="10FB301F" w14:textId="4A5E11F6" w:rsidR="000E4551" w:rsidRDefault="000E4551" w:rsidP="00EA6A46">
      <w:pPr>
        <w:pStyle w:val="ListParagraph"/>
        <w:numPr>
          <w:ilvl w:val="0"/>
          <w:numId w:val="6"/>
        </w:numPr>
      </w:pPr>
      <w:r>
        <w:t>Images on Digital Documents</w:t>
      </w:r>
    </w:p>
    <w:p w14:paraId="68399959" w14:textId="77777777" w:rsidR="009601CB" w:rsidRDefault="009601CB" w:rsidP="00EA6A46">
      <w:pPr>
        <w:pStyle w:val="ListParagraph"/>
        <w:numPr>
          <w:ilvl w:val="0"/>
          <w:numId w:val="6"/>
        </w:numPr>
      </w:pPr>
      <w:r>
        <w:t>Multi Tag ITRs</w:t>
      </w:r>
    </w:p>
    <w:p w14:paraId="11E1481E" w14:textId="77777777" w:rsidR="000E4551" w:rsidRDefault="000E4551" w:rsidP="00EA6A46">
      <w:pPr>
        <w:pStyle w:val="ListParagraph"/>
        <w:numPr>
          <w:ilvl w:val="0"/>
          <w:numId w:val="6"/>
        </w:numPr>
      </w:pPr>
      <w:r>
        <w:t>Add Export without data to Import page</w:t>
      </w:r>
    </w:p>
    <w:p w14:paraId="00DF13D6" w14:textId="102972D8" w:rsidR="009601CB" w:rsidRDefault="009601CB" w:rsidP="00EA6A46">
      <w:pPr>
        <w:pStyle w:val="ListParagraph"/>
        <w:numPr>
          <w:ilvl w:val="0"/>
          <w:numId w:val="6"/>
        </w:numPr>
      </w:pPr>
      <w:r>
        <w:t>Buttons at Top and Bottom of section</w:t>
      </w:r>
    </w:p>
    <w:p w14:paraId="3A141414" w14:textId="6F332657" w:rsidR="009601CB" w:rsidRDefault="009601CB" w:rsidP="00EA6A46">
      <w:pPr>
        <w:pStyle w:val="ListParagraph"/>
        <w:numPr>
          <w:ilvl w:val="0"/>
          <w:numId w:val="6"/>
        </w:numPr>
      </w:pPr>
      <w:r>
        <w:t>Required Fields on Imports</w:t>
      </w:r>
    </w:p>
    <w:p w14:paraId="5DFC53FA" w14:textId="7A34EC13" w:rsidR="009601CB" w:rsidRDefault="009601CB" w:rsidP="00EA6A46">
      <w:pPr>
        <w:pStyle w:val="ListParagraph"/>
        <w:numPr>
          <w:ilvl w:val="0"/>
          <w:numId w:val="6"/>
        </w:numPr>
      </w:pPr>
      <w:r>
        <w:t>Outstanding Filters on Tag ITRs</w:t>
      </w:r>
    </w:p>
    <w:p w14:paraId="610D2A10" w14:textId="3089D8F1" w:rsidR="000E4551" w:rsidRDefault="000E4551" w:rsidP="00EA6A46">
      <w:pPr>
        <w:pStyle w:val="ListParagraph"/>
        <w:numPr>
          <w:ilvl w:val="0"/>
          <w:numId w:val="6"/>
        </w:numPr>
      </w:pPr>
      <w:r>
        <w:t>Auto Filtering on Excel Exports and Reports</w:t>
      </w:r>
    </w:p>
    <w:p w14:paraId="44E9FD35" w14:textId="04BD6F13" w:rsidR="00D07ADA" w:rsidRDefault="00D07ADA" w:rsidP="00EA6A46">
      <w:pPr>
        <w:pStyle w:val="ListParagraph"/>
        <w:numPr>
          <w:ilvl w:val="0"/>
          <w:numId w:val="6"/>
        </w:numPr>
      </w:pPr>
      <w:r>
        <w:t>Tagged Items – Tag ITR Column Tooltip</w:t>
      </w:r>
    </w:p>
    <w:p w14:paraId="194E9046" w14:textId="472E4FAD" w:rsidR="00F12589" w:rsidRDefault="00F12589" w:rsidP="00EA6A46">
      <w:pPr>
        <w:pStyle w:val="ListParagraph"/>
        <w:numPr>
          <w:ilvl w:val="0"/>
          <w:numId w:val="6"/>
        </w:numPr>
      </w:pPr>
      <w:r>
        <w:t>Import Type added to Import Result File Name</w:t>
      </w:r>
    </w:p>
    <w:p w14:paraId="31B08CC4" w14:textId="7BC1584C" w:rsidR="00ED1AD9" w:rsidRDefault="000E4551" w:rsidP="00ED1AD9">
      <w:pPr>
        <w:pStyle w:val="Heading3"/>
      </w:pPr>
      <w:bookmarkStart w:id="32" w:name="_Toc502927499"/>
      <w:r>
        <w:t>New Fields Added</w:t>
      </w:r>
      <w:bookmarkEnd w:id="32"/>
    </w:p>
    <w:p w14:paraId="332D2997" w14:textId="2C6AF5BC" w:rsidR="002422A3" w:rsidRPr="002422A3" w:rsidRDefault="002422A3" w:rsidP="002422A3">
      <w:pPr>
        <w:rPr>
          <w:b/>
        </w:rPr>
      </w:pPr>
      <w:r>
        <w:rPr>
          <w:b/>
        </w:rPr>
        <w:t xml:space="preserve">Full Details – Entity Diagrams throughout Functional Specification </w:t>
      </w:r>
    </w:p>
    <w:p w14:paraId="2F82132D" w14:textId="3E3BD1BD" w:rsidR="000E4551" w:rsidRDefault="000E4551" w:rsidP="000E4551">
      <w:r>
        <w:t>A number of new fields have been added throughout hub2 that were previously available in GoCompletions.</w:t>
      </w:r>
    </w:p>
    <w:p w14:paraId="6F43B7D6" w14:textId="18B262C7" w:rsidR="000E4551" w:rsidRDefault="000E4551" w:rsidP="000E4551">
      <w:pPr>
        <w:pStyle w:val="Heading4"/>
      </w:pPr>
      <w:bookmarkStart w:id="33" w:name="_Toc502927500"/>
      <w:r>
        <w:t>New Tables</w:t>
      </w:r>
      <w:bookmarkEnd w:id="33"/>
    </w:p>
    <w:p w14:paraId="0C193611" w14:textId="0A571B62" w:rsidR="000E4551" w:rsidRDefault="000E4551" w:rsidP="000E4551">
      <w:r>
        <w:t>The following tables have been added</w:t>
      </w:r>
    </w:p>
    <w:p w14:paraId="17EA15E8" w14:textId="388A8B7F" w:rsidR="000E4551" w:rsidRDefault="000E4551" w:rsidP="00EA6A46">
      <w:pPr>
        <w:pStyle w:val="ListParagraph"/>
        <w:numPr>
          <w:ilvl w:val="0"/>
          <w:numId w:val="7"/>
        </w:numPr>
      </w:pPr>
      <w:r>
        <w:t>Area</w:t>
      </w:r>
    </w:p>
    <w:p w14:paraId="0411C3A0" w14:textId="10B069BB" w:rsidR="000E4551" w:rsidRDefault="000E4551" w:rsidP="00EA6A46">
      <w:pPr>
        <w:pStyle w:val="ListParagraph"/>
        <w:numPr>
          <w:ilvl w:val="0"/>
          <w:numId w:val="7"/>
        </w:numPr>
      </w:pPr>
      <w:r>
        <w:t>Module</w:t>
      </w:r>
    </w:p>
    <w:p w14:paraId="36D1EC5F" w14:textId="148E297F" w:rsidR="000E4551" w:rsidRDefault="000E4551" w:rsidP="00EA6A46">
      <w:pPr>
        <w:pStyle w:val="ListParagraph"/>
        <w:numPr>
          <w:ilvl w:val="0"/>
          <w:numId w:val="7"/>
        </w:numPr>
      </w:pPr>
      <w:r>
        <w:t>Priority</w:t>
      </w:r>
    </w:p>
    <w:p w14:paraId="2E65DAF8" w14:textId="2CDAB8F7" w:rsidR="000E4551" w:rsidRDefault="000E4551" w:rsidP="00EA6A46">
      <w:pPr>
        <w:pStyle w:val="ListParagraph"/>
        <w:numPr>
          <w:ilvl w:val="0"/>
          <w:numId w:val="7"/>
        </w:numPr>
      </w:pPr>
      <w:r>
        <w:t>Project Code</w:t>
      </w:r>
    </w:p>
    <w:p w14:paraId="36164DB8" w14:textId="5AD4F543" w:rsidR="000E4551" w:rsidRDefault="000E4551" w:rsidP="00EA6A46">
      <w:pPr>
        <w:pStyle w:val="ListParagraph"/>
        <w:numPr>
          <w:ilvl w:val="0"/>
          <w:numId w:val="7"/>
        </w:numPr>
      </w:pPr>
      <w:r>
        <w:t>System Group</w:t>
      </w:r>
    </w:p>
    <w:p w14:paraId="025BA673" w14:textId="54CA4847" w:rsidR="000E4551" w:rsidRDefault="000E4551" w:rsidP="000E4551">
      <w:r>
        <w:t>Each table is at Level C and contain the fields Name and Description.</w:t>
      </w:r>
    </w:p>
    <w:p w14:paraId="5DF6AEAD" w14:textId="4CBAD32B" w:rsidR="000E4551" w:rsidRDefault="000E4551" w:rsidP="000E4551">
      <w:r>
        <w:t xml:space="preserve">The Area, Module and System Group Tables are </w:t>
      </w:r>
      <w:r w:rsidR="00C127A9">
        <w:t>alias able</w:t>
      </w:r>
      <w:r>
        <w:t xml:space="preserve"> via the Level A admin screen.</w:t>
      </w:r>
    </w:p>
    <w:p w14:paraId="0E841D26" w14:textId="7D5EFEC3" w:rsidR="000E4551" w:rsidRDefault="000E4551" w:rsidP="000E4551">
      <w:pPr>
        <w:pStyle w:val="Heading4"/>
      </w:pPr>
      <w:bookmarkStart w:id="34" w:name="_Toc502927501"/>
      <w:r>
        <w:t>Changes to Existing Tables</w:t>
      </w:r>
      <w:bookmarkEnd w:id="34"/>
    </w:p>
    <w:p w14:paraId="5EB1EC24" w14:textId="18EFDECE" w:rsidR="000E4551" w:rsidRDefault="000E4551" w:rsidP="000E4551">
      <w:r>
        <w:t>The following fields have been added to the respective tables</w:t>
      </w:r>
    </w:p>
    <w:p w14:paraId="45434BDE" w14:textId="3B399A16" w:rsidR="000E4551" w:rsidRDefault="000E4551" w:rsidP="000E4551">
      <w:pPr>
        <w:rPr>
          <w:b/>
        </w:rPr>
      </w:pPr>
      <w:r>
        <w:rPr>
          <w:b/>
        </w:rPr>
        <w:t>Authorised Person</w:t>
      </w:r>
    </w:p>
    <w:p w14:paraId="59A8C926" w14:textId="47DEDC0B" w:rsidR="000E4551" w:rsidRPr="000E4551" w:rsidRDefault="000E4551" w:rsidP="00EA6A46">
      <w:pPr>
        <w:pStyle w:val="ListParagraph"/>
        <w:numPr>
          <w:ilvl w:val="0"/>
          <w:numId w:val="8"/>
        </w:numPr>
        <w:rPr>
          <w:b/>
        </w:rPr>
      </w:pPr>
      <w:r>
        <w:lastRenderedPageBreak/>
        <w:t>Company</w:t>
      </w:r>
    </w:p>
    <w:p w14:paraId="4856E012" w14:textId="31C895DF" w:rsidR="000E4551" w:rsidRPr="0084153A" w:rsidRDefault="000E4551" w:rsidP="00EA6A46">
      <w:pPr>
        <w:pStyle w:val="ListParagraph"/>
        <w:numPr>
          <w:ilvl w:val="0"/>
          <w:numId w:val="8"/>
        </w:numPr>
        <w:rPr>
          <w:b/>
          <w:vertAlign w:val="superscript"/>
        </w:rPr>
      </w:pPr>
      <w:r>
        <w:t>Inactive</w:t>
      </w:r>
      <w:r w:rsidRPr="0084153A">
        <w:rPr>
          <w:vertAlign w:val="superscript"/>
        </w:rPr>
        <w:t>(1)</w:t>
      </w:r>
    </w:p>
    <w:p w14:paraId="4BAC731A" w14:textId="2E79A7FB" w:rsidR="000E4551" w:rsidRPr="000E4551" w:rsidRDefault="000E4551" w:rsidP="00EA6A46">
      <w:pPr>
        <w:pStyle w:val="ListParagraph"/>
        <w:numPr>
          <w:ilvl w:val="0"/>
          <w:numId w:val="8"/>
        </w:numPr>
        <w:rPr>
          <w:b/>
        </w:rPr>
      </w:pPr>
      <w:r>
        <w:t>Position</w:t>
      </w:r>
    </w:p>
    <w:p w14:paraId="772A554A" w14:textId="5DF67337" w:rsidR="000E4551" w:rsidRPr="000E4551" w:rsidRDefault="000E4551" w:rsidP="000E4551">
      <w:pPr>
        <w:rPr>
          <w:b/>
        </w:rPr>
      </w:pPr>
      <w:r w:rsidRPr="000E4551">
        <w:rPr>
          <w:b/>
        </w:rPr>
        <w:t>Cables</w:t>
      </w:r>
    </w:p>
    <w:p w14:paraId="0C2E0EB2" w14:textId="4EC32F2E" w:rsidR="000E4551" w:rsidRDefault="000E4551" w:rsidP="00EA6A46">
      <w:pPr>
        <w:pStyle w:val="ListParagraph"/>
        <w:numPr>
          <w:ilvl w:val="0"/>
          <w:numId w:val="9"/>
        </w:numPr>
      </w:pPr>
      <w:r>
        <w:t>Core</w:t>
      </w:r>
    </w:p>
    <w:p w14:paraId="416B5C5D" w14:textId="626934E6" w:rsidR="000E4551" w:rsidRDefault="000E4551" w:rsidP="00EA6A46">
      <w:pPr>
        <w:pStyle w:val="ListParagraph"/>
        <w:numPr>
          <w:ilvl w:val="0"/>
          <w:numId w:val="9"/>
        </w:numPr>
      </w:pPr>
      <w:r>
        <w:t>Size</w:t>
      </w:r>
    </w:p>
    <w:p w14:paraId="30F5D7EC" w14:textId="3907EFBB" w:rsidR="000E4551" w:rsidRPr="000E4551" w:rsidRDefault="000E4551" w:rsidP="000E4551">
      <w:pPr>
        <w:rPr>
          <w:b/>
        </w:rPr>
      </w:pPr>
      <w:r w:rsidRPr="000E4551">
        <w:rPr>
          <w:b/>
        </w:rPr>
        <w:t>Drawings</w:t>
      </w:r>
    </w:p>
    <w:p w14:paraId="2BF38A28" w14:textId="6A268B2F" w:rsidR="000E4551" w:rsidRDefault="000E4551" w:rsidP="00EA6A46">
      <w:pPr>
        <w:pStyle w:val="ListParagraph"/>
        <w:numPr>
          <w:ilvl w:val="0"/>
          <w:numId w:val="10"/>
        </w:numPr>
      </w:pPr>
      <w:r>
        <w:t>Area</w:t>
      </w:r>
    </w:p>
    <w:p w14:paraId="30F961B8" w14:textId="6C14A0C6" w:rsidR="000E4551" w:rsidRDefault="000E4551" w:rsidP="00EA6A46">
      <w:pPr>
        <w:pStyle w:val="ListParagraph"/>
        <w:numPr>
          <w:ilvl w:val="0"/>
          <w:numId w:val="10"/>
        </w:numPr>
      </w:pPr>
      <w:r>
        <w:t>Module</w:t>
      </w:r>
    </w:p>
    <w:p w14:paraId="63B684E1" w14:textId="43D3D876" w:rsidR="000E4551" w:rsidRDefault="000E4551" w:rsidP="00EA6A46">
      <w:pPr>
        <w:pStyle w:val="ListParagraph"/>
        <w:numPr>
          <w:ilvl w:val="0"/>
          <w:numId w:val="10"/>
        </w:numPr>
      </w:pPr>
      <w:r>
        <w:t>Revision</w:t>
      </w:r>
    </w:p>
    <w:p w14:paraId="6E68C17D" w14:textId="4FAE953B" w:rsidR="000E4551" w:rsidRDefault="000E4551" w:rsidP="00EA6A46">
      <w:pPr>
        <w:pStyle w:val="ListParagraph"/>
        <w:numPr>
          <w:ilvl w:val="0"/>
          <w:numId w:val="10"/>
        </w:numPr>
      </w:pPr>
      <w:r>
        <w:t>Revision Date</w:t>
      </w:r>
    </w:p>
    <w:p w14:paraId="3124110B" w14:textId="2C924CEC" w:rsidR="000E4551" w:rsidRPr="000E4551" w:rsidRDefault="000E4551" w:rsidP="000E4551">
      <w:pPr>
        <w:rPr>
          <w:b/>
        </w:rPr>
      </w:pPr>
      <w:r w:rsidRPr="000E4551">
        <w:rPr>
          <w:b/>
        </w:rPr>
        <w:t>ITRs</w:t>
      </w:r>
    </w:p>
    <w:p w14:paraId="478DF8E5" w14:textId="6BB28CAF" w:rsidR="000E4551" w:rsidRDefault="000E4551" w:rsidP="00EA6A46">
      <w:pPr>
        <w:pStyle w:val="ListParagraph"/>
        <w:numPr>
          <w:ilvl w:val="0"/>
          <w:numId w:val="11"/>
        </w:numPr>
      </w:pPr>
      <w:r>
        <w:t>Man</w:t>
      </w:r>
      <w:r w:rsidR="00AC0260">
        <w:t xml:space="preserve"> H</w:t>
      </w:r>
      <w:r>
        <w:t>ours</w:t>
      </w:r>
    </w:p>
    <w:p w14:paraId="27ED261E" w14:textId="4FDC0492" w:rsidR="00A10C75" w:rsidRDefault="00A10C75" w:rsidP="00EA6A46">
      <w:pPr>
        <w:pStyle w:val="ListParagraph"/>
        <w:numPr>
          <w:ilvl w:val="0"/>
          <w:numId w:val="11"/>
        </w:numPr>
      </w:pPr>
      <w:r>
        <w:t>Is Multi Tag</w:t>
      </w:r>
    </w:p>
    <w:p w14:paraId="460944DF" w14:textId="787B8E4B" w:rsidR="000E4551" w:rsidRPr="000E4551" w:rsidRDefault="000E4551" w:rsidP="000E4551">
      <w:pPr>
        <w:rPr>
          <w:b/>
        </w:rPr>
      </w:pPr>
      <w:r w:rsidRPr="000E4551">
        <w:rPr>
          <w:b/>
        </w:rPr>
        <w:t>Job Card</w:t>
      </w:r>
    </w:p>
    <w:p w14:paraId="443676E2" w14:textId="174B94C1" w:rsidR="000E4551" w:rsidRDefault="000E4551" w:rsidP="00EA6A46">
      <w:pPr>
        <w:pStyle w:val="ListParagraph"/>
        <w:numPr>
          <w:ilvl w:val="0"/>
          <w:numId w:val="11"/>
        </w:numPr>
      </w:pPr>
      <w:r>
        <w:t>Comments</w:t>
      </w:r>
    </w:p>
    <w:p w14:paraId="150FB97C" w14:textId="7BE738F4" w:rsidR="000E4551" w:rsidRPr="000E4551" w:rsidRDefault="000E4551" w:rsidP="000E4551">
      <w:pPr>
        <w:rPr>
          <w:b/>
        </w:rPr>
      </w:pPr>
      <w:r w:rsidRPr="000E4551">
        <w:rPr>
          <w:b/>
        </w:rPr>
        <w:t>MOC</w:t>
      </w:r>
    </w:p>
    <w:p w14:paraId="2BB939B2" w14:textId="198992A8" w:rsidR="000E4551" w:rsidRDefault="000E4551" w:rsidP="00EA6A46">
      <w:pPr>
        <w:pStyle w:val="ListParagraph"/>
        <w:numPr>
          <w:ilvl w:val="0"/>
          <w:numId w:val="11"/>
        </w:numPr>
      </w:pPr>
      <w:r>
        <w:t>List of Areas</w:t>
      </w:r>
    </w:p>
    <w:p w14:paraId="4F94C655" w14:textId="263A8902" w:rsidR="000E4551" w:rsidRDefault="000E4551" w:rsidP="00EA6A46">
      <w:pPr>
        <w:pStyle w:val="ListParagraph"/>
        <w:numPr>
          <w:ilvl w:val="0"/>
          <w:numId w:val="11"/>
        </w:numPr>
      </w:pPr>
      <w:r>
        <w:t>List of Modules</w:t>
      </w:r>
    </w:p>
    <w:p w14:paraId="4DCC0076" w14:textId="10ABF2F3" w:rsidR="000E4551" w:rsidRPr="000E4551" w:rsidRDefault="000E4551" w:rsidP="000E4551">
      <w:pPr>
        <w:rPr>
          <w:b/>
        </w:rPr>
      </w:pPr>
      <w:r w:rsidRPr="000E4551">
        <w:rPr>
          <w:b/>
        </w:rPr>
        <w:t>Primary Handover</w:t>
      </w:r>
    </w:p>
    <w:p w14:paraId="24F9728B" w14:textId="18EACA32" w:rsidR="000E4551" w:rsidRDefault="000E4551" w:rsidP="00EA6A46">
      <w:pPr>
        <w:pStyle w:val="ListParagraph"/>
        <w:numPr>
          <w:ilvl w:val="0"/>
          <w:numId w:val="12"/>
        </w:numPr>
      </w:pPr>
      <w:r>
        <w:t>Project Code</w:t>
      </w:r>
    </w:p>
    <w:p w14:paraId="40607560" w14:textId="54D25B89" w:rsidR="000E4551" w:rsidRPr="000E4551" w:rsidRDefault="000E4551" w:rsidP="000E4551">
      <w:pPr>
        <w:rPr>
          <w:b/>
        </w:rPr>
      </w:pPr>
      <w:r w:rsidRPr="000E4551">
        <w:rPr>
          <w:b/>
        </w:rPr>
        <w:t>Level A-E</w:t>
      </w:r>
    </w:p>
    <w:p w14:paraId="2C871236" w14:textId="6CB67342" w:rsidR="000E4551" w:rsidRDefault="000E4551" w:rsidP="00EA6A46">
      <w:pPr>
        <w:pStyle w:val="ListParagraph"/>
        <w:numPr>
          <w:ilvl w:val="0"/>
          <w:numId w:val="12"/>
        </w:numPr>
      </w:pPr>
      <w:r>
        <w:t xml:space="preserve">Disabled </w:t>
      </w:r>
      <w:r w:rsidRPr="0084153A">
        <w:rPr>
          <w:vertAlign w:val="superscript"/>
        </w:rPr>
        <w:t>(2)</w:t>
      </w:r>
    </w:p>
    <w:p w14:paraId="567A774B" w14:textId="55AD9B1E" w:rsidR="000E4551" w:rsidRPr="000E4551" w:rsidRDefault="000E4551" w:rsidP="000E4551">
      <w:pPr>
        <w:rPr>
          <w:b/>
        </w:rPr>
      </w:pPr>
      <w:r w:rsidRPr="000E4551">
        <w:rPr>
          <w:b/>
        </w:rPr>
        <w:t>Level B (only)</w:t>
      </w:r>
    </w:p>
    <w:p w14:paraId="0EB360BC" w14:textId="1CA5D036" w:rsidR="000E4551" w:rsidRDefault="000E4551" w:rsidP="00EA6A46">
      <w:pPr>
        <w:pStyle w:val="ListParagraph"/>
        <w:numPr>
          <w:ilvl w:val="0"/>
          <w:numId w:val="12"/>
        </w:numPr>
      </w:pPr>
      <w:r>
        <w:t>Sandpit</w:t>
      </w:r>
    </w:p>
    <w:p w14:paraId="7E8DAFFF" w14:textId="23877FA9" w:rsidR="000E4551" w:rsidRPr="000E4551" w:rsidRDefault="000E4551" w:rsidP="000E4551">
      <w:pPr>
        <w:rPr>
          <w:b/>
        </w:rPr>
      </w:pPr>
      <w:r w:rsidRPr="000E4551">
        <w:rPr>
          <w:b/>
        </w:rPr>
        <w:t>Punch List Items</w:t>
      </w:r>
    </w:p>
    <w:p w14:paraId="3A993B5F" w14:textId="282DCDE6" w:rsidR="000E4551" w:rsidRDefault="000E4551" w:rsidP="00EA6A46">
      <w:pPr>
        <w:pStyle w:val="ListParagraph"/>
        <w:numPr>
          <w:ilvl w:val="0"/>
          <w:numId w:val="12"/>
        </w:numPr>
      </w:pPr>
      <w:r>
        <w:t>Area</w:t>
      </w:r>
    </w:p>
    <w:p w14:paraId="020C2D2D" w14:textId="4C3AA010" w:rsidR="000E4551" w:rsidRDefault="000E4551" w:rsidP="00EA6A46">
      <w:pPr>
        <w:pStyle w:val="ListParagraph"/>
        <w:numPr>
          <w:ilvl w:val="0"/>
          <w:numId w:val="12"/>
        </w:numPr>
      </w:pPr>
      <w:r>
        <w:t>Module</w:t>
      </w:r>
    </w:p>
    <w:p w14:paraId="0040AD07" w14:textId="346552E9" w:rsidR="000E4551" w:rsidRDefault="000E4551" w:rsidP="00EA6A46">
      <w:pPr>
        <w:pStyle w:val="ListParagraph"/>
        <w:numPr>
          <w:ilvl w:val="0"/>
          <w:numId w:val="12"/>
        </w:numPr>
      </w:pPr>
      <w:r>
        <w:t>Planned Date</w:t>
      </w:r>
    </w:p>
    <w:p w14:paraId="001B5A56" w14:textId="2EBACCDC" w:rsidR="000E4551" w:rsidRDefault="000E4551" w:rsidP="00EA6A46">
      <w:pPr>
        <w:pStyle w:val="ListParagraph"/>
        <w:numPr>
          <w:ilvl w:val="0"/>
          <w:numId w:val="12"/>
        </w:numPr>
      </w:pPr>
      <w:r>
        <w:t>Job Card</w:t>
      </w:r>
    </w:p>
    <w:p w14:paraId="2E2A7AEE" w14:textId="260DB51A" w:rsidR="000E4551" w:rsidRDefault="000E4551" w:rsidP="00EA6A46">
      <w:pPr>
        <w:pStyle w:val="ListParagraph"/>
        <w:numPr>
          <w:ilvl w:val="0"/>
          <w:numId w:val="12"/>
        </w:numPr>
      </w:pPr>
      <w:r>
        <w:t>Man</w:t>
      </w:r>
      <w:r w:rsidR="00AC0260">
        <w:t xml:space="preserve"> H</w:t>
      </w:r>
      <w:r>
        <w:t>ours</w:t>
      </w:r>
    </w:p>
    <w:p w14:paraId="4F51E9F0" w14:textId="580C3E11" w:rsidR="000E4551" w:rsidRDefault="000E4551" w:rsidP="00EA6A46">
      <w:pPr>
        <w:pStyle w:val="ListParagraph"/>
        <w:numPr>
          <w:ilvl w:val="0"/>
          <w:numId w:val="12"/>
        </w:numPr>
      </w:pPr>
      <w:r>
        <w:t xml:space="preserve">Raised By </w:t>
      </w:r>
    </w:p>
    <w:p w14:paraId="5527198E" w14:textId="27FAF24E" w:rsidR="000E4551" w:rsidRDefault="000E4551" w:rsidP="00EA6A46">
      <w:pPr>
        <w:pStyle w:val="ListParagraph"/>
        <w:numPr>
          <w:ilvl w:val="0"/>
          <w:numId w:val="12"/>
        </w:numPr>
      </w:pPr>
      <w:r>
        <w:t>Raised By Date</w:t>
      </w:r>
    </w:p>
    <w:p w14:paraId="68B5F813" w14:textId="23681878" w:rsidR="000E4551" w:rsidRPr="000E4551" w:rsidRDefault="000E4551" w:rsidP="000E4551">
      <w:pPr>
        <w:rPr>
          <w:b/>
        </w:rPr>
      </w:pPr>
      <w:r w:rsidRPr="000E4551">
        <w:rPr>
          <w:b/>
        </w:rPr>
        <w:lastRenderedPageBreak/>
        <w:t>Secondary Handover</w:t>
      </w:r>
    </w:p>
    <w:p w14:paraId="6F8D865A" w14:textId="00A5B076" w:rsidR="000E4551" w:rsidRDefault="000E4551" w:rsidP="00EA6A46">
      <w:pPr>
        <w:pStyle w:val="ListParagraph"/>
        <w:numPr>
          <w:ilvl w:val="0"/>
          <w:numId w:val="13"/>
        </w:numPr>
      </w:pPr>
      <w:r>
        <w:t>Phase</w:t>
      </w:r>
    </w:p>
    <w:p w14:paraId="24CA5182" w14:textId="1D4C44EB" w:rsidR="000E4551" w:rsidRDefault="000E4551" w:rsidP="00EA6A46">
      <w:pPr>
        <w:pStyle w:val="ListParagraph"/>
        <w:numPr>
          <w:ilvl w:val="0"/>
          <w:numId w:val="13"/>
        </w:numPr>
      </w:pPr>
      <w:r>
        <w:t>Priority</w:t>
      </w:r>
    </w:p>
    <w:p w14:paraId="6F6F563D" w14:textId="367A130B" w:rsidR="000E4551" w:rsidRPr="000E4551" w:rsidRDefault="000E4551" w:rsidP="000E4551">
      <w:pPr>
        <w:rPr>
          <w:b/>
        </w:rPr>
      </w:pPr>
      <w:r w:rsidRPr="000E4551">
        <w:rPr>
          <w:b/>
        </w:rPr>
        <w:t>Sub System</w:t>
      </w:r>
    </w:p>
    <w:p w14:paraId="692E7637" w14:textId="68806B19" w:rsidR="000E4551" w:rsidRDefault="000E4551" w:rsidP="00EA6A46">
      <w:pPr>
        <w:pStyle w:val="ListParagraph"/>
        <w:numPr>
          <w:ilvl w:val="0"/>
          <w:numId w:val="14"/>
        </w:numPr>
      </w:pPr>
      <w:r>
        <w:t xml:space="preserve">Comments </w:t>
      </w:r>
    </w:p>
    <w:p w14:paraId="43E90C5D" w14:textId="4377DDAF" w:rsidR="000E4551" w:rsidRDefault="000E4551" w:rsidP="00EA6A46">
      <w:pPr>
        <w:pStyle w:val="ListParagraph"/>
        <w:numPr>
          <w:ilvl w:val="0"/>
          <w:numId w:val="14"/>
        </w:numPr>
      </w:pPr>
      <w:r>
        <w:t>Priority</w:t>
      </w:r>
    </w:p>
    <w:p w14:paraId="219986D5" w14:textId="12B84377" w:rsidR="000E4551" w:rsidRPr="000E4551" w:rsidRDefault="000E4551" w:rsidP="000E4551">
      <w:pPr>
        <w:rPr>
          <w:b/>
        </w:rPr>
      </w:pPr>
      <w:r w:rsidRPr="000E4551">
        <w:rPr>
          <w:b/>
        </w:rPr>
        <w:t>System</w:t>
      </w:r>
    </w:p>
    <w:p w14:paraId="2FFCDD08" w14:textId="12C5B349" w:rsidR="000E4551" w:rsidRDefault="000E4551" w:rsidP="00EA6A46">
      <w:pPr>
        <w:pStyle w:val="ListParagraph"/>
        <w:numPr>
          <w:ilvl w:val="0"/>
          <w:numId w:val="15"/>
        </w:numPr>
      </w:pPr>
      <w:r>
        <w:t>Comments</w:t>
      </w:r>
    </w:p>
    <w:p w14:paraId="46A82D4E" w14:textId="4687A8F9" w:rsidR="00A10C75" w:rsidRPr="00A10C75" w:rsidRDefault="000E4551" w:rsidP="000E4551">
      <w:pPr>
        <w:pStyle w:val="ListParagraph"/>
        <w:numPr>
          <w:ilvl w:val="0"/>
          <w:numId w:val="15"/>
        </w:numPr>
      </w:pPr>
      <w:r>
        <w:t>System Grouping</w:t>
      </w:r>
    </w:p>
    <w:p w14:paraId="6929F594" w14:textId="1C35889C" w:rsidR="000E4551" w:rsidRPr="000E4551" w:rsidRDefault="000E4551" w:rsidP="000E4551">
      <w:pPr>
        <w:rPr>
          <w:b/>
        </w:rPr>
      </w:pPr>
      <w:r w:rsidRPr="000E4551">
        <w:rPr>
          <w:b/>
        </w:rPr>
        <w:t>Tagged Items</w:t>
      </w:r>
    </w:p>
    <w:p w14:paraId="0F5A748A" w14:textId="44E46B54" w:rsidR="000E4551" w:rsidRDefault="000E4551" w:rsidP="00EA6A46">
      <w:pPr>
        <w:pStyle w:val="ListParagraph"/>
        <w:numPr>
          <w:ilvl w:val="0"/>
          <w:numId w:val="17"/>
        </w:numPr>
      </w:pPr>
      <w:r>
        <w:t>Area</w:t>
      </w:r>
    </w:p>
    <w:p w14:paraId="35101438" w14:textId="40ED5A85" w:rsidR="000E4551" w:rsidRDefault="000E4551" w:rsidP="00EA6A46">
      <w:pPr>
        <w:pStyle w:val="ListParagraph"/>
        <w:numPr>
          <w:ilvl w:val="0"/>
          <w:numId w:val="17"/>
        </w:numPr>
      </w:pPr>
      <w:r>
        <w:t>Is Safety Critical Element</w:t>
      </w:r>
    </w:p>
    <w:p w14:paraId="09F65E32" w14:textId="2F02E887" w:rsidR="000E4551" w:rsidRDefault="000E4551" w:rsidP="00EA6A46">
      <w:pPr>
        <w:pStyle w:val="ListParagraph"/>
        <w:numPr>
          <w:ilvl w:val="0"/>
          <w:numId w:val="17"/>
        </w:numPr>
      </w:pPr>
      <w:r>
        <w:t>Is Validated</w:t>
      </w:r>
    </w:p>
    <w:p w14:paraId="4729F0AD" w14:textId="228F1F16" w:rsidR="000E4551" w:rsidRDefault="000E4551" w:rsidP="00EA6A46">
      <w:pPr>
        <w:pStyle w:val="ListParagraph"/>
        <w:numPr>
          <w:ilvl w:val="0"/>
          <w:numId w:val="17"/>
        </w:numPr>
      </w:pPr>
      <w:r>
        <w:t>Manufacture</w:t>
      </w:r>
    </w:p>
    <w:p w14:paraId="35AE56B7" w14:textId="3A1CBA8A" w:rsidR="000E4551" w:rsidRDefault="000E4551" w:rsidP="00EA6A46">
      <w:pPr>
        <w:pStyle w:val="ListParagraph"/>
        <w:numPr>
          <w:ilvl w:val="0"/>
          <w:numId w:val="17"/>
        </w:numPr>
      </w:pPr>
      <w:r>
        <w:t>Module</w:t>
      </w:r>
    </w:p>
    <w:p w14:paraId="786447A0" w14:textId="7B2D0BE2" w:rsidR="000E4551" w:rsidRDefault="000E4551" w:rsidP="00EA6A46">
      <w:pPr>
        <w:pStyle w:val="ListParagraph"/>
        <w:numPr>
          <w:ilvl w:val="0"/>
          <w:numId w:val="17"/>
        </w:numPr>
      </w:pPr>
      <w:r>
        <w:t>Serial Number</w:t>
      </w:r>
    </w:p>
    <w:p w14:paraId="6567DE09" w14:textId="6D258817" w:rsidR="000E4551" w:rsidRPr="000E4551" w:rsidRDefault="000E4551" w:rsidP="000E4551">
      <w:r w:rsidRPr="0084153A">
        <w:rPr>
          <w:vertAlign w:val="superscript"/>
        </w:rPr>
        <w:t>(1)</w:t>
      </w:r>
      <w:r>
        <w:t xml:space="preserve"> – Authorised Persons who are set to inactive will not be able to sign off any item which requires permissions</w:t>
      </w:r>
      <w:r>
        <w:br/>
      </w:r>
      <w:r w:rsidRPr="0084153A">
        <w:rPr>
          <w:vertAlign w:val="superscript"/>
        </w:rPr>
        <w:t>(2)</w:t>
      </w:r>
      <w:r>
        <w:t xml:space="preserve"> – Levels which are disabled will not be accessible by any user, even if they have the correct permissions.</w:t>
      </w:r>
    </w:p>
    <w:p w14:paraId="22A091D2" w14:textId="6C342DF7" w:rsidR="000E4551" w:rsidRDefault="001934E3" w:rsidP="001934E3">
      <w:pPr>
        <w:pStyle w:val="Heading3"/>
      </w:pPr>
      <w:r>
        <w:t xml:space="preserve"> </w:t>
      </w:r>
      <w:bookmarkStart w:id="35" w:name="_Toc502927502"/>
      <w:r>
        <w:t>Area and Module Handove</w:t>
      </w:r>
      <w:r w:rsidR="00B36E33">
        <w:t>r</w:t>
      </w:r>
      <w:r>
        <w:t>s</w:t>
      </w:r>
      <w:bookmarkEnd w:id="35"/>
    </w:p>
    <w:p w14:paraId="436554FE" w14:textId="217A7801" w:rsidR="00ED1AD9" w:rsidRPr="00ED1AD9" w:rsidRDefault="00ED1AD9" w:rsidP="00ED1AD9">
      <w:pPr>
        <w:rPr>
          <w:b/>
        </w:rPr>
      </w:pPr>
      <w:r>
        <w:rPr>
          <w:b/>
        </w:rPr>
        <w:t>Full Details in: Section 22 - Handovers</w:t>
      </w:r>
    </w:p>
    <w:p w14:paraId="71EE2B5F" w14:textId="28669A60" w:rsidR="001934E3" w:rsidRDefault="001934E3" w:rsidP="001934E3">
      <w:r>
        <w:t>The new tables Area and Module have been made available as Handover Type Groupings</w:t>
      </w:r>
      <w:r w:rsidR="00AC0260">
        <w:t>.  This means Handovers can now be created</w:t>
      </w:r>
      <w:r>
        <w:t xml:space="preserve"> for each Area or Module</w:t>
      </w:r>
      <w:r w:rsidR="00AC0260">
        <w:t>.</w:t>
      </w:r>
      <w:r w:rsidR="00B36E33">
        <w:t xml:space="preserve"> </w:t>
      </w:r>
    </w:p>
    <w:p w14:paraId="28D43C1E" w14:textId="251914E3" w:rsidR="00B36E33" w:rsidRDefault="00B36E33" w:rsidP="00B36E33">
      <w:pPr>
        <w:pStyle w:val="Heading3"/>
      </w:pPr>
      <w:r>
        <w:t xml:space="preserve"> </w:t>
      </w:r>
      <w:bookmarkStart w:id="36" w:name="_Toc502927503"/>
      <w:r>
        <w:t>Additional Reports and New Fields on Reports</w:t>
      </w:r>
      <w:bookmarkEnd w:id="36"/>
    </w:p>
    <w:p w14:paraId="725A8F22" w14:textId="1A9DC8A0" w:rsidR="00ED1AD9" w:rsidRDefault="00C127A9" w:rsidP="00ED1AD9">
      <w:pPr>
        <w:rPr>
          <w:b/>
        </w:rPr>
      </w:pPr>
      <w:r>
        <w:rPr>
          <w:b/>
        </w:rPr>
        <w:t>Full Details in: Section 38</w:t>
      </w:r>
      <w:r w:rsidR="00ED1AD9">
        <w:rPr>
          <w:b/>
        </w:rPr>
        <w:t xml:space="preserve"> </w:t>
      </w:r>
      <w:r w:rsidR="004772D8">
        <w:rPr>
          <w:b/>
        </w:rPr>
        <w:t>–</w:t>
      </w:r>
      <w:r w:rsidR="00ED1AD9">
        <w:rPr>
          <w:b/>
        </w:rPr>
        <w:t xml:space="preserve"> Reporting</w:t>
      </w:r>
    </w:p>
    <w:p w14:paraId="44877C59" w14:textId="5B29162C" w:rsidR="004772D8" w:rsidRDefault="004772D8" w:rsidP="00ED1AD9">
      <w:r>
        <w:t>The reporting section has been updated to add in some of the new fields detailed in Section 2.4.1</w:t>
      </w:r>
    </w:p>
    <w:p w14:paraId="4F17B289" w14:textId="482C708B" w:rsidR="004772D8" w:rsidRDefault="004772D8" w:rsidP="00EA6A46">
      <w:pPr>
        <w:pStyle w:val="ListParagraph"/>
        <w:numPr>
          <w:ilvl w:val="0"/>
          <w:numId w:val="19"/>
        </w:numPr>
      </w:pPr>
      <w:r>
        <w:t>New Skyline Reports have been added for Area and Module.</w:t>
      </w:r>
      <w:r w:rsidR="006F021D">
        <w:t xml:space="preserve"> </w:t>
      </w:r>
    </w:p>
    <w:p w14:paraId="17A60815" w14:textId="6413856F" w:rsidR="004772D8" w:rsidRDefault="004772D8" w:rsidP="00EA6A46">
      <w:pPr>
        <w:pStyle w:val="ListParagraph"/>
        <w:numPr>
          <w:ilvl w:val="0"/>
          <w:numId w:val="19"/>
        </w:numPr>
      </w:pPr>
      <w:r>
        <w:t>Area, Area Description, Module and Module Description have been added</w:t>
      </w:r>
      <w:r w:rsidR="006F021D">
        <w:t xml:space="preserve"> as both fields and groupings </w:t>
      </w:r>
      <w:r>
        <w:t>to the detailed reports for Tag ITR, Tag PWL, Punch List Item, Tagged Item and all Tag Extension Reports.</w:t>
      </w:r>
    </w:p>
    <w:p w14:paraId="2D2BAC47" w14:textId="638142A5" w:rsidR="004772D8" w:rsidRDefault="004772D8" w:rsidP="00EA6A46">
      <w:pPr>
        <w:pStyle w:val="ListParagraph"/>
        <w:numPr>
          <w:ilvl w:val="0"/>
          <w:numId w:val="19"/>
        </w:numPr>
      </w:pPr>
      <w:r>
        <w:t xml:space="preserve">Raised Date and </w:t>
      </w:r>
      <w:r w:rsidR="006F021D">
        <w:t>Raised</w:t>
      </w:r>
      <w:r w:rsidR="00AC0260">
        <w:t xml:space="preserve"> By have been added as available field for Punch List Item Detailed R</w:t>
      </w:r>
      <w:r>
        <w:t>eport</w:t>
      </w:r>
      <w:r w:rsidR="00AC0260">
        <w:t>s.</w:t>
      </w:r>
    </w:p>
    <w:p w14:paraId="5EC04168" w14:textId="4038C781" w:rsidR="004772D8" w:rsidRDefault="004772D8" w:rsidP="00EA6A46">
      <w:pPr>
        <w:pStyle w:val="ListParagraph"/>
        <w:numPr>
          <w:ilvl w:val="0"/>
          <w:numId w:val="19"/>
        </w:numPr>
      </w:pPr>
      <w:r>
        <w:t>The available grouping for Summary Counts have been extended to include Area and Module</w:t>
      </w:r>
      <w:r w:rsidR="00AC0260">
        <w:t>.</w:t>
      </w:r>
    </w:p>
    <w:p w14:paraId="305CAA5D" w14:textId="1D2693E4" w:rsidR="00B36E33" w:rsidRDefault="00B36E33" w:rsidP="00B36E33">
      <w:pPr>
        <w:pStyle w:val="Heading3"/>
      </w:pPr>
      <w:bookmarkStart w:id="37" w:name="_Toc502927504"/>
      <w:r>
        <w:t>Custom Fields</w:t>
      </w:r>
      <w:bookmarkEnd w:id="37"/>
    </w:p>
    <w:p w14:paraId="71A892E9" w14:textId="108C532A" w:rsidR="00F629CA" w:rsidRDefault="00F629CA" w:rsidP="00F629CA">
      <w:pPr>
        <w:rPr>
          <w:b/>
        </w:rPr>
      </w:pPr>
      <w:r>
        <w:rPr>
          <w:b/>
        </w:rPr>
        <w:t>Full Details in: Section 39 – Custom Fields</w:t>
      </w:r>
    </w:p>
    <w:p w14:paraId="7255D6C0" w14:textId="285C085B" w:rsidR="00F629CA" w:rsidRDefault="00F629CA" w:rsidP="00F629CA">
      <w:r>
        <w:t>Custom Fields allow new additional fields to be added to hub2.  These are designed t</w:t>
      </w:r>
      <w:r w:rsidR="00B35211">
        <w:t>o work in the same way as the existing fields, but they can be used defined.</w:t>
      </w:r>
    </w:p>
    <w:p w14:paraId="621C775D" w14:textId="7E63B2FC" w:rsidR="00F629CA" w:rsidRDefault="00F629CA" w:rsidP="00F629CA">
      <w:r>
        <w:lastRenderedPageBreak/>
        <w:t>The following tables can have</w:t>
      </w:r>
      <w:r w:rsidR="00AC0260">
        <w:t xml:space="preserve"> Custom Fields:</w:t>
      </w:r>
    </w:p>
    <w:p w14:paraId="0CDE8A7F" w14:textId="18EBA2AD" w:rsidR="004A7F86" w:rsidRDefault="004A7F86" w:rsidP="00F629CA">
      <w:pPr>
        <w:pStyle w:val="ListParagraph"/>
        <w:numPr>
          <w:ilvl w:val="0"/>
          <w:numId w:val="20"/>
        </w:numPr>
      </w:pPr>
      <w:r>
        <w:t>Cable</w:t>
      </w:r>
    </w:p>
    <w:p w14:paraId="22CC936D" w14:textId="4D7D77EE" w:rsidR="004A7F86" w:rsidRDefault="004A7F86" w:rsidP="00F629CA">
      <w:pPr>
        <w:pStyle w:val="ListParagraph"/>
        <w:numPr>
          <w:ilvl w:val="0"/>
          <w:numId w:val="20"/>
        </w:numPr>
      </w:pPr>
      <w:r>
        <w:t>Line</w:t>
      </w:r>
    </w:p>
    <w:p w14:paraId="616EB303" w14:textId="3AB35D79" w:rsidR="004A7F86" w:rsidRDefault="004A7F86" w:rsidP="00F629CA">
      <w:pPr>
        <w:pStyle w:val="ListParagraph"/>
        <w:numPr>
          <w:ilvl w:val="0"/>
          <w:numId w:val="20"/>
        </w:numPr>
      </w:pPr>
      <w:r>
        <w:t>Mechanical Joint</w:t>
      </w:r>
    </w:p>
    <w:p w14:paraId="0E15BA62" w14:textId="63DAB2BC" w:rsidR="004A7F86" w:rsidRDefault="004A7F86" w:rsidP="00F629CA">
      <w:pPr>
        <w:pStyle w:val="ListParagraph"/>
        <w:numPr>
          <w:ilvl w:val="0"/>
          <w:numId w:val="20"/>
        </w:numPr>
      </w:pPr>
      <w:r>
        <w:t>Spool</w:t>
      </w:r>
    </w:p>
    <w:p w14:paraId="5807B395" w14:textId="7E86CC47" w:rsidR="004A7F86" w:rsidRDefault="004A7F86" w:rsidP="00F629CA">
      <w:pPr>
        <w:pStyle w:val="ListParagraph"/>
        <w:numPr>
          <w:ilvl w:val="0"/>
          <w:numId w:val="20"/>
        </w:numPr>
      </w:pPr>
      <w:r>
        <w:t>Tag</w:t>
      </w:r>
    </w:p>
    <w:p w14:paraId="1457AC84" w14:textId="07FA7514" w:rsidR="004A7F86" w:rsidRDefault="004A7F86" w:rsidP="00F629CA">
      <w:pPr>
        <w:pStyle w:val="ListParagraph"/>
        <w:numPr>
          <w:ilvl w:val="0"/>
          <w:numId w:val="20"/>
        </w:numPr>
      </w:pPr>
      <w:r>
        <w:t>Test Pack</w:t>
      </w:r>
    </w:p>
    <w:p w14:paraId="791C0F1C" w14:textId="0F793A77" w:rsidR="00F629CA" w:rsidRDefault="00F629CA" w:rsidP="00F629CA">
      <w:pPr>
        <w:pStyle w:val="ListParagraph"/>
        <w:numPr>
          <w:ilvl w:val="0"/>
          <w:numId w:val="20"/>
        </w:numPr>
      </w:pPr>
      <w:r>
        <w:t>Tagged Items</w:t>
      </w:r>
      <w:r w:rsidR="004A7F86">
        <w:t xml:space="preserve"> (</w:t>
      </w:r>
      <w:r w:rsidR="00FB5DD7">
        <w:t>custom fields which are then available on all of the above)</w:t>
      </w:r>
    </w:p>
    <w:p w14:paraId="7E203757" w14:textId="77777777" w:rsidR="00F629CA" w:rsidRDefault="00F629CA" w:rsidP="00F629CA">
      <w:r>
        <w:t xml:space="preserve">The following types of fields can be set </w:t>
      </w:r>
    </w:p>
    <w:p w14:paraId="34F7EEDB" w14:textId="77777777" w:rsidR="00F629CA" w:rsidRDefault="00F629CA" w:rsidP="00F629CA">
      <w:pPr>
        <w:pStyle w:val="ListParagraph"/>
        <w:numPr>
          <w:ilvl w:val="0"/>
          <w:numId w:val="21"/>
        </w:numPr>
      </w:pPr>
      <w:r>
        <w:t>Boolean</w:t>
      </w:r>
    </w:p>
    <w:p w14:paraId="269310EA" w14:textId="77777777" w:rsidR="00F629CA" w:rsidRDefault="00F629CA" w:rsidP="00F629CA">
      <w:pPr>
        <w:pStyle w:val="ListParagraph"/>
        <w:numPr>
          <w:ilvl w:val="0"/>
          <w:numId w:val="21"/>
        </w:numPr>
      </w:pPr>
      <w:r>
        <w:t>Date</w:t>
      </w:r>
    </w:p>
    <w:p w14:paraId="72FCB42D" w14:textId="77777777" w:rsidR="00F629CA" w:rsidRDefault="00F629CA" w:rsidP="00F629CA">
      <w:pPr>
        <w:pStyle w:val="ListParagraph"/>
        <w:numPr>
          <w:ilvl w:val="0"/>
          <w:numId w:val="21"/>
        </w:numPr>
      </w:pPr>
      <w:r>
        <w:t>Reference Table</w:t>
      </w:r>
    </w:p>
    <w:p w14:paraId="235BB71B" w14:textId="11169162" w:rsidR="00F629CA" w:rsidRDefault="00F629CA" w:rsidP="00F629CA">
      <w:pPr>
        <w:pStyle w:val="ListParagraph"/>
        <w:numPr>
          <w:ilvl w:val="0"/>
          <w:numId w:val="21"/>
        </w:numPr>
      </w:pPr>
      <w:r>
        <w:t>String</w:t>
      </w:r>
    </w:p>
    <w:p w14:paraId="4D2C0D38" w14:textId="20FCC2BA" w:rsidR="00246BC6" w:rsidRPr="00F629CA" w:rsidRDefault="00246BC6" w:rsidP="00246BC6">
      <w:r>
        <w:t>The Reference Table fields automatically creates a new reference table that will appear in the Ref Table section and works like any other reference table with the Name and Description fields.  These tables can be imported and exported as well.</w:t>
      </w:r>
    </w:p>
    <w:p w14:paraId="338974C0" w14:textId="1CDEFFC9" w:rsidR="00B36E33" w:rsidRDefault="00B36E33" w:rsidP="00B36E33">
      <w:pPr>
        <w:pStyle w:val="Heading3"/>
      </w:pPr>
      <w:bookmarkStart w:id="38" w:name="_Toc502927505"/>
      <w:r>
        <w:t>Q Packs</w:t>
      </w:r>
      <w:bookmarkEnd w:id="38"/>
    </w:p>
    <w:p w14:paraId="55B027F8" w14:textId="2DF7BD15" w:rsidR="00144600" w:rsidRDefault="00144600" w:rsidP="00144600">
      <w:pPr>
        <w:rPr>
          <w:b/>
        </w:rPr>
      </w:pPr>
      <w:r>
        <w:rPr>
          <w:b/>
        </w:rPr>
        <w:t>Full Details in: Section 24 – Q Pack</w:t>
      </w:r>
    </w:p>
    <w:p w14:paraId="6688CF4D" w14:textId="024D3177" w:rsidR="00144600" w:rsidRDefault="00144600" w:rsidP="00144600">
      <w:r>
        <w:t>Q Packs have been added and allow a set of Digital Documents to be created for each Tag.  The Q Packs are mainly designed to monitor the various activities done during Construction and will normally be 1 to 1 with a Tag but the section has been designed to allow multiple Q Packs to be assigned to a Tag if required.</w:t>
      </w:r>
      <w:r w:rsidR="00CE24BA">
        <w:t xml:space="preserve">  They work in the same way as the existing Digital Documents associated with Tag ITRs.</w:t>
      </w:r>
    </w:p>
    <w:p w14:paraId="1C4D5401" w14:textId="2DAA7058" w:rsidR="00125863" w:rsidRDefault="00125863" w:rsidP="00125863">
      <w:pPr>
        <w:pStyle w:val="Heading3"/>
      </w:pPr>
      <w:bookmarkStart w:id="39" w:name="_Toc502927506"/>
      <w:r>
        <w:t>Uploading Barcoded Documents</w:t>
      </w:r>
      <w:bookmarkEnd w:id="39"/>
    </w:p>
    <w:p w14:paraId="1D78A4FD" w14:textId="37F9133D" w:rsidR="00125863" w:rsidRDefault="00125863" w:rsidP="00125863">
      <w:pPr>
        <w:rPr>
          <w:b/>
        </w:rPr>
      </w:pPr>
      <w:r>
        <w:rPr>
          <w:b/>
        </w:rPr>
        <w:t>Full Details in: Section 31.2.5.1 – Attachments – Pages - Uploading Barcoded Documents</w:t>
      </w:r>
    </w:p>
    <w:p w14:paraId="7EEC9CD2" w14:textId="0A16D157" w:rsidR="00125863" w:rsidRPr="00125863" w:rsidRDefault="00FB5DD7" w:rsidP="00125863">
      <w:r>
        <w:t>As with previous GoTechnology products, it is now possible to print barcoded documents which can be scanned and automatically assigned within hub2. It is also possible for the user to override the automatic assignment as required.</w:t>
      </w:r>
    </w:p>
    <w:p w14:paraId="16217700" w14:textId="46423091" w:rsidR="00B36E33" w:rsidRDefault="00B36E33" w:rsidP="00B36E33">
      <w:pPr>
        <w:pStyle w:val="Heading3"/>
      </w:pPr>
      <w:bookmarkStart w:id="40" w:name="_Toc502927507"/>
      <w:r>
        <w:t>Date Fields on Digital Documents</w:t>
      </w:r>
      <w:bookmarkEnd w:id="40"/>
    </w:p>
    <w:p w14:paraId="489BC9F5" w14:textId="39280A43" w:rsidR="00CE24BA" w:rsidRDefault="00CE24BA" w:rsidP="00CE24BA">
      <w:pPr>
        <w:rPr>
          <w:b/>
        </w:rPr>
      </w:pPr>
      <w:r>
        <w:rPr>
          <w:b/>
        </w:rPr>
        <w:t>Full Details in: Section 3</w:t>
      </w:r>
      <w:r w:rsidR="00C127A9">
        <w:rPr>
          <w:b/>
        </w:rPr>
        <w:t>3</w:t>
      </w:r>
      <w:r>
        <w:rPr>
          <w:b/>
        </w:rPr>
        <w:t>.2.1.1.b - Certification Output – Digital Documents Add and Edit – Task Section</w:t>
      </w:r>
    </w:p>
    <w:p w14:paraId="16474F4C" w14:textId="69B42768" w:rsidR="00CE24BA" w:rsidRPr="00CE24BA" w:rsidRDefault="00CE24BA" w:rsidP="00CE24BA">
      <w:r>
        <w:t>Additional Task Results Types have been added to the Digital Documents to allow Dates and Signatures to be recorded for each Digital Document.  Previously only checkboxes and comments could be used on Digital Documents with a Task being considered complete if it had a Checkbox or Comment, the Date Selection allows the user to select a date for each Task and/or an Authorised Person.</w:t>
      </w:r>
    </w:p>
    <w:p w14:paraId="17B5A572" w14:textId="35C6BE7D" w:rsidR="00B36E33" w:rsidRDefault="00B36E33" w:rsidP="00B36E33">
      <w:pPr>
        <w:pStyle w:val="Heading3"/>
      </w:pPr>
      <w:bookmarkStart w:id="41" w:name="_Toc502927508"/>
      <w:r>
        <w:t>Images on Digital Documents</w:t>
      </w:r>
      <w:bookmarkEnd w:id="41"/>
    </w:p>
    <w:p w14:paraId="1475653F" w14:textId="5E576B16" w:rsidR="0025386A" w:rsidRDefault="0025386A" w:rsidP="0025386A">
      <w:pPr>
        <w:rPr>
          <w:b/>
        </w:rPr>
      </w:pPr>
      <w:r>
        <w:rPr>
          <w:b/>
        </w:rPr>
        <w:t>Full Details in: Section 33.2.1.1.b Certification Output – Pages – Digital Document Add and Edit – Tasks Section</w:t>
      </w:r>
    </w:p>
    <w:p w14:paraId="62151870" w14:textId="404B7476" w:rsidR="0025386A" w:rsidRPr="0025386A" w:rsidRDefault="0025386A" w:rsidP="0025386A">
      <w:r>
        <w:lastRenderedPageBreak/>
        <w:t>The ability to add an Image to a Document Task has been implemented. This allows the user to Upload, and then Download, Replace and Delete an image for a Task. The image will then display on screen and in generated pdf format. There is no corresponding Task Result for Tasks with a Task Type of Image.</w:t>
      </w:r>
    </w:p>
    <w:p w14:paraId="2E98C4E8" w14:textId="5C210ADC" w:rsidR="00B36E33" w:rsidRDefault="00B36E33" w:rsidP="00B36E33">
      <w:pPr>
        <w:pStyle w:val="Heading3"/>
      </w:pPr>
      <w:bookmarkStart w:id="42" w:name="_Toc502927509"/>
      <w:r>
        <w:t>Multi Tag ITRs</w:t>
      </w:r>
      <w:bookmarkEnd w:id="42"/>
    </w:p>
    <w:p w14:paraId="68143F8D" w14:textId="53818DD2" w:rsidR="00CF58C1" w:rsidRPr="00CF58C1" w:rsidRDefault="00CF58C1" w:rsidP="00CF58C1">
      <w:r>
        <w:rPr>
          <w:b/>
        </w:rPr>
        <w:t>19.2.2 – Tag ITR – Multi Tag – Search &amp; Generate</w:t>
      </w:r>
    </w:p>
    <w:p w14:paraId="164BEDD4" w14:textId="20D0A2BD" w:rsidR="00F06692" w:rsidRDefault="00F06692" w:rsidP="00F06692">
      <w:r>
        <w:t xml:space="preserve">Multi Tag ITRs have been added to allow a user to generate the details on more than one Tag ITR onto a single Word Document.  </w:t>
      </w:r>
      <w:r w:rsidR="00531813">
        <w:t xml:space="preserve">At the moment the Multi Tag ITRs will simple use the standard ITR bookmarks but instead display any information as a Comma Separated List, future work in planned to allow tables of data to be added.  </w:t>
      </w:r>
    </w:p>
    <w:p w14:paraId="70C06ADD" w14:textId="3966B115" w:rsidR="00531813" w:rsidRPr="00F06692" w:rsidRDefault="00531813" w:rsidP="00F06692">
      <w:r>
        <w:t>The Multi Tag ITRs are only available in Word Format and can only be generated if the Tag ITRs belong to the same Sub System.  Generation of Multi Tag ITRs are done from their own separate search page.</w:t>
      </w:r>
    </w:p>
    <w:p w14:paraId="2486A2D2" w14:textId="50B89EC8" w:rsidR="00B36E33" w:rsidRDefault="00B36E33" w:rsidP="00B36E33">
      <w:pPr>
        <w:pStyle w:val="Heading3"/>
      </w:pPr>
      <w:bookmarkStart w:id="43" w:name="_Toc502927510"/>
      <w:r>
        <w:t>Add Export without data to Import Page</w:t>
      </w:r>
      <w:bookmarkEnd w:id="43"/>
    </w:p>
    <w:p w14:paraId="74D86501" w14:textId="7A4D1FAC" w:rsidR="00ED1AD9" w:rsidRPr="00ED1AD9" w:rsidRDefault="00C127A9" w:rsidP="00ED1AD9">
      <w:pPr>
        <w:rPr>
          <w:b/>
        </w:rPr>
      </w:pPr>
      <w:r>
        <w:rPr>
          <w:b/>
        </w:rPr>
        <w:t>Full Details in: Section 37</w:t>
      </w:r>
      <w:r w:rsidR="00ED1AD9">
        <w:rPr>
          <w:b/>
        </w:rPr>
        <w:t>.2.1 – Imports and Exports – Pages - Import Page</w:t>
      </w:r>
    </w:p>
    <w:p w14:paraId="194FAB34" w14:textId="33085AE0" w:rsidR="00B1794D" w:rsidRPr="00B1794D" w:rsidRDefault="00B1794D" w:rsidP="00B1794D">
      <w:r>
        <w:t>The ability to download blank templates has been added to the Import page, this functionality will download the select Import Types template in either XLSX or CSV Format.  The ability to download all blank templates in a ZIP file has been added also, with this option only available for the XLSX templates.</w:t>
      </w:r>
    </w:p>
    <w:p w14:paraId="5DD7F4C0" w14:textId="1B5E7E15" w:rsidR="00B36E33" w:rsidRDefault="00B36E33" w:rsidP="00B36E33">
      <w:pPr>
        <w:pStyle w:val="Heading3"/>
      </w:pPr>
      <w:bookmarkStart w:id="44" w:name="_Toc502927511"/>
      <w:r>
        <w:t>Buttons at Top and Bottom of Section</w:t>
      </w:r>
      <w:bookmarkEnd w:id="44"/>
    </w:p>
    <w:p w14:paraId="1AD55D61" w14:textId="681D16C4" w:rsidR="00A571A2" w:rsidRPr="00A571A2" w:rsidRDefault="00A571A2" w:rsidP="00A571A2">
      <w:r>
        <w:t xml:space="preserve">When navigating through hub2 it’s possible that the standard buttons needed to perform the actions on the page such as Search, Save or Edit are off-screen when the page first loads, since the buttons generally appear at the bottom of the page.   All pages have been adjusted to have buttons at the top, while retaining the buttons at the bottom where required.  There are a few places where this hasn’t been done as the screen is small enough to never </w:t>
      </w:r>
      <w:r w:rsidR="00FB5DD7">
        <w:t>require</w:t>
      </w:r>
      <w:r>
        <w:t xml:space="preserve"> scrolling.</w:t>
      </w:r>
    </w:p>
    <w:p w14:paraId="09584BBE" w14:textId="110B0943" w:rsidR="00B36E33" w:rsidRDefault="00B36E33" w:rsidP="00B36E33">
      <w:pPr>
        <w:pStyle w:val="Heading3"/>
      </w:pPr>
      <w:bookmarkStart w:id="45" w:name="_Toc502927512"/>
      <w:r>
        <w:t>Required Fields on Imports</w:t>
      </w:r>
      <w:bookmarkEnd w:id="45"/>
    </w:p>
    <w:p w14:paraId="6C543CE1" w14:textId="56837192" w:rsidR="00ED1AD9" w:rsidRPr="00ED1AD9" w:rsidRDefault="00ED1AD9" w:rsidP="00ED1AD9">
      <w:pPr>
        <w:rPr>
          <w:b/>
        </w:rPr>
      </w:pPr>
      <w:r>
        <w:rPr>
          <w:b/>
        </w:rPr>
        <w:t xml:space="preserve">Full Details in: </w:t>
      </w:r>
      <w:r w:rsidR="00C127A9">
        <w:rPr>
          <w:b/>
        </w:rPr>
        <w:t>37</w:t>
      </w:r>
      <w:r w:rsidR="002422A3">
        <w:rPr>
          <w:b/>
        </w:rPr>
        <w:t>.1.7.8 -</w:t>
      </w:r>
      <w:r>
        <w:rPr>
          <w:b/>
        </w:rPr>
        <w:t xml:space="preserve"> Imports and Exports – Validation – Get Current Record</w:t>
      </w:r>
    </w:p>
    <w:p w14:paraId="15CF7F0C" w14:textId="72BA6208" w:rsidR="00B36E33" w:rsidRDefault="00FB5DD7" w:rsidP="00B36E33">
      <w:r>
        <w:t>It is now possible to remove “Required” columns from Import templates for existing records.</w:t>
      </w:r>
    </w:p>
    <w:p w14:paraId="1317BF1A" w14:textId="69C29B3E" w:rsidR="00B36E33" w:rsidRDefault="00B36E33" w:rsidP="00B36E33">
      <w:pPr>
        <w:pStyle w:val="Heading3"/>
      </w:pPr>
      <w:bookmarkStart w:id="46" w:name="_Toc502927513"/>
      <w:r>
        <w:t>Outstanding Filters on Sign off Dates</w:t>
      </w:r>
      <w:bookmarkEnd w:id="46"/>
    </w:p>
    <w:p w14:paraId="2F29AD70" w14:textId="77777777" w:rsidR="00FB5DD7" w:rsidRDefault="00B36E33" w:rsidP="00B36E33">
      <w:r>
        <w:t>When filtering by Sign off Dates in hub2 it was possible to search for date range that been set</w:t>
      </w:r>
      <w:r w:rsidR="00FB5DD7">
        <w:t>, however</w:t>
      </w:r>
      <w:r>
        <w:t xml:space="preserve"> </w:t>
      </w:r>
      <w:r w:rsidR="00FB5DD7">
        <w:t>there were no options</w:t>
      </w:r>
      <w:r>
        <w:t xml:space="preserve"> to search for all items that were signed off or all outstanding items. </w:t>
      </w:r>
    </w:p>
    <w:p w14:paraId="6B4C5C50" w14:textId="2EAFF3D3" w:rsidR="00B36E33" w:rsidRPr="00B36E33" w:rsidRDefault="00B36E33" w:rsidP="00B36E33">
      <w:r>
        <w:t xml:space="preserve"> This has been changed so now there is an option to select all items with a date, or all items without a date.  The standard date range searches have also been retained.</w:t>
      </w:r>
    </w:p>
    <w:p w14:paraId="6F6F0762" w14:textId="30C92AFE" w:rsidR="00B36E33" w:rsidRDefault="00B36E33" w:rsidP="00B36E33">
      <w:pPr>
        <w:pStyle w:val="Heading3"/>
      </w:pPr>
      <w:bookmarkStart w:id="47" w:name="_Toc502927514"/>
      <w:r>
        <w:t>Auto Filtering on Excel Exports and Reports</w:t>
      </w:r>
      <w:bookmarkEnd w:id="47"/>
    </w:p>
    <w:p w14:paraId="0AE2B773" w14:textId="5C60CEA3" w:rsidR="00ED1AD9" w:rsidRPr="00ED1AD9" w:rsidRDefault="00ED1AD9" w:rsidP="009F198C">
      <w:pPr>
        <w:jc w:val="left"/>
        <w:rPr>
          <w:b/>
        </w:rPr>
      </w:pPr>
      <w:r>
        <w:rPr>
          <w:b/>
        </w:rPr>
        <w:t>Section 9.3 – Exports – File Formats – Microsoft Open XML Excel Format (XLSX) &amp;</w:t>
      </w:r>
      <w:r w:rsidR="009F198C">
        <w:rPr>
          <w:b/>
        </w:rPr>
        <w:br/>
      </w:r>
      <w:r>
        <w:rPr>
          <w:b/>
        </w:rPr>
        <w:t>Section 37.2.2 – Reporting – Report Layout – Microsoft Open XML Excel Format (XLSX)</w:t>
      </w:r>
    </w:p>
    <w:p w14:paraId="3D2F5EA0" w14:textId="77777777" w:rsidR="00FB5DD7" w:rsidRDefault="00B36E33" w:rsidP="00B36E33">
      <w:r>
        <w:t xml:space="preserve">When Exporting data in Excel format either from the Exports or Reporting section the </w:t>
      </w:r>
      <w:r w:rsidR="00FB5DD7">
        <w:t>header rows are automatically</w:t>
      </w:r>
      <w:r>
        <w:t xml:space="preserve"> set to the Filtering mode which allows the user to filter data on an Excel spreadsheet.  </w:t>
      </w:r>
    </w:p>
    <w:p w14:paraId="6E5793AC" w14:textId="168310FC" w:rsidR="00B36E33" w:rsidRDefault="00B36E33" w:rsidP="00B36E33">
      <w:r>
        <w:t>The functionality will only work with certain Spreadsheet tools such as Microsoft Excel 2017.</w:t>
      </w:r>
    </w:p>
    <w:p w14:paraId="13466786" w14:textId="77777777" w:rsidR="00D07ADA" w:rsidRDefault="00D07ADA" w:rsidP="00D07ADA">
      <w:pPr>
        <w:pStyle w:val="Heading3"/>
      </w:pPr>
      <w:bookmarkStart w:id="48" w:name="_Toc502927515"/>
      <w:r>
        <w:lastRenderedPageBreak/>
        <w:t>Tagged Items – Tag ITR Column Tooltip</w:t>
      </w:r>
      <w:bookmarkEnd w:id="48"/>
    </w:p>
    <w:p w14:paraId="73004037" w14:textId="7ED72681" w:rsidR="00916924" w:rsidRPr="00916924" w:rsidRDefault="00916924" w:rsidP="00916924">
      <w:pPr>
        <w:jc w:val="left"/>
      </w:pPr>
      <w:r>
        <w:rPr>
          <w:b/>
        </w:rPr>
        <w:t xml:space="preserve">Section 15.2.1 – Tagged Item Search &amp; 16.2.1 –Tag Search &amp; Section 17.2.1 – Cable Search &amp; </w:t>
      </w:r>
      <w:r>
        <w:rPr>
          <w:b/>
        </w:rPr>
        <w:br/>
        <w:t xml:space="preserve">Section 26.2.2 – Piping Search </w:t>
      </w:r>
    </w:p>
    <w:p w14:paraId="6C045AE1" w14:textId="21E46B35" w:rsidR="00B36E33" w:rsidRDefault="00D07ADA" w:rsidP="00B36E33">
      <w:r>
        <w:t xml:space="preserve">On the Tagged Item Search screen and the Tag Extensions search screen </w:t>
      </w:r>
      <w:r w:rsidR="007731BA">
        <w:t>a “tool tip” has been added to the values in the Tag ITR column to provide further details on each Tag ITR. This is especially helpful in situations where two Tag ITRs have the same ITR Type but different Test References, as otherwise these would appear to be identical.</w:t>
      </w:r>
    </w:p>
    <w:p w14:paraId="1C64D88D" w14:textId="77777777" w:rsidR="00F12589" w:rsidRDefault="00F12589" w:rsidP="00F12589">
      <w:pPr>
        <w:pStyle w:val="Heading3"/>
      </w:pPr>
      <w:bookmarkStart w:id="49" w:name="_Toc502927516"/>
      <w:r>
        <w:t>Import Type added to Import Result File Name</w:t>
      </w:r>
      <w:bookmarkEnd w:id="49"/>
    </w:p>
    <w:p w14:paraId="6AE873BA" w14:textId="07EB0E38" w:rsidR="00F12589" w:rsidRPr="00F12589" w:rsidRDefault="00F12589" w:rsidP="00F12589">
      <w:r>
        <w:rPr>
          <w:b/>
        </w:rPr>
        <w:t>Section 37.1.8.1.a – Imports and Exports – Import Result Sheet – XLSX Results</w:t>
      </w:r>
      <w:bookmarkStart w:id="50" w:name="_GoBack"/>
      <w:bookmarkEnd w:id="50"/>
    </w:p>
    <w:p w14:paraId="4F4093A8" w14:textId="6E47D7C9" w:rsidR="00726F87" w:rsidRDefault="00F12589" w:rsidP="0084153A">
      <w:pPr>
        <w:rPr>
          <w:lang w:val="en-US"/>
        </w:rPr>
      </w:pPr>
      <w:r>
        <w:t xml:space="preserve">The Type of Import (Validate, Simulate, and Full) has been added to </w:t>
      </w:r>
      <w:r w:rsidR="002B733F">
        <w:t>the Import Result file</w:t>
      </w:r>
      <w:r>
        <w:t>name to make it easier to identify which result sheet corresponds to which completed import.</w:t>
      </w:r>
      <w:bookmarkEnd w:id="1"/>
      <w:bookmarkEnd w:id="2"/>
      <w:bookmarkEnd w:id="3"/>
      <w:bookmarkEnd w:id="4"/>
      <w:bookmarkEnd w:id="5"/>
      <w:bookmarkEnd w:id="6"/>
      <w:bookmarkEnd w:id="7"/>
      <w:bookmarkEnd w:id="8"/>
      <w:bookmarkEnd w:id="9"/>
      <w:bookmarkEnd w:id="10"/>
      <w:bookmarkEnd w:id="11"/>
      <w:bookmarkEnd w:id="12"/>
    </w:p>
    <w:p w14:paraId="455A8F34" w14:textId="3E3499C1" w:rsidR="004B30B1" w:rsidRDefault="004B30B1" w:rsidP="004B30B1"/>
    <w:sectPr w:rsidR="004B30B1" w:rsidSect="004B30B1">
      <w:headerReference w:type="default" r:id="rId11"/>
      <w:footerReference w:type="default" r:id="rId12"/>
      <w:pgSz w:w="11906" w:h="16838"/>
      <w:pgMar w:top="1560" w:right="707" w:bottom="1276" w:left="709" w:header="709"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87ED0" w14:textId="77777777" w:rsidR="00CA7C51" w:rsidRDefault="00CA7C51" w:rsidP="00DE3F25">
      <w:pPr>
        <w:spacing w:after="0" w:line="240" w:lineRule="auto"/>
      </w:pPr>
      <w:r>
        <w:separator/>
      </w:r>
    </w:p>
  </w:endnote>
  <w:endnote w:type="continuationSeparator" w:id="0">
    <w:p w14:paraId="13F74AA4" w14:textId="77777777" w:rsidR="00CA7C51" w:rsidRDefault="00CA7C51" w:rsidP="00DE3F25">
      <w:pPr>
        <w:spacing w:after="0" w:line="240" w:lineRule="auto"/>
      </w:pPr>
      <w:r>
        <w:continuationSeparator/>
      </w:r>
    </w:p>
  </w:endnote>
  <w:endnote w:type="continuationNotice" w:id="1">
    <w:p w14:paraId="76D499E6" w14:textId="77777777" w:rsidR="00CA7C51" w:rsidRDefault="00CA7C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axlinePro-Bold">
    <w:altName w:val="Times New Roman"/>
    <w:panose1 w:val="02000503060000020004"/>
    <w:charset w:val="00"/>
    <w:family w:val="modern"/>
    <w:notTrueType/>
    <w:pitch w:val="variable"/>
    <w:sig w:usb0="A00002EF" w:usb1="4000A4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3D2A8" w14:textId="5C3D3E9C" w:rsidR="002F0ADC" w:rsidRPr="00701828" w:rsidRDefault="002F0ADC" w:rsidP="00706052">
    <w:pPr>
      <w:pStyle w:val="Footer"/>
      <w:tabs>
        <w:tab w:val="clear" w:pos="9356"/>
        <w:tab w:val="right" w:pos="10490"/>
      </w:tabs>
    </w:pPr>
    <w:r>
      <mc:AlternateContent>
        <mc:Choice Requires="wps">
          <w:drawing>
            <wp:anchor distT="0" distB="0" distL="114300" distR="114300" simplePos="0" relativeHeight="251658245" behindDoc="0" locked="0" layoutInCell="1" allowOverlap="1" wp14:anchorId="3A65215E" wp14:editId="606DF526">
              <wp:simplePos x="0" y="0"/>
              <wp:positionH relativeFrom="column">
                <wp:posOffset>-21590</wp:posOffset>
              </wp:positionH>
              <wp:positionV relativeFrom="paragraph">
                <wp:posOffset>-3810</wp:posOffset>
              </wp:positionV>
              <wp:extent cx="6686550" cy="0"/>
              <wp:effectExtent l="19050" t="17145" r="19050" b="20955"/>
              <wp:wrapNone/>
              <wp:docPr id="21"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25400">
                        <a:solidFill>
                          <a:srgbClr val="002D6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5B0DFA" id="_x0000_t32" coordsize="21600,21600" o:spt="32" o:oned="t" path="m,l21600,21600e" filled="f">
              <v:path arrowok="t" fillok="f" o:connecttype="none"/>
              <o:lock v:ext="edit" shapetype="t"/>
            </v:shapetype>
            <v:shape id="AutoShape 50" o:spid="_x0000_s1026" type="#_x0000_t32" style="position:absolute;margin-left:-1.7pt;margin-top:-.3pt;width:526.5pt;height:0;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" strokecolor="#002d62" strokeweight="2pt"/>
          </w:pict>
        </mc:Fallback>
      </mc:AlternateContent>
    </w:r>
    <w:r w:rsidR="0084153A">
      <w:t xml:space="preserve">Version Notes: hub2 V1.2 </w:t>
    </w:r>
    <w:r w:rsidRPr="00701828">
      <w:tab/>
    </w:r>
    <w:r>
      <w:t>Page</w:t>
    </w:r>
    <w:r w:rsidRPr="00701828">
      <w:t xml:space="preserve"> </w:t>
    </w:r>
    <w:r>
      <w:fldChar w:fldCharType="begin"/>
    </w:r>
    <w:r>
      <w:instrText xml:space="preserve"> PAGE  \* Arabic  \* MERGEFORMAT </w:instrText>
    </w:r>
    <w:r>
      <w:fldChar w:fldCharType="separate"/>
    </w:r>
    <w:r w:rsidR="0084153A">
      <w:t>7</w:t>
    </w:r>
    <w:r>
      <w:fldChar w:fldCharType="end"/>
    </w:r>
    <w:r w:rsidRPr="00701828">
      <w:t xml:space="preserve"> of </w:t>
    </w:r>
    <w:r w:rsidR="00CA7C51">
      <w:fldChar w:fldCharType="begin"/>
    </w:r>
    <w:r w:rsidR="00CA7C51">
      <w:instrText xml:space="preserve"> NUMPAGES  \* Arabic  \* MERGEFORMAT </w:instrText>
    </w:r>
    <w:r w:rsidR="00CA7C51">
      <w:fldChar w:fldCharType="separate"/>
    </w:r>
    <w:r w:rsidR="0084153A">
      <w:t>9</w:t>
    </w:r>
    <w:r w:rsidR="00CA7C51">
      <w:fldChar w:fldCharType="end"/>
    </w:r>
    <w:r w:rsidRPr="00701828">
      <w:tab/>
      <w:t xml:space="preserve">Revision </w:t>
    </w:r>
    <w:r>
      <w:t>0</w:t>
    </w:r>
  </w:p>
  <w:p w14:paraId="68A40F44" w14:textId="2956574E" w:rsidR="002F0ADC" w:rsidRPr="00143351" w:rsidRDefault="002F0ADC" w:rsidP="00143351">
    <w:pPr>
      <w:pStyle w:val="Footer"/>
    </w:pPr>
  </w:p>
  <w:p w14:paraId="26E85934" w14:textId="77777777" w:rsidR="002F0ADC" w:rsidRDefault="002F0A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FADA8" w14:textId="77777777" w:rsidR="00CA7C51" w:rsidRDefault="00CA7C51" w:rsidP="00DE3F25">
      <w:pPr>
        <w:spacing w:after="0" w:line="240" w:lineRule="auto"/>
      </w:pPr>
      <w:r>
        <w:separator/>
      </w:r>
    </w:p>
  </w:footnote>
  <w:footnote w:type="continuationSeparator" w:id="0">
    <w:p w14:paraId="5DE473B7" w14:textId="77777777" w:rsidR="00CA7C51" w:rsidRDefault="00CA7C51" w:rsidP="00DE3F25">
      <w:pPr>
        <w:spacing w:after="0" w:line="240" w:lineRule="auto"/>
      </w:pPr>
      <w:r>
        <w:continuationSeparator/>
      </w:r>
    </w:p>
  </w:footnote>
  <w:footnote w:type="continuationNotice" w:id="1">
    <w:p w14:paraId="216C7413" w14:textId="77777777" w:rsidR="00CA7C51" w:rsidRDefault="00CA7C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7327F" w14:textId="48861439" w:rsidR="002F0ADC" w:rsidRPr="0084153A" w:rsidRDefault="002F0ADC" w:rsidP="00706052">
    <w:pPr>
      <w:pStyle w:val="Headermain"/>
      <w:tabs>
        <w:tab w:val="clear" w:pos="4513"/>
        <w:tab w:val="clear" w:pos="9026"/>
        <w:tab w:val="clear" w:pos="9063"/>
        <w:tab w:val="left" w:pos="6147"/>
      </w:tabs>
      <w:spacing w:after="720"/>
      <w:rPr>
        <w:rFonts w:ascii="DaxlinePro-Bold" w:hAnsi="DaxlinePro-Bold"/>
      </w:rPr>
    </w:pPr>
    <w:r w:rsidRPr="0084153A">
      <w:rPr>
        <w:rFonts w:ascii="DaxlinePro-Bold" w:hAnsi="DaxlinePro-Bold"/>
        <w:noProof/>
        <w:lang w:eastAsia="en-GB"/>
      </w:rPr>
      <mc:AlternateContent>
        <mc:Choice Requires="wps">
          <w:drawing>
            <wp:anchor distT="0" distB="0" distL="114300" distR="114300" simplePos="0" relativeHeight="251658247" behindDoc="0" locked="0" layoutInCell="1" allowOverlap="1" wp14:anchorId="74901F56" wp14:editId="0280B068">
              <wp:simplePos x="0" y="0"/>
              <wp:positionH relativeFrom="column">
                <wp:posOffset>0</wp:posOffset>
              </wp:positionH>
              <wp:positionV relativeFrom="paragraph">
                <wp:posOffset>511810</wp:posOffset>
              </wp:positionV>
              <wp:extent cx="6686550" cy="0"/>
              <wp:effectExtent l="19050" t="17145" r="19050" b="20955"/>
              <wp:wrapNone/>
              <wp:docPr id="41"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25400">
                        <a:solidFill>
                          <a:srgbClr val="002D6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ABEBCA" id="_x0000_t32" coordsize="21600,21600" o:spt="32" o:oned="t" path="m,l21600,21600e" filled="f">
              <v:path arrowok="t" fillok="f" o:connecttype="none"/>
              <o:lock v:ext="edit" shapetype="t"/>
            </v:shapetype>
            <v:shape id="AutoShape 50" o:spid="_x0000_s1026" type="#_x0000_t32" style="position:absolute;margin-left:0;margin-top:40.3pt;width:526.5pt;height: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" strokecolor="#002d62" strokeweight="2pt"/>
          </w:pict>
        </mc:Fallback>
      </mc:AlternateContent>
    </w:r>
    <w:r w:rsidRPr="0084153A">
      <w:rPr>
        <w:rFonts w:ascii="DaxlinePro-Bold" w:hAnsi="DaxlinePro-Bold"/>
        <w:noProof/>
        <w:lang w:eastAsia="en-GB"/>
      </w:rPr>
      <w:drawing>
        <wp:anchor distT="0" distB="0" distL="114300" distR="114300" simplePos="0" relativeHeight="251658246" behindDoc="0" locked="0" layoutInCell="1" allowOverlap="1" wp14:anchorId="4FB3A1C2" wp14:editId="3951748E">
          <wp:simplePos x="0" y="0"/>
          <wp:positionH relativeFrom="margin">
            <wp:align>right</wp:align>
          </wp:positionH>
          <wp:positionV relativeFrom="paragraph">
            <wp:posOffset>-97163</wp:posOffset>
          </wp:positionV>
          <wp:extent cx="819150" cy="524510"/>
          <wp:effectExtent l="0" t="0" r="0" b="8890"/>
          <wp:wrapNone/>
          <wp:docPr id="35" name="Picture 28" descr="Qedi_Logos/QEDI_Logo_2_Col_Coated_Positiv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Qedi_Logos/QEDI_Logo_2_Col_Coated_Positive.eps"/>
                  <pic:cNvPicPr>
                    <a:picLocks noChangeAspect="1" noChangeArrowheads="1"/>
                  </pic:cNvPicPr>
                </pic:nvPicPr>
                <pic:blipFill>
                  <a:blip r:embed="rId1"/>
                  <a:srcRect/>
                  <a:stretch>
                    <a:fillRect/>
                  </a:stretch>
                </pic:blipFill>
                <pic:spPr bwMode="auto">
                  <a:xfrm>
                    <a:off x="0" y="0"/>
                    <a:ext cx="819150" cy="524510"/>
                  </a:xfrm>
                  <a:prstGeom prst="rect">
                    <a:avLst/>
                  </a:prstGeom>
                  <a:noFill/>
                  <a:ln w="9525">
                    <a:noFill/>
                    <a:miter lim="800000"/>
                    <a:headEnd/>
                    <a:tailEnd/>
                  </a:ln>
                </pic:spPr>
              </pic:pic>
            </a:graphicData>
          </a:graphic>
        </wp:anchor>
      </w:drawing>
    </w:r>
    <w:r w:rsidR="0084153A" w:rsidRPr="0084153A">
      <w:rPr>
        <w:rFonts w:ascii="DaxlinePro-Bold" w:hAnsi="DaxlinePro-Bold"/>
      </w:rPr>
      <w:t>hub2</w:t>
    </w:r>
    <w:r w:rsidR="0084153A">
      <w:rPr>
        <w:rFonts w:ascii="DaxlinePro-Bold" w:hAnsi="DaxlinePro-Bold"/>
      </w:rPr>
      <w:t>™</w:t>
    </w:r>
  </w:p>
  <w:p w14:paraId="23F72E8E" w14:textId="77777777" w:rsidR="002F0ADC" w:rsidRDefault="002F0A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C77C4E"/>
    <w:multiLevelType w:val="hybridMultilevel"/>
    <w:tmpl w:val="9CC80CCC"/>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0777F3"/>
    <w:multiLevelType w:val="multilevel"/>
    <w:tmpl w:val="18F0F3D8"/>
    <w:lvl w:ilvl="0">
      <w:start w:val="1"/>
      <w:numFmt w:val="decimal"/>
      <w:pStyle w:val="Heading1"/>
      <w:lvlText w:val="SECTION %1."/>
      <w:lvlJc w:val="left"/>
      <w:pPr>
        <w:ind w:left="567" w:hanging="567"/>
      </w:pPr>
      <w:rPr>
        <w:rFonts w:hint="default"/>
      </w:rPr>
    </w:lvl>
    <w:lvl w:ilvl="1">
      <w:start w:val="1"/>
      <w:numFmt w:val="decimal"/>
      <w:pStyle w:val="Heading2"/>
      <w:lvlText w:val="Section %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12"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9"/>
  </w:num>
  <w:num w:numId="2">
    <w:abstractNumId w:val="11"/>
  </w:num>
  <w:num w:numId="3">
    <w:abstractNumId w:val="11"/>
  </w:num>
  <w:num w:numId="4">
    <w:abstractNumId w:val="16"/>
  </w:num>
  <w:num w:numId="5">
    <w:abstractNumId w:val="3"/>
  </w:num>
  <w:num w:numId="6">
    <w:abstractNumId w:val="8"/>
  </w:num>
  <w:num w:numId="7">
    <w:abstractNumId w:val="10"/>
  </w:num>
  <w:num w:numId="8">
    <w:abstractNumId w:val="5"/>
  </w:num>
  <w:num w:numId="9">
    <w:abstractNumId w:val="15"/>
  </w:num>
  <w:num w:numId="10">
    <w:abstractNumId w:val="0"/>
  </w:num>
  <w:num w:numId="11">
    <w:abstractNumId w:val="1"/>
  </w:num>
  <w:num w:numId="12">
    <w:abstractNumId w:val="6"/>
  </w:num>
  <w:num w:numId="13">
    <w:abstractNumId w:val="18"/>
  </w:num>
  <w:num w:numId="14">
    <w:abstractNumId w:val="2"/>
  </w:num>
  <w:num w:numId="15">
    <w:abstractNumId w:val="9"/>
  </w:num>
  <w:num w:numId="16">
    <w:abstractNumId w:val="4"/>
  </w:num>
  <w:num w:numId="17">
    <w:abstractNumId w:val="12"/>
  </w:num>
  <w:num w:numId="18">
    <w:abstractNumId w:val="7"/>
  </w:num>
  <w:num w:numId="19">
    <w:abstractNumId w:val="14"/>
  </w:num>
  <w:num w:numId="20">
    <w:abstractNumId w:val="17"/>
  </w:num>
  <w:num w:numId="21">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7C7"/>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14C3"/>
    <w:rsid w:val="00021890"/>
    <w:rsid w:val="0002243B"/>
    <w:rsid w:val="000237FB"/>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944"/>
    <w:rsid w:val="00035232"/>
    <w:rsid w:val="000353BF"/>
    <w:rsid w:val="000353E4"/>
    <w:rsid w:val="00035AE9"/>
    <w:rsid w:val="00036397"/>
    <w:rsid w:val="000365D6"/>
    <w:rsid w:val="000367E4"/>
    <w:rsid w:val="000375FE"/>
    <w:rsid w:val="000400D4"/>
    <w:rsid w:val="00041021"/>
    <w:rsid w:val="00041809"/>
    <w:rsid w:val="00041AC7"/>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B35"/>
    <w:rsid w:val="00074B73"/>
    <w:rsid w:val="000752D2"/>
    <w:rsid w:val="00075DE0"/>
    <w:rsid w:val="000761A3"/>
    <w:rsid w:val="00076E01"/>
    <w:rsid w:val="00077EB5"/>
    <w:rsid w:val="00080BA3"/>
    <w:rsid w:val="0008145A"/>
    <w:rsid w:val="00081EDE"/>
    <w:rsid w:val="00082DDC"/>
    <w:rsid w:val="00084346"/>
    <w:rsid w:val="000849F6"/>
    <w:rsid w:val="00085409"/>
    <w:rsid w:val="000857A1"/>
    <w:rsid w:val="00085F41"/>
    <w:rsid w:val="00086254"/>
    <w:rsid w:val="00086700"/>
    <w:rsid w:val="00087916"/>
    <w:rsid w:val="00087B0B"/>
    <w:rsid w:val="00090553"/>
    <w:rsid w:val="0009055E"/>
    <w:rsid w:val="00090EC9"/>
    <w:rsid w:val="0009172A"/>
    <w:rsid w:val="0009234D"/>
    <w:rsid w:val="00093606"/>
    <w:rsid w:val="000936D7"/>
    <w:rsid w:val="000941F8"/>
    <w:rsid w:val="00094268"/>
    <w:rsid w:val="000944F6"/>
    <w:rsid w:val="00094C61"/>
    <w:rsid w:val="000955F0"/>
    <w:rsid w:val="00095680"/>
    <w:rsid w:val="000960B1"/>
    <w:rsid w:val="000965DA"/>
    <w:rsid w:val="00096834"/>
    <w:rsid w:val="00096B09"/>
    <w:rsid w:val="0009764E"/>
    <w:rsid w:val="00097879"/>
    <w:rsid w:val="000A0B0A"/>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544"/>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B8E"/>
    <w:rsid w:val="000C4612"/>
    <w:rsid w:val="000C4DB4"/>
    <w:rsid w:val="000C4E50"/>
    <w:rsid w:val="000C5381"/>
    <w:rsid w:val="000C6464"/>
    <w:rsid w:val="000D009A"/>
    <w:rsid w:val="000D0410"/>
    <w:rsid w:val="000D07F6"/>
    <w:rsid w:val="000D13F2"/>
    <w:rsid w:val="000D2367"/>
    <w:rsid w:val="000D2552"/>
    <w:rsid w:val="000D4152"/>
    <w:rsid w:val="000D439A"/>
    <w:rsid w:val="000D473C"/>
    <w:rsid w:val="000D4E0F"/>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C3B"/>
    <w:rsid w:val="001010C2"/>
    <w:rsid w:val="00101E1A"/>
    <w:rsid w:val="001028AB"/>
    <w:rsid w:val="00102CE5"/>
    <w:rsid w:val="00103C89"/>
    <w:rsid w:val="001053BE"/>
    <w:rsid w:val="001058FD"/>
    <w:rsid w:val="00106DAD"/>
    <w:rsid w:val="00106FF5"/>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608"/>
    <w:rsid w:val="0017168D"/>
    <w:rsid w:val="00172A4B"/>
    <w:rsid w:val="00172B8E"/>
    <w:rsid w:val="00173226"/>
    <w:rsid w:val="001733E9"/>
    <w:rsid w:val="0017544D"/>
    <w:rsid w:val="00175CE5"/>
    <w:rsid w:val="00175EE0"/>
    <w:rsid w:val="00175F3C"/>
    <w:rsid w:val="0017615F"/>
    <w:rsid w:val="001779D7"/>
    <w:rsid w:val="00180DDA"/>
    <w:rsid w:val="00181CD7"/>
    <w:rsid w:val="00181EEA"/>
    <w:rsid w:val="00183927"/>
    <w:rsid w:val="00183D6C"/>
    <w:rsid w:val="00183F29"/>
    <w:rsid w:val="00184761"/>
    <w:rsid w:val="001847D7"/>
    <w:rsid w:val="00184E1C"/>
    <w:rsid w:val="001879B5"/>
    <w:rsid w:val="00187C52"/>
    <w:rsid w:val="00187CA6"/>
    <w:rsid w:val="001905EF"/>
    <w:rsid w:val="00190A58"/>
    <w:rsid w:val="00190E74"/>
    <w:rsid w:val="00191861"/>
    <w:rsid w:val="00191A94"/>
    <w:rsid w:val="00191DEF"/>
    <w:rsid w:val="0019274D"/>
    <w:rsid w:val="00193013"/>
    <w:rsid w:val="001934E3"/>
    <w:rsid w:val="00193D54"/>
    <w:rsid w:val="001940C3"/>
    <w:rsid w:val="00194DD8"/>
    <w:rsid w:val="001950BA"/>
    <w:rsid w:val="001959D0"/>
    <w:rsid w:val="00195DDD"/>
    <w:rsid w:val="00196455"/>
    <w:rsid w:val="00197C3B"/>
    <w:rsid w:val="001A1FC3"/>
    <w:rsid w:val="001A3DD2"/>
    <w:rsid w:val="001A4098"/>
    <w:rsid w:val="001A4D3D"/>
    <w:rsid w:val="001A55D1"/>
    <w:rsid w:val="001A5ADA"/>
    <w:rsid w:val="001A5E40"/>
    <w:rsid w:val="001A6327"/>
    <w:rsid w:val="001A638F"/>
    <w:rsid w:val="001A664F"/>
    <w:rsid w:val="001A7070"/>
    <w:rsid w:val="001A7B37"/>
    <w:rsid w:val="001A7B94"/>
    <w:rsid w:val="001B0555"/>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D0D"/>
    <w:rsid w:val="001B7BA3"/>
    <w:rsid w:val="001C051D"/>
    <w:rsid w:val="001C0C16"/>
    <w:rsid w:val="001C0E4C"/>
    <w:rsid w:val="001C1891"/>
    <w:rsid w:val="001C1C94"/>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26F"/>
    <w:rsid w:val="001D7EBE"/>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7D9"/>
    <w:rsid w:val="00212692"/>
    <w:rsid w:val="0021295B"/>
    <w:rsid w:val="00212D00"/>
    <w:rsid w:val="00213249"/>
    <w:rsid w:val="002133E4"/>
    <w:rsid w:val="00214941"/>
    <w:rsid w:val="002159F6"/>
    <w:rsid w:val="00215D1B"/>
    <w:rsid w:val="00217044"/>
    <w:rsid w:val="00217147"/>
    <w:rsid w:val="00217EEE"/>
    <w:rsid w:val="00220604"/>
    <w:rsid w:val="0022064B"/>
    <w:rsid w:val="0022150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26AC"/>
    <w:rsid w:val="002326BB"/>
    <w:rsid w:val="00232D96"/>
    <w:rsid w:val="00234077"/>
    <w:rsid w:val="00235269"/>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2139"/>
    <w:rsid w:val="00272387"/>
    <w:rsid w:val="0027241E"/>
    <w:rsid w:val="00273949"/>
    <w:rsid w:val="00273990"/>
    <w:rsid w:val="002740F0"/>
    <w:rsid w:val="0027482F"/>
    <w:rsid w:val="0027549C"/>
    <w:rsid w:val="00275F5B"/>
    <w:rsid w:val="0027678E"/>
    <w:rsid w:val="00276EF4"/>
    <w:rsid w:val="00277B86"/>
    <w:rsid w:val="00280C35"/>
    <w:rsid w:val="002815B3"/>
    <w:rsid w:val="00281BEA"/>
    <w:rsid w:val="00281E9E"/>
    <w:rsid w:val="00281FDD"/>
    <w:rsid w:val="002827CC"/>
    <w:rsid w:val="0028308F"/>
    <w:rsid w:val="00284CF0"/>
    <w:rsid w:val="00284EA8"/>
    <w:rsid w:val="00285266"/>
    <w:rsid w:val="00285956"/>
    <w:rsid w:val="00286CB0"/>
    <w:rsid w:val="002870D0"/>
    <w:rsid w:val="0028775D"/>
    <w:rsid w:val="00287D33"/>
    <w:rsid w:val="002907E6"/>
    <w:rsid w:val="00291B32"/>
    <w:rsid w:val="00293115"/>
    <w:rsid w:val="00293FD4"/>
    <w:rsid w:val="00294D60"/>
    <w:rsid w:val="00295A5E"/>
    <w:rsid w:val="002968CA"/>
    <w:rsid w:val="00296B0A"/>
    <w:rsid w:val="002A01EE"/>
    <w:rsid w:val="002A0A77"/>
    <w:rsid w:val="002A0D1C"/>
    <w:rsid w:val="002A1F75"/>
    <w:rsid w:val="002A3366"/>
    <w:rsid w:val="002A3B15"/>
    <w:rsid w:val="002A3E4F"/>
    <w:rsid w:val="002A4A15"/>
    <w:rsid w:val="002A6D3D"/>
    <w:rsid w:val="002A763D"/>
    <w:rsid w:val="002B0305"/>
    <w:rsid w:val="002B0994"/>
    <w:rsid w:val="002B26B5"/>
    <w:rsid w:val="002B3DE0"/>
    <w:rsid w:val="002B4026"/>
    <w:rsid w:val="002B4E08"/>
    <w:rsid w:val="002B5CA6"/>
    <w:rsid w:val="002B5DC5"/>
    <w:rsid w:val="002B6359"/>
    <w:rsid w:val="002B6D9F"/>
    <w:rsid w:val="002B733F"/>
    <w:rsid w:val="002C162E"/>
    <w:rsid w:val="002C29B6"/>
    <w:rsid w:val="002C2DB0"/>
    <w:rsid w:val="002C3239"/>
    <w:rsid w:val="002C360D"/>
    <w:rsid w:val="002C379E"/>
    <w:rsid w:val="002C3909"/>
    <w:rsid w:val="002C399B"/>
    <w:rsid w:val="002C433D"/>
    <w:rsid w:val="002C565E"/>
    <w:rsid w:val="002C56A7"/>
    <w:rsid w:val="002C5825"/>
    <w:rsid w:val="002C58FD"/>
    <w:rsid w:val="002C6914"/>
    <w:rsid w:val="002C7070"/>
    <w:rsid w:val="002C7861"/>
    <w:rsid w:val="002C7895"/>
    <w:rsid w:val="002D088B"/>
    <w:rsid w:val="002D1980"/>
    <w:rsid w:val="002D24AE"/>
    <w:rsid w:val="002D2905"/>
    <w:rsid w:val="002D3CCA"/>
    <w:rsid w:val="002D4787"/>
    <w:rsid w:val="002D53C5"/>
    <w:rsid w:val="002D5597"/>
    <w:rsid w:val="002D6363"/>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3499"/>
    <w:rsid w:val="002F36AC"/>
    <w:rsid w:val="002F4023"/>
    <w:rsid w:val="002F57B0"/>
    <w:rsid w:val="002F57E9"/>
    <w:rsid w:val="002F6A6D"/>
    <w:rsid w:val="002F6B07"/>
    <w:rsid w:val="002F6B7F"/>
    <w:rsid w:val="002F6DF7"/>
    <w:rsid w:val="0030041D"/>
    <w:rsid w:val="00300B99"/>
    <w:rsid w:val="00300C0A"/>
    <w:rsid w:val="00301314"/>
    <w:rsid w:val="003015B8"/>
    <w:rsid w:val="003026A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20C3D"/>
    <w:rsid w:val="003219A1"/>
    <w:rsid w:val="00322009"/>
    <w:rsid w:val="00323A4E"/>
    <w:rsid w:val="00323AF7"/>
    <w:rsid w:val="003241C7"/>
    <w:rsid w:val="00324856"/>
    <w:rsid w:val="003256D6"/>
    <w:rsid w:val="00326170"/>
    <w:rsid w:val="0032723F"/>
    <w:rsid w:val="00330732"/>
    <w:rsid w:val="00330A13"/>
    <w:rsid w:val="00330C29"/>
    <w:rsid w:val="00332D0A"/>
    <w:rsid w:val="00334A7E"/>
    <w:rsid w:val="00334ABF"/>
    <w:rsid w:val="00334B39"/>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51A1"/>
    <w:rsid w:val="00345518"/>
    <w:rsid w:val="003474AE"/>
    <w:rsid w:val="00351BB3"/>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60CB"/>
    <w:rsid w:val="00366BDD"/>
    <w:rsid w:val="003678AB"/>
    <w:rsid w:val="00367C22"/>
    <w:rsid w:val="00367F28"/>
    <w:rsid w:val="00371819"/>
    <w:rsid w:val="00372742"/>
    <w:rsid w:val="00373FAE"/>
    <w:rsid w:val="00374B7B"/>
    <w:rsid w:val="00375509"/>
    <w:rsid w:val="003756AC"/>
    <w:rsid w:val="003756F7"/>
    <w:rsid w:val="00375904"/>
    <w:rsid w:val="0037607C"/>
    <w:rsid w:val="0037650B"/>
    <w:rsid w:val="00376AD4"/>
    <w:rsid w:val="00377308"/>
    <w:rsid w:val="0038004D"/>
    <w:rsid w:val="00380795"/>
    <w:rsid w:val="0038125E"/>
    <w:rsid w:val="00381661"/>
    <w:rsid w:val="0038278C"/>
    <w:rsid w:val="00383A7F"/>
    <w:rsid w:val="00383C41"/>
    <w:rsid w:val="003851FF"/>
    <w:rsid w:val="00385522"/>
    <w:rsid w:val="003855E9"/>
    <w:rsid w:val="00385635"/>
    <w:rsid w:val="00385B66"/>
    <w:rsid w:val="003860FE"/>
    <w:rsid w:val="0038695D"/>
    <w:rsid w:val="0039030C"/>
    <w:rsid w:val="003912AE"/>
    <w:rsid w:val="0039130B"/>
    <w:rsid w:val="0039135E"/>
    <w:rsid w:val="00391CC4"/>
    <w:rsid w:val="003928F0"/>
    <w:rsid w:val="00392AB9"/>
    <w:rsid w:val="00393151"/>
    <w:rsid w:val="00393821"/>
    <w:rsid w:val="00393C52"/>
    <w:rsid w:val="00395581"/>
    <w:rsid w:val="00395FC3"/>
    <w:rsid w:val="003970A6"/>
    <w:rsid w:val="003978EE"/>
    <w:rsid w:val="00397C44"/>
    <w:rsid w:val="003A04D2"/>
    <w:rsid w:val="003A0AA6"/>
    <w:rsid w:val="003A0D23"/>
    <w:rsid w:val="003A1F63"/>
    <w:rsid w:val="003A2046"/>
    <w:rsid w:val="003A2898"/>
    <w:rsid w:val="003A2BA0"/>
    <w:rsid w:val="003A6BC4"/>
    <w:rsid w:val="003A6FA9"/>
    <w:rsid w:val="003A72BB"/>
    <w:rsid w:val="003B08D5"/>
    <w:rsid w:val="003B136D"/>
    <w:rsid w:val="003B1610"/>
    <w:rsid w:val="003B206D"/>
    <w:rsid w:val="003B2872"/>
    <w:rsid w:val="003B2937"/>
    <w:rsid w:val="003B399B"/>
    <w:rsid w:val="003B40B4"/>
    <w:rsid w:val="003B48FD"/>
    <w:rsid w:val="003B4DEE"/>
    <w:rsid w:val="003B4FFF"/>
    <w:rsid w:val="003B561E"/>
    <w:rsid w:val="003B61DD"/>
    <w:rsid w:val="003B7DE3"/>
    <w:rsid w:val="003B7EDF"/>
    <w:rsid w:val="003C0C33"/>
    <w:rsid w:val="003C17B8"/>
    <w:rsid w:val="003C1EAD"/>
    <w:rsid w:val="003C2807"/>
    <w:rsid w:val="003C3E12"/>
    <w:rsid w:val="003C4277"/>
    <w:rsid w:val="003C44DA"/>
    <w:rsid w:val="003C48C7"/>
    <w:rsid w:val="003C4AA6"/>
    <w:rsid w:val="003C651D"/>
    <w:rsid w:val="003C6DDE"/>
    <w:rsid w:val="003C6E5C"/>
    <w:rsid w:val="003C7DB0"/>
    <w:rsid w:val="003D032D"/>
    <w:rsid w:val="003D06E8"/>
    <w:rsid w:val="003D0F84"/>
    <w:rsid w:val="003D105E"/>
    <w:rsid w:val="003D286C"/>
    <w:rsid w:val="003D3EA7"/>
    <w:rsid w:val="003D451C"/>
    <w:rsid w:val="003D4D4B"/>
    <w:rsid w:val="003D544F"/>
    <w:rsid w:val="003D5DBE"/>
    <w:rsid w:val="003D6FF2"/>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401DAD"/>
    <w:rsid w:val="00402B88"/>
    <w:rsid w:val="00403D93"/>
    <w:rsid w:val="0040417B"/>
    <w:rsid w:val="00404F0B"/>
    <w:rsid w:val="00405EDD"/>
    <w:rsid w:val="0040668A"/>
    <w:rsid w:val="00407386"/>
    <w:rsid w:val="0040759C"/>
    <w:rsid w:val="00410004"/>
    <w:rsid w:val="0041177D"/>
    <w:rsid w:val="00412235"/>
    <w:rsid w:val="00412727"/>
    <w:rsid w:val="004127A1"/>
    <w:rsid w:val="0041282F"/>
    <w:rsid w:val="00412FF4"/>
    <w:rsid w:val="004131B2"/>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48FF"/>
    <w:rsid w:val="00426846"/>
    <w:rsid w:val="00426C90"/>
    <w:rsid w:val="0042702F"/>
    <w:rsid w:val="004275C7"/>
    <w:rsid w:val="00427EDE"/>
    <w:rsid w:val="0043001B"/>
    <w:rsid w:val="00430098"/>
    <w:rsid w:val="00430737"/>
    <w:rsid w:val="00431D04"/>
    <w:rsid w:val="004328DF"/>
    <w:rsid w:val="00432A86"/>
    <w:rsid w:val="0043305B"/>
    <w:rsid w:val="004332D4"/>
    <w:rsid w:val="00433356"/>
    <w:rsid w:val="00433E52"/>
    <w:rsid w:val="00434CFA"/>
    <w:rsid w:val="00435161"/>
    <w:rsid w:val="00435A18"/>
    <w:rsid w:val="00436B4F"/>
    <w:rsid w:val="00441301"/>
    <w:rsid w:val="004421FC"/>
    <w:rsid w:val="0044293B"/>
    <w:rsid w:val="0044355D"/>
    <w:rsid w:val="004438AA"/>
    <w:rsid w:val="004439B1"/>
    <w:rsid w:val="00443F98"/>
    <w:rsid w:val="00444A35"/>
    <w:rsid w:val="00445C26"/>
    <w:rsid w:val="00446BA2"/>
    <w:rsid w:val="00447723"/>
    <w:rsid w:val="004501AE"/>
    <w:rsid w:val="00450327"/>
    <w:rsid w:val="0045057D"/>
    <w:rsid w:val="00450F7C"/>
    <w:rsid w:val="0045187E"/>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4B28"/>
    <w:rsid w:val="00465367"/>
    <w:rsid w:val="00465CB1"/>
    <w:rsid w:val="00466EC5"/>
    <w:rsid w:val="00466FDA"/>
    <w:rsid w:val="0046747B"/>
    <w:rsid w:val="0046754C"/>
    <w:rsid w:val="004675B8"/>
    <w:rsid w:val="004677E9"/>
    <w:rsid w:val="004706B1"/>
    <w:rsid w:val="00470F8E"/>
    <w:rsid w:val="0047144C"/>
    <w:rsid w:val="00472418"/>
    <w:rsid w:val="00472EEC"/>
    <w:rsid w:val="0047385C"/>
    <w:rsid w:val="00474545"/>
    <w:rsid w:val="0047466E"/>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1758"/>
    <w:rsid w:val="004A17CE"/>
    <w:rsid w:val="004A1968"/>
    <w:rsid w:val="004A328F"/>
    <w:rsid w:val="004A4963"/>
    <w:rsid w:val="004A4B84"/>
    <w:rsid w:val="004A4E0C"/>
    <w:rsid w:val="004A5575"/>
    <w:rsid w:val="004A641D"/>
    <w:rsid w:val="004A695E"/>
    <w:rsid w:val="004A6C5B"/>
    <w:rsid w:val="004A6E6D"/>
    <w:rsid w:val="004A74C3"/>
    <w:rsid w:val="004A78AE"/>
    <w:rsid w:val="004A7F86"/>
    <w:rsid w:val="004B0AAC"/>
    <w:rsid w:val="004B0B63"/>
    <w:rsid w:val="004B11A0"/>
    <w:rsid w:val="004B18E2"/>
    <w:rsid w:val="004B1BA5"/>
    <w:rsid w:val="004B1CFF"/>
    <w:rsid w:val="004B2F82"/>
    <w:rsid w:val="004B309E"/>
    <w:rsid w:val="004B30B1"/>
    <w:rsid w:val="004B378C"/>
    <w:rsid w:val="004B400F"/>
    <w:rsid w:val="004B4306"/>
    <w:rsid w:val="004B471F"/>
    <w:rsid w:val="004B56C2"/>
    <w:rsid w:val="004B6A72"/>
    <w:rsid w:val="004B712D"/>
    <w:rsid w:val="004C0116"/>
    <w:rsid w:val="004C0636"/>
    <w:rsid w:val="004C270B"/>
    <w:rsid w:val="004C2908"/>
    <w:rsid w:val="004C33AD"/>
    <w:rsid w:val="004C44E3"/>
    <w:rsid w:val="004C4ACC"/>
    <w:rsid w:val="004C56C7"/>
    <w:rsid w:val="004C5937"/>
    <w:rsid w:val="004C6257"/>
    <w:rsid w:val="004C6B4D"/>
    <w:rsid w:val="004C6E3A"/>
    <w:rsid w:val="004C75B7"/>
    <w:rsid w:val="004D09C1"/>
    <w:rsid w:val="004D26AD"/>
    <w:rsid w:val="004D30D3"/>
    <w:rsid w:val="004D3924"/>
    <w:rsid w:val="004D3B36"/>
    <w:rsid w:val="004D409D"/>
    <w:rsid w:val="004D48D9"/>
    <w:rsid w:val="004D4AC6"/>
    <w:rsid w:val="004D786B"/>
    <w:rsid w:val="004D7AF8"/>
    <w:rsid w:val="004E05C7"/>
    <w:rsid w:val="004E2432"/>
    <w:rsid w:val="004E3C7E"/>
    <w:rsid w:val="004E3F2A"/>
    <w:rsid w:val="004E4967"/>
    <w:rsid w:val="004E615C"/>
    <w:rsid w:val="004E6A6C"/>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D10"/>
    <w:rsid w:val="005068F5"/>
    <w:rsid w:val="00507377"/>
    <w:rsid w:val="00510D75"/>
    <w:rsid w:val="00510EFF"/>
    <w:rsid w:val="005125B1"/>
    <w:rsid w:val="00512770"/>
    <w:rsid w:val="00512961"/>
    <w:rsid w:val="00512E87"/>
    <w:rsid w:val="00513859"/>
    <w:rsid w:val="0051489C"/>
    <w:rsid w:val="005149EC"/>
    <w:rsid w:val="00515FC7"/>
    <w:rsid w:val="00516F49"/>
    <w:rsid w:val="00517CF4"/>
    <w:rsid w:val="00517D00"/>
    <w:rsid w:val="00520135"/>
    <w:rsid w:val="00521A29"/>
    <w:rsid w:val="005220E9"/>
    <w:rsid w:val="00522888"/>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2161"/>
    <w:rsid w:val="00533E4C"/>
    <w:rsid w:val="00534A9A"/>
    <w:rsid w:val="00534E17"/>
    <w:rsid w:val="005356F9"/>
    <w:rsid w:val="00535778"/>
    <w:rsid w:val="0053641C"/>
    <w:rsid w:val="0053644D"/>
    <w:rsid w:val="00536B88"/>
    <w:rsid w:val="00537ADD"/>
    <w:rsid w:val="00542892"/>
    <w:rsid w:val="005428F1"/>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4609"/>
    <w:rsid w:val="00586186"/>
    <w:rsid w:val="00586307"/>
    <w:rsid w:val="00586BC4"/>
    <w:rsid w:val="00587018"/>
    <w:rsid w:val="00587A42"/>
    <w:rsid w:val="0059042B"/>
    <w:rsid w:val="00592449"/>
    <w:rsid w:val="00592FE5"/>
    <w:rsid w:val="00593495"/>
    <w:rsid w:val="00593B96"/>
    <w:rsid w:val="005944E3"/>
    <w:rsid w:val="00594ABC"/>
    <w:rsid w:val="0059512D"/>
    <w:rsid w:val="00595FB6"/>
    <w:rsid w:val="00597511"/>
    <w:rsid w:val="005A1099"/>
    <w:rsid w:val="005A2668"/>
    <w:rsid w:val="005A37DC"/>
    <w:rsid w:val="005A47AB"/>
    <w:rsid w:val="005A4D6C"/>
    <w:rsid w:val="005A4E0B"/>
    <w:rsid w:val="005A535C"/>
    <w:rsid w:val="005A6FCC"/>
    <w:rsid w:val="005A729B"/>
    <w:rsid w:val="005A776B"/>
    <w:rsid w:val="005A7CE9"/>
    <w:rsid w:val="005B1949"/>
    <w:rsid w:val="005B25A8"/>
    <w:rsid w:val="005B5B3A"/>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DBE"/>
    <w:rsid w:val="005E07BF"/>
    <w:rsid w:val="005E11CC"/>
    <w:rsid w:val="005E131D"/>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643"/>
    <w:rsid w:val="00601977"/>
    <w:rsid w:val="00601C76"/>
    <w:rsid w:val="00601EBF"/>
    <w:rsid w:val="00603E2D"/>
    <w:rsid w:val="00603F61"/>
    <w:rsid w:val="00604FC2"/>
    <w:rsid w:val="006056CB"/>
    <w:rsid w:val="00605B0A"/>
    <w:rsid w:val="0060607C"/>
    <w:rsid w:val="0060613A"/>
    <w:rsid w:val="006069CD"/>
    <w:rsid w:val="0061002C"/>
    <w:rsid w:val="006110C4"/>
    <w:rsid w:val="006110CB"/>
    <w:rsid w:val="006113BF"/>
    <w:rsid w:val="00611AEC"/>
    <w:rsid w:val="00611B36"/>
    <w:rsid w:val="006120A0"/>
    <w:rsid w:val="0061210C"/>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C4"/>
    <w:rsid w:val="006453E1"/>
    <w:rsid w:val="0064793B"/>
    <w:rsid w:val="00647D8F"/>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64B9"/>
    <w:rsid w:val="006671D0"/>
    <w:rsid w:val="006671FB"/>
    <w:rsid w:val="00667B1C"/>
    <w:rsid w:val="00667B69"/>
    <w:rsid w:val="006704D8"/>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603C"/>
    <w:rsid w:val="006B6186"/>
    <w:rsid w:val="006B62FE"/>
    <w:rsid w:val="006B66B7"/>
    <w:rsid w:val="006B68D9"/>
    <w:rsid w:val="006B692C"/>
    <w:rsid w:val="006B7093"/>
    <w:rsid w:val="006B798E"/>
    <w:rsid w:val="006C0C8F"/>
    <w:rsid w:val="006C1414"/>
    <w:rsid w:val="006C3A23"/>
    <w:rsid w:val="006C473B"/>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669C"/>
    <w:rsid w:val="006D6A73"/>
    <w:rsid w:val="006D6F88"/>
    <w:rsid w:val="006D71B4"/>
    <w:rsid w:val="006D7A14"/>
    <w:rsid w:val="006E0970"/>
    <w:rsid w:val="006E16EA"/>
    <w:rsid w:val="006E1B1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FBC"/>
    <w:rsid w:val="00703125"/>
    <w:rsid w:val="007041FD"/>
    <w:rsid w:val="00705069"/>
    <w:rsid w:val="00705245"/>
    <w:rsid w:val="0070595C"/>
    <w:rsid w:val="00706052"/>
    <w:rsid w:val="00706FFC"/>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B43"/>
    <w:rsid w:val="0072174F"/>
    <w:rsid w:val="007220AB"/>
    <w:rsid w:val="007227DB"/>
    <w:rsid w:val="00723838"/>
    <w:rsid w:val="00724C21"/>
    <w:rsid w:val="00724E46"/>
    <w:rsid w:val="00726F87"/>
    <w:rsid w:val="007272C7"/>
    <w:rsid w:val="00730A0D"/>
    <w:rsid w:val="00730D8A"/>
    <w:rsid w:val="00730F67"/>
    <w:rsid w:val="00731E5A"/>
    <w:rsid w:val="0073249D"/>
    <w:rsid w:val="007326E7"/>
    <w:rsid w:val="00733303"/>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721"/>
    <w:rsid w:val="007532D6"/>
    <w:rsid w:val="0075366B"/>
    <w:rsid w:val="007539D4"/>
    <w:rsid w:val="007540DB"/>
    <w:rsid w:val="00754985"/>
    <w:rsid w:val="0075564A"/>
    <w:rsid w:val="0075702B"/>
    <w:rsid w:val="00757DD3"/>
    <w:rsid w:val="007608E5"/>
    <w:rsid w:val="00760B79"/>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6B6E"/>
    <w:rsid w:val="00776ECB"/>
    <w:rsid w:val="00776ED9"/>
    <w:rsid w:val="0077724B"/>
    <w:rsid w:val="007776DD"/>
    <w:rsid w:val="00780895"/>
    <w:rsid w:val="007810D1"/>
    <w:rsid w:val="007813D8"/>
    <w:rsid w:val="00781562"/>
    <w:rsid w:val="00781A18"/>
    <w:rsid w:val="00781AC5"/>
    <w:rsid w:val="0078278F"/>
    <w:rsid w:val="007829EA"/>
    <w:rsid w:val="00783818"/>
    <w:rsid w:val="00784984"/>
    <w:rsid w:val="00784DDF"/>
    <w:rsid w:val="00784E48"/>
    <w:rsid w:val="00784E52"/>
    <w:rsid w:val="00785403"/>
    <w:rsid w:val="00785528"/>
    <w:rsid w:val="007861D8"/>
    <w:rsid w:val="0078621D"/>
    <w:rsid w:val="00786F77"/>
    <w:rsid w:val="00787BC7"/>
    <w:rsid w:val="007933FA"/>
    <w:rsid w:val="00793D45"/>
    <w:rsid w:val="00796D2F"/>
    <w:rsid w:val="0079705E"/>
    <w:rsid w:val="00797457"/>
    <w:rsid w:val="0079777A"/>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C015D"/>
    <w:rsid w:val="007C060A"/>
    <w:rsid w:val="007C1DA0"/>
    <w:rsid w:val="007C2378"/>
    <w:rsid w:val="007C2481"/>
    <w:rsid w:val="007C2B2B"/>
    <w:rsid w:val="007C2B6D"/>
    <w:rsid w:val="007C38B6"/>
    <w:rsid w:val="007C3ECC"/>
    <w:rsid w:val="007C3F9A"/>
    <w:rsid w:val="007C4299"/>
    <w:rsid w:val="007C6146"/>
    <w:rsid w:val="007C7525"/>
    <w:rsid w:val="007C7766"/>
    <w:rsid w:val="007C7B54"/>
    <w:rsid w:val="007D06B6"/>
    <w:rsid w:val="007D093A"/>
    <w:rsid w:val="007D1971"/>
    <w:rsid w:val="007D21E5"/>
    <w:rsid w:val="007D259E"/>
    <w:rsid w:val="007D2947"/>
    <w:rsid w:val="007D3043"/>
    <w:rsid w:val="007D3E21"/>
    <w:rsid w:val="007D4012"/>
    <w:rsid w:val="007D42E0"/>
    <w:rsid w:val="007D4BAE"/>
    <w:rsid w:val="007D5B2E"/>
    <w:rsid w:val="007D5F2D"/>
    <w:rsid w:val="007D7F54"/>
    <w:rsid w:val="007E0BE9"/>
    <w:rsid w:val="007E1430"/>
    <w:rsid w:val="007E2249"/>
    <w:rsid w:val="007E40FD"/>
    <w:rsid w:val="007E421B"/>
    <w:rsid w:val="007E481B"/>
    <w:rsid w:val="007E4B7B"/>
    <w:rsid w:val="007E4D53"/>
    <w:rsid w:val="007E501D"/>
    <w:rsid w:val="007E5974"/>
    <w:rsid w:val="007E5DC4"/>
    <w:rsid w:val="007E6A68"/>
    <w:rsid w:val="007E78F8"/>
    <w:rsid w:val="007F1032"/>
    <w:rsid w:val="007F2076"/>
    <w:rsid w:val="007F22FA"/>
    <w:rsid w:val="007F23FB"/>
    <w:rsid w:val="007F259B"/>
    <w:rsid w:val="007F34DF"/>
    <w:rsid w:val="007F4749"/>
    <w:rsid w:val="007F5028"/>
    <w:rsid w:val="007F5D2C"/>
    <w:rsid w:val="007F725D"/>
    <w:rsid w:val="007F77AE"/>
    <w:rsid w:val="007F7B0A"/>
    <w:rsid w:val="007F7C96"/>
    <w:rsid w:val="0080003A"/>
    <w:rsid w:val="00800ED0"/>
    <w:rsid w:val="008012CF"/>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760E"/>
    <w:rsid w:val="00817876"/>
    <w:rsid w:val="00817BFA"/>
    <w:rsid w:val="00817CC6"/>
    <w:rsid w:val="00820281"/>
    <w:rsid w:val="00820AE6"/>
    <w:rsid w:val="00820C57"/>
    <w:rsid w:val="00820D3B"/>
    <w:rsid w:val="00821A8A"/>
    <w:rsid w:val="00821FEE"/>
    <w:rsid w:val="00822F05"/>
    <w:rsid w:val="00824AAE"/>
    <w:rsid w:val="00825949"/>
    <w:rsid w:val="00826C00"/>
    <w:rsid w:val="00826C50"/>
    <w:rsid w:val="00826FF0"/>
    <w:rsid w:val="00827CD1"/>
    <w:rsid w:val="00827E6D"/>
    <w:rsid w:val="00830EDE"/>
    <w:rsid w:val="00831D89"/>
    <w:rsid w:val="0083279F"/>
    <w:rsid w:val="00832935"/>
    <w:rsid w:val="00833BCE"/>
    <w:rsid w:val="00833FFE"/>
    <w:rsid w:val="008341CD"/>
    <w:rsid w:val="0083421D"/>
    <w:rsid w:val="00834408"/>
    <w:rsid w:val="00834490"/>
    <w:rsid w:val="00834AB3"/>
    <w:rsid w:val="00834CA1"/>
    <w:rsid w:val="00835515"/>
    <w:rsid w:val="00835551"/>
    <w:rsid w:val="008365A4"/>
    <w:rsid w:val="008369B5"/>
    <w:rsid w:val="008400A4"/>
    <w:rsid w:val="00840DC1"/>
    <w:rsid w:val="0084153A"/>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8E9"/>
    <w:rsid w:val="00863D28"/>
    <w:rsid w:val="00863DC0"/>
    <w:rsid w:val="0086525C"/>
    <w:rsid w:val="008652CF"/>
    <w:rsid w:val="00866F0E"/>
    <w:rsid w:val="008673E8"/>
    <w:rsid w:val="0086782B"/>
    <w:rsid w:val="008703D5"/>
    <w:rsid w:val="00870569"/>
    <w:rsid w:val="00871325"/>
    <w:rsid w:val="008725DD"/>
    <w:rsid w:val="008727D0"/>
    <w:rsid w:val="008728AC"/>
    <w:rsid w:val="00873255"/>
    <w:rsid w:val="008732E5"/>
    <w:rsid w:val="008735DA"/>
    <w:rsid w:val="00874183"/>
    <w:rsid w:val="00874979"/>
    <w:rsid w:val="00874ABA"/>
    <w:rsid w:val="00880B47"/>
    <w:rsid w:val="00881CD8"/>
    <w:rsid w:val="00881DB9"/>
    <w:rsid w:val="008826F3"/>
    <w:rsid w:val="00882A6F"/>
    <w:rsid w:val="00883E86"/>
    <w:rsid w:val="0088430A"/>
    <w:rsid w:val="008852F0"/>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B86"/>
    <w:rsid w:val="008A2E3A"/>
    <w:rsid w:val="008A3D11"/>
    <w:rsid w:val="008A40BE"/>
    <w:rsid w:val="008A4353"/>
    <w:rsid w:val="008A4C6A"/>
    <w:rsid w:val="008A5737"/>
    <w:rsid w:val="008A5F21"/>
    <w:rsid w:val="008A61CB"/>
    <w:rsid w:val="008A6435"/>
    <w:rsid w:val="008A69DE"/>
    <w:rsid w:val="008A7A56"/>
    <w:rsid w:val="008B01D5"/>
    <w:rsid w:val="008B1032"/>
    <w:rsid w:val="008B1202"/>
    <w:rsid w:val="008B1A7C"/>
    <w:rsid w:val="008B2480"/>
    <w:rsid w:val="008B2D2F"/>
    <w:rsid w:val="008B3110"/>
    <w:rsid w:val="008B36B7"/>
    <w:rsid w:val="008B43D0"/>
    <w:rsid w:val="008B4FB3"/>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E04DD"/>
    <w:rsid w:val="008E069A"/>
    <w:rsid w:val="008E337B"/>
    <w:rsid w:val="008E36DB"/>
    <w:rsid w:val="008E3B6A"/>
    <w:rsid w:val="008E422E"/>
    <w:rsid w:val="008E4B95"/>
    <w:rsid w:val="008E4E5C"/>
    <w:rsid w:val="008E50E8"/>
    <w:rsid w:val="008E5322"/>
    <w:rsid w:val="008E5473"/>
    <w:rsid w:val="008E551A"/>
    <w:rsid w:val="008E5CE8"/>
    <w:rsid w:val="008E5E06"/>
    <w:rsid w:val="008E7741"/>
    <w:rsid w:val="008E7F4F"/>
    <w:rsid w:val="008F119B"/>
    <w:rsid w:val="008F18F8"/>
    <w:rsid w:val="008F1A19"/>
    <w:rsid w:val="008F380F"/>
    <w:rsid w:val="008F3906"/>
    <w:rsid w:val="008F3E74"/>
    <w:rsid w:val="008F446F"/>
    <w:rsid w:val="008F469B"/>
    <w:rsid w:val="008F587C"/>
    <w:rsid w:val="008F5D15"/>
    <w:rsid w:val="008F6239"/>
    <w:rsid w:val="008F6287"/>
    <w:rsid w:val="0090013D"/>
    <w:rsid w:val="0090073B"/>
    <w:rsid w:val="00900800"/>
    <w:rsid w:val="009028FA"/>
    <w:rsid w:val="00902C46"/>
    <w:rsid w:val="0090378D"/>
    <w:rsid w:val="00903D36"/>
    <w:rsid w:val="00904910"/>
    <w:rsid w:val="00904A82"/>
    <w:rsid w:val="00905C94"/>
    <w:rsid w:val="00906570"/>
    <w:rsid w:val="009065A1"/>
    <w:rsid w:val="0090678B"/>
    <w:rsid w:val="00910096"/>
    <w:rsid w:val="00910D66"/>
    <w:rsid w:val="00910DF4"/>
    <w:rsid w:val="0091132F"/>
    <w:rsid w:val="00911D16"/>
    <w:rsid w:val="00911EE0"/>
    <w:rsid w:val="009129E7"/>
    <w:rsid w:val="009130D3"/>
    <w:rsid w:val="00913ADD"/>
    <w:rsid w:val="00913D05"/>
    <w:rsid w:val="0091492B"/>
    <w:rsid w:val="00915294"/>
    <w:rsid w:val="00915D56"/>
    <w:rsid w:val="009164C6"/>
    <w:rsid w:val="00916675"/>
    <w:rsid w:val="00916924"/>
    <w:rsid w:val="00916D03"/>
    <w:rsid w:val="00916DE2"/>
    <w:rsid w:val="00916F5D"/>
    <w:rsid w:val="009170D9"/>
    <w:rsid w:val="00917453"/>
    <w:rsid w:val="00920391"/>
    <w:rsid w:val="00921D6D"/>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4500"/>
    <w:rsid w:val="00936BED"/>
    <w:rsid w:val="0093764D"/>
    <w:rsid w:val="00937C2E"/>
    <w:rsid w:val="009411F6"/>
    <w:rsid w:val="009413D5"/>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AA7"/>
    <w:rsid w:val="00953B9F"/>
    <w:rsid w:val="00953E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23BC"/>
    <w:rsid w:val="009624E6"/>
    <w:rsid w:val="00962C07"/>
    <w:rsid w:val="00963A1D"/>
    <w:rsid w:val="00966737"/>
    <w:rsid w:val="0096682E"/>
    <w:rsid w:val="00967DE7"/>
    <w:rsid w:val="00970308"/>
    <w:rsid w:val="00970494"/>
    <w:rsid w:val="00970C8B"/>
    <w:rsid w:val="009711E3"/>
    <w:rsid w:val="00971F4A"/>
    <w:rsid w:val="00973332"/>
    <w:rsid w:val="00973598"/>
    <w:rsid w:val="009737DF"/>
    <w:rsid w:val="00973999"/>
    <w:rsid w:val="009747C5"/>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400"/>
    <w:rsid w:val="009D12C1"/>
    <w:rsid w:val="009D17FE"/>
    <w:rsid w:val="009D1C99"/>
    <w:rsid w:val="009D24F0"/>
    <w:rsid w:val="009D3A84"/>
    <w:rsid w:val="009D51F8"/>
    <w:rsid w:val="009D530C"/>
    <w:rsid w:val="009D5572"/>
    <w:rsid w:val="009D6723"/>
    <w:rsid w:val="009E09F3"/>
    <w:rsid w:val="009E0B92"/>
    <w:rsid w:val="009E18B8"/>
    <w:rsid w:val="009E1CC6"/>
    <w:rsid w:val="009E27D0"/>
    <w:rsid w:val="009E28F4"/>
    <w:rsid w:val="009E3B7D"/>
    <w:rsid w:val="009E432D"/>
    <w:rsid w:val="009E439D"/>
    <w:rsid w:val="009E4637"/>
    <w:rsid w:val="009E5104"/>
    <w:rsid w:val="009E5276"/>
    <w:rsid w:val="009E5CFB"/>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110E"/>
    <w:rsid w:val="00A01D03"/>
    <w:rsid w:val="00A060DF"/>
    <w:rsid w:val="00A0673B"/>
    <w:rsid w:val="00A07D30"/>
    <w:rsid w:val="00A10720"/>
    <w:rsid w:val="00A10AD4"/>
    <w:rsid w:val="00A10C75"/>
    <w:rsid w:val="00A111C3"/>
    <w:rsid w:val="00A11279"/>
    <w:rsid w:val="00A12138"/>
    <w:rsid w:val="00A127BA"/>
    <w:rsid w:val="00A12B2B"/>
    <w:rsid w:val="00A14067"/>
    <w:rsid w:val="00A141C8"/>
    <w:rsid w:val="00A1420F"/>
    <w:rsid w:val="00A14322"/>
    <w:rsid w:val="00A1466A"/>
    <w:rsid w:val="00A14920"/>
    <w:rsid w:val="00A156DD"/>
    <w:rsid w:val="00A15B9A"/>
    <w:rsid w:val="00A17952"/>
    <w:rsid w:val="00A203B1"/>
    <w:rsid w:val="00A203F8"/>
    <w:rsid w:val="00A2044D"/>
    <w:rsid w:val="00A210D9"/>
    <w:rsid w:val="00A2156E"/>
    <w:rsid w:val="00A22240"/>
    <w:rsid w:val="00A24C62"/>
    <w:rsid w:val="00A252B7"/>
    <w:rsid w:val="00A2556A"/>
    <w:rsid w:val="00A25A3A"/>
    <w:rsid w:val="00A2608E"/>
    <w:rsid w:val="00A26A30"/>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3E4C"/>
    <w:rsid w:val="00A6409D"/>
    <w:rsid w:val="00A64676"/>
    <w:rsid w:val="00A6554D"/>
    <w:rsid w:val="00A66107"/>
    <w:rsid w:val="00A66189"/>
    <w:rsid w:val="00A667CE"/>
    <w:rsid w:val="00A6715B"/>
    <w:rsid w:val="00A67CF2"/>
    <w:rsid w:val="00A67D8C"/>
    <w:rsid w:val="00A70360"/>
    <w:rsid w:val="00A7079A"/>
    <w:rsid w:val="00A70B51"/>
    <w:rsid w:val="00A70D29"/>
    <w:rsid w:val="00A71010"/>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301E"/>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E18"/>
    <w:rsid w:val="00A94AEB"/>
    <w:rsid w:val="00A95656"/>
    <w:rsid w:val="00A96D13"/>
    <w:rsid w:val="00A97B4F"/>
    <w:rsid w:val="00AA0983"/>
    <w:rsid w:val="00AA0D83"/>
    <w:rsid w:val="00AA1740"/>
    <w:rsid w:val="00AA238A"/>
    <w:rsid w:val="00AA28AF"/>
    <w:rsid w:val="00AA37C3"/>
    <w:rsid w:val="00AA505C"/>
    <w:rsid w:val="00AA5479"/>
    <w:rsid w:val="00AA5F44"/>
    <w:rsid w:val="00AA6E7F"/>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54"/>
    <w:rsid w:val="00B21FD1"/>
    <w:rsid w:val="00B22197"/>
    <w:rsid w:val="00B232CB"/>
    <w:rsid w:val="00B237FA"/>
    <w:rsid w:val="00B239E8"/>
    <w:rsid w:val="00B23BE9"/>
    <w:rsid w:val="00B23E2E"/>
    <w:rsid w:val="00B23E3E"/>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E2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3C83"/>
    <w:rsid w:val="00B53DEE"/>
    <w:rsid w:val="00B554A8"/>
    <w:rsid w:val="00B56C3D"/>
    <w:rsid w:val="00B56E70"/>
    <w:rsid w:val="00B60041"/>
    <w:rsid w:val="00B61C9D"/>
    <w:rsid w:val="00B62116"/>
    <w:rsid w:val="00B62477"/>
    <w:rsid w:val="00B62503"/>
    <w:rsid w:val="00B62CF7"/>
    <w:rsid w:val="00B639A1"/>
    <w:rsid w:val="00B63FF3"/>
    <w:rsid w:val="00B6411E"/>
    <w:rsid w:val="00B6412F"/>
    <w:rsid w:val="00B6434E"/>
    <w:rsid w:val="00B64477"/>
    <w:rsid w:val="00B64B13"/>
    <w:rsid w:val="00B64C66"/>
    <w:rsid w:val="00B656FD"/>
    <w:rsid w:val="00B65D3E"/>
    <w:rsid w:val="00B6650E"/>
    <w:rsid w:val="00B66603"/>
    <w:rsid w:val="00B671DD"/>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30DD"/>
    <w:rsid w:val="00B83347"/>
    <w:rsid w:val="00B835D5"/>
    <w:rsid w:val="00B837BB"/>
    <w:rsid w:val="00B839C9"/>
    <w:rsid w:val="00B843A9"/>
    <w:rsid w:val="00B8477C"/>
    <w:rsid w:val="00B84A2A"/>
    <w:rsid w:val="00B85305"/>
    <w:rsid w:val="00B85D2C"/>
    <w:rsid w:val="00B85F68"/>
    <w:rsid w:val="00B8677A"/>
    <w:rsid w:val="00B86D35"/>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8A6"/>
    <w:rsid w:val="00BD213A"/>
    <w:rsid w:val="00BD39D4"/>
    <w:rsid w:val="00BD407E"/>
    <w:rsid w:val="00BD44B0"/>
    <w:rsid w:val="00BD46A6"/>
    <w:rsid w:val="00BD4F84"/>
    <w:rsid w:val="00BD51FC"/>
    <w:rsid w:val="00BD6429"/>
    <w:rsid w:val="00BD6461"/>
    <w:rsid w:val="00BD653E"/>
    <w:rsid w:val="00BD6D05"/>
    <w:rsid w:val="00BD747E"/>
    <w:rsid w:val="00BD7946"/>
    <w:rsid w:val="00BD7963"/>
    <w:rsid w:val="00BD796C"/>
    <w:rsid w:val="00BD7992"/>
    <w:rsid w:val="00BE0203"/>
    <w:rsid w:val="00BE03D8"/>
    <w:rsid w:val="00BE1A01"/>
    <w:rsid w:val="00BE202C"/>
    <w:rsid w:val="00BE24C0"/>
    <w:rsid w:val="00BE3198"/>
    <w:rsid w:val="00BE39E9"/>
    <w:rsid w:val="00BE4056"/>
    <w:rsid w:val="00BE500A"/>
    <w:rsid w:val="00BE53D8"/>
    <w:rsid w:val="00BE619A"/>
    <w:rsid w:val="00BE6EFA"/>
    <w:rsid w:val="00BE74F3"/>
    <w:rsid w:val="00BE7EA0"/>
    <w:rsid w:val="00BF3B1D"/>
    <w:rsid w:val="00BF3CCD"/>
    <w:rsid w:val="00BF3E79"/>
    <w:rsid w:val="00BF3F8B"/>
    <w:rsid w:val="00BF52CB"/>
    <w:rsid w:val="00BF5584"/>
    <w:rsid w:val="00BF578B"/>
    <w:rsid w:val="00BF58D0"/>
    <w:rsid w:val="00BF6AA0"/>
    <w:rsid w:val="00BF6BE7"/>
    <w:rsid w:val="00C0026F"/>
    <w:rsid w:val="00C005B0"/>
    <w:rsid w:val="00C0063B"/>
    <w:rsid w:val="00C01918"/>
    <w:rsid w:val="00C02801"/>
    <w:rsid w:val="00C02B33"/>
    <w:rsid w:val="00C02F93"/>
    <w:rsid w:val="00C031FA"/>
    <w:rsid w:val="00C032CA"/>
    <w:rsid w:val="00C0369E"/>
    <w:rsid w:val="00C0379B"/>
    <w:rsid w:val="00C03D64"/>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7B0F"/>
    <w:rsid w:val="00C27F66"/>
    <w:rsid w:val="00C3034B"/>
    <w:rsid w:val="00C31CC7"/>
    <w:rsid w:val="00C323F7"/>
    <w:rsid w:val="00C329C6"/>
    <w:rsid w:val="00C32B08"/>
    <w:rsid w:val="00C32EC0"/>
    <w:rsid w:val="00C32F45"/>
    <w:rsid w:val="00C342B7"/>
    <w:rsid w:val="00C34742"/>
    <w:rsid w:val="00C35CF2"/>
    <w:rsid w:val="00C37C27"/>
    <w:rsid w:val="00C37CBE"/>
    <w:rsid w:val="00C4150B"/>
    <w:rsid w:val="00C4260A"/>
    <w:rsid w:val="00C42E05"/>
    <w:rsid w:val="00C42EA7"/>
    <w:rsid w:val="00C43750"/>
    <w:rsid w:val="00C44287"/>
    <w:rsid w:val="00C445FB"/>
    <w:rsid w:val="00C45835"/>
    <w:rsid w:val="00C45A9A"/>
    <w:rsid w:val="00C469BE"/>
    <w:rsid w:val="00C46CC7"/>
    <w:rsid w:val="00C477D7"/>
    <w:rsid w:val="00C479B8"/>
    <w:rsid w:val="00C50030"/>
    <w:rsid w:val="00C50415"/>
    <w:rsid w:val="00C508CF"/>
    <w:rsid w:val="00C50926"/>
    <w:rsid w:val="00C50CDD"/>
    <w:rsid w:val="00C50E7D"/>
    <w:rsid w:val="00C51A4B"/>
    <w:rsid w:val="00C51A62"/>
    <w:rsid w:val="00C52DC1"/>
    <w:rsid w:val="00C53726"/>
    <w:rsid w:val="00C53C9C"/>
    <w:rsid w:val="00C540E8"/>
    <w:rsid w:val="00C54DE6"/>
    <w:rsid w:val="00C5558A"/>
    <w:rsid w:val="00C55CE9"/>
    <w:rsid w:val="00C5677B"/>
    <w:rsid w:val="00C56D50"/>
    <w:rsid w:val="00C573F6"/>
    <w:rsid w:val="00C578B6"/>
    <w:rsid w:val="00C57C32"/>
    <w:rsid w:val="00C60806"/>
    <w:rsid w:val="00C62F18"/>
    <w:rsid w:val="00C635F3"/>
    <w:rsid w:val="00C65004"/>
    <w:rsid w:val="00C65707"/>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70EF"/>
    <w:rsid w:val="00C776C2"/>
    <w:rsid w:val="00C804F0"/>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FDF"/>
    <w:rsid w:val="00C9209E"/>
    <w:rsid w:val="00C9248E"/>
    <w:rsid w:val="00C92F24"/>
    <w:rsid w:val="00C94A47"/>
    <w:rsid w:val="00C94BD1"/>
    <w:rsid w:val="00C94E9B"/>
    <w:rsid w:val="00C95A04"/>
    <w:rsid w:val="00C976E2"/>
    <w:rsid w:val="00C97D58"/>
    <w:rsid w:val="00CA1302"/>
    <w:rsid w:val="00CA36DA"/>
    <w:rsid w:val="00CA3BD8"/>
    <w:rsid w:val="00CA56B8"/>
    <w:rsid w:val="00CA61F4"/>
    <w:rsid w:val="00CA67E7"/>
    <w:rsid w:val="00CA6BD9"/>
    <w:rsid w:val="00CA6C3C"/>
    <w:rsid w:val="00CA7C51"/>
    <w:rsid w:val="00CB01F1"/>
    <w:rsid w:val="00CB0201"/>
    <w:rsid w:val="00CB0861"/>
    <w:rsid w:val="00CB0F6F"/>
    <w:rsid w:val="00CB156C"/>
    <w:rsid w:val="00CB2649"/>
    <w:rsid w:val="00CB2B4C"/>
    <w:rsid w:val="00CB2C2F"/>
    <w:rsid w:val="00CB327F"/>
    <w:rsid w:val="00CB46A3"/>
    <w:rsid w:val="00CB4746"/>
    <w:rsid w:val="00CB4BA1"/>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464"/>
    <w:rsid w:val="00CD1474"/>
    <w:rsid w:val="00CD174A"/>
    <w:rsid w:val="00CD182A"/>
    <w:rsid w:val="00CD2851"/>
    <w:rsid w:val="00CD28E6"/>
    <w:rsid w:val="00CD3752"/>
    <w:rsid w:val="00CD50F4"/>
    <w:rsid w:val="00CD5F13"/>
    <w:rsid w:val="00CE029D"/>
    <w:rsid w:val="00CE02E3"/>
    <w:rsid w:val="00CE24BA"/>
    <w:rsid w:val="00CE3701"/>
    <w:rsid w:val="00CE3A17"/>
    <w:rsid w:val="00CE3FE2"/>
    <w:rsid w:val="00CE45BF"/>
    <w:rsid w:val="00CE4F2F"/>
    <w:rsid w:val="00CE5290"/>
    <w:rsid w:val="00CE54A7"/>
    <w:rsid w:val="00CE5887"/>
    <w:rsid w:val="00CE5E26"/>
    <w:rsid w:val="00CE6ABB"/>
    <w:rsid w:val="00CE6F1E"/>
    <w:rsid w:val="00CE7824"/>
    <w:rsid w:val="00CE7B97"/>
    <w:rsid w:val="00CF24C0"/>
    <w:rsid w:val="00CF26EF"/>
    <w:rsid w:val="00CF28FA"/>
    <w:rsid w:val="00CF29FD"/>
    <w:rsid w:val="00CF2BD5"/>
    <w:rsid w:val="00CF2F03"/>
    <w:rsid w:val="00CF3356"/>
    <w:rsid w:val="00CF40DD"/>
    <w:rsid w:val="00CF419D"/>
    <w:rsid w:val="00CF463D"/>
    <w:rsid w:val="00CF4F61"/>
    <w:rsid w:val="00CF507E"/>
    <w:rsid w:val="00CF58C1"/>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4280"/>
    <w:rsid w:val="00D142A0"/>
    <w:rsid w:val="00D15BF9"/>
    <w:rsid w:val="00D1645D"/>
    <w:rsid w:val="00D16931"/>
    <w:rsid w:val="00D176CB"/>
    <w:rsid w:val="00D17CF9"/>
    <w:rsid w:val="00D21385"/>
    <w:rsid w:val="00D21F5F"/>
    <w:rsid w:val="00D2219F"/>
    <w:rsid w:val="00D22D9E"/>
    <w:rsid w:val="00D23542"/>
    <w:rsid w:val="00D23B4A"/>
    <w:rsid w:val="00D2503D"/>
    <w:rsid w:val="00D259C0"/>
    <w:rsid w:val="00D26040"/>
    <w:rsid w:val="00D265D3"/>
    <w:rsid w:val="00D2668D"/>
    <w:rsid w:val="00D2710E"/>
    <w:rsid w:val="00D27229"/>
    <w:rsid w:val="00D303A9"/>
    <w:rsid w:val="00D30D52"/>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BFE"/>
    <w:rsid w:val="00D44609"/>
    <w:rsid w:val="00D449AF"/>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7003"/>
    <w:rsid w:val="00D57FA3"/>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608D"/>
    <w:rsid w:val="00D7698C"/>
    <w:rsid w:val="00D77178"/>
    <w:rsid w:val="00D82307"/>
    <w:rsid w:val="00D82382"/>
    <w:rsid w:val="00D82E41"/>
    <w:rsid w:val="00D836CE"/>
    <w:rsid w:val="00D84482"/>
    <w:rsid w:val="00D846E1"/>
    <w:rsid w:val="00D85B8D"/>
    <w:rsid w:val="00D85F69"/>
    <w:rsid w:val="00D900AF"/>
    <w:rsid w:val="00D90961"/>
    <w:rsid w:val="00D91174"/>
    <w:rsid w:val="00D922D6"/>
    <w:rsid w:val="00D92F95"/>
    <w:rsid w:val="00D93F03"/>
    <w:rsid w:val="00D9490D"/>
    <w:rsid w:val="00D94E19"/>
    <w:rsid w:val="00D951C6"/>
    <w:rsid w:val="00D9630E"/>
    <w:rsid w:val="00DA00C7"/>
    <w:rsid w:val="00DA0594"/>
    <w:rsid w:val="00DA0B54"/>
    <w:rsid w:val="00DA0C60"/>
    <w:rsid w:val="00DA10F8"/>
    <w:rsid w:val="00DA1B44"/>
    <w:rsid w:val="00DA1EDC"/>
    <w:rsid w:val="00DA298D"/>
    <w:rsid w:val="00DA54AC"/>
    <w:rsid w:val="00DA564C"/>
    <w:rsid w:val="00DA5D90"/>
    <w:rsid w:val="00DA5EB3"/>
    <w:rsid w:val="00DA7094"/>
    <w:rsid w:val="00DA71E7"/>
    <w:rsid w:val="00DA7537"/>
    <w:rsid w:val="00DB0877"/>
    <w:rsid w:val="00DB132C"/>
    <w:rsid w:val="00DB19BF"/>
    <w:rsid w:val="00DB27A7"/>
    <w:rsid w:val="00DB352C"/>
    <w:rsid w:val="00DB3D92"/>
    <w:rsid w:val="00DB456A"/>
    <w:rsid w:val="00DB49E5"/>
    <w:rsid w:val="00DB5751"/>
    <w:rsid w:val="00DB59DF"/>
    <w:rsid w:val="00DB5D77"/>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6BAB"/>
    <w:rsid w:val="00DD74F7"/>
    <w:rsid w:val="00DE10AB"/>
    <w:rsid w:val="00DE116A"/>
    <w:rsid w:val="00DE1A42"/>
    <w:rsid w:val="00DE211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8FB"/>
    <w:rsid w:val="00E23E3F"/>
    <w:rsid w:val="00E242D9"/>
    <w:rsid w:val="00E25542"/>
    <w:rsid w:val="00E25FD8"/>
    <w:rsid w:val="00E2610B"/>
    <w:rsid w:val="00E26B91"/>
    <w:rsid w:val="00E27542"/>
    <w:rsid w:val="00E27927"/>
    <w:rsid w:val="00E27ACD"/>
    <w:rsid w:val="00E30488"/>
    <w:rsid w:val="00E308CF"/>
    <w:rsid w:val="00E3113B"/>
    <w:rsid w:val="00E31BB7"/>
    <w:rsid w:val="00E32E47"/>
    <w:rsid w:val="00E3325E"/>
    <w:rsid w:val="00E33307"/>
    <w:rsid w:val="00E33719"/>
    <w:rsid w:val="00E33BF4"/>
    <w:rsid w:val="00E33EB7"/>
    <w:rsid w:val="00E3441C"/>
    <w:rsid w:val="00E35187"/>
    <w:rsid w:val="00E35A94"/>
    <w:rsid w:val="00E36A76"/>
    <w:rsid w:val="00E36FE2"/>
    <w:rsid w:val="00E40AA2"/>
    <w:rsid w:val="00E42698"/>
    <w:rsid w:val="00E427DC"/>
    <w:rsid w:val="00E42C8C"/>
    <w:rsid w:val="00E437D1"/>
    <w:rsid w:val="00E439D5"/>
    <w:rsid w:val="00E43E6B"/>
    <w:rsid w:val="00E44AF5"/>
    <w:rsid w:val="00E45476"/>
    <w:rsid w:val="00E456E7"/>
    <w:rsid w:val="00E45CC9"/>
    <w:rsid w:val="00E4625C"/>
    <w:rsid w:val="00E46391"/>
    <w:rsid w:val="00E46CFE"/>
    <w:rsid w:val="00E47EBF"/>
    <w:rsid w:val="00E50A7F"/>
    <w:rsid w:val="00E51787"/>
    <w:rsid w:val="00E51F56"/>
    <w:rsid w:val="00E5230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9D"/>
    <w:rsid w:val="00E66C16"/>
    <w:rsid w:val="00E673FD"/>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9BC"/>
    <w:rsid w:val="00E83B86"/>
    <w:rsid w:val="00E84D75"/>
    <w:rsid w:val="00E85824"/>
    <w:rsid w:val="00E85C73"/>
    <w:rsid w:val="00E87A77"/>
    <w:rsid w:val="00E91DB7"/>
    <w:rsid w:val="00E92373"/>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5B96"/>
    <w:rsid w:val="00EB6531"/>
    <w:rsid w:val="00EB6AF7"/>
    <w:rsid w:val="00EB6EF0"/>
    <w:rsid w:val="00EB752B"/>
    <w:rsid w:val="00EB77A9"/>
    <w:rsid w:val="00EB7C35"/>
    <w:rsid w:val="00EC1684"/>
    <w:rsid w:val="00EC1A42"/>
    <w:rsid w:val="00EC1AB8"/>
    <w:rsid w:val="00EC1B57"/>
    <w:rsid w:val="00EC22D4"/>
    <w:rsid w:val="00EC379C"/>
    <w:rsid w:val="00EC3915"/>
    <w:rsid w:val="00EC425F"/>
    <w:rsid w:val="00EC5070"/>
    <w:rsid w:val="00EC52CA"/>
    <w:rsid w:val="00EC66A4"/>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AA4"/>
    <w:rsid w:val="00ED5CB3"/>
    <w:rsid w:val="00ED5F60"/>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421F"/>
    <w:rsid w:val="00EF4BEF"/>
    <w:rsid w:val="00EF5005"/>
    <w:rsid w:val="00EF5623"/>
    <w:rsid w:val="00EF57E8"/>
    <w:rsid w:val="00EF770B"/>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E7D"/>
    <w:rsid w:val="00F175F0"/>
    <w:rsid w:val="00F17770"/>
    <w:rsid w:val="00F1781B"/>
    <w:rsid w:val="00F178A4"/>
    <w:rsid w:val="00F225B7"/>
    <w:rsid w:val="00F225F3"/>
    <w:rsid w:val="00F22AAE"/>
    <w:rsid w:val="00F22F33"/>
    <w:rsid w:val="00F23B46"/>
    <w:rsid w:val="00F242A5"/>
    <w:rsid w:val="00F243EA"/>
    <w:rsid w:val="00F25168"/>
    <w:rsid w:val="00F2646C"/>
    <w:rsid w:val="00F268F0"/>
    <w:rsid w:val="00F2742C"/>
    <w:rsid w:val="00F27587"/>
    <w:rsid w:val="00F30E7A"/>
    <w:rsid w:val="00F314A5"/>
    <w:rsid w:val="00F316F6"/>
    <w:rsid w:val="00F33A7E"/>
    <w:rsid w:val="00F3452E"/>
    <w:rsid w:val="00F345F3"/>
    <w:rsid w:val="00F34988"/>
    <w:rsid w:val="00F35FF4"/>
    <w:rsid w:val="00F361F1"/>
    <w:rsid w:val="00F36838"/>
    <w:rsid w:val="00F36852"/>
    <w:rsid w:val="00F36E5C"/>
    <w:rsid w:val="00F36F3A"/>
    <w:rsid w:val="00F36F89"/>
    <w:rsid w:val="00F37BC9"/>
    <w:rsid w:val="00F41290"/>
    <w:rsid w:val="00F41CA1"/>
    <w:rsid w:val="00F428E8"/>
    <w:rsid w:val="00F438D1"/>
    <w:rsid w:val="00F43A65"/>
    <w:rsid w:val="00F46C38"/>
    <w:rsid w:val="00F47D21"/>
    <w:rsid w:val="00F50A74"/>
    <w:rsid w:val="00F530BD"/>
    <w:rsid w:val="00F54553"/>
    <w:rsid w:val="00F552C0"/>
    <w:rsid w:val="00F56054"/>
    <w:rsid w:val="00F5614B"/>
    <w:rsid w:val="00F56A0F"/>
    <w:rsid w:val="00F56FF3"/>
    <w:rsid w:val="00F5794A"/>
    <w:rsid w:val="00F60A6F"/>
    <w:rsid w:val="00F60E52"/>
    <w:rsid w:val="00F612EF"/>
    <w:rsid w:val="00F622AF"/>
    <w:rsid w:val="00F629CA"/>
    <w:rsid w:val="00F62DBE"/>
    <w:rsid w:val="00F6334F"/>
    <w:rsid w:val="00F63CD4"/>
    <w:rsid w:val="00F642E7"/>
    <w:rsid w:val="00F6459A"/>
    <w:rsid w:val="00F645E5"/>
    <w:rsid w:val="00F65847"/>
    <w:rsid w:val="00F674A8"/>
    <w:rsid w:val="00F67C44"/>
    <w:rsid w:val="00F67F7A"/>
    <w:rsid w:val="00F7086E"/>
    <w:rsid w:val="00F709A3"/>
    <w:rsid w:val="00F72C32"/>
    <w:rsid w:val="00F72C84"/>
    <w:rsid w:val="00F732D6"/>
    <w:rsid w:val="00F73785"/>
    <w:rsid w:val="00F750A6"/>
    <w:rsid w:val="00F75BAA"/>
    <w:rsid w:val="00F75CF4"/>
    <w:rsid w:val="00F75DBB"/>
    <w:rsid w:val="00F772BE"/>
    <w:rsid w:val="00F77435"/>
    <w:rsid w:val="00F80CB8"/>
    <w:rsid w:val="00F81086"/>
    <w:rsid w:val="00F82C23"/>
    <w:rsid w:val="00F82C4F"/>
    <w:rsid w:val="00F82E12"/>
    <w:rsid w:val="00F838B2"/>
    <w:rsid w:val="00F8393B"/>
    <w:rsid w:val="00F83EB4"/>
    <w:rsid w:val="00F843FF"/>
    <w:rsid w:val="00F8518B"/>
    <w:rsid w:val="00F85959"/>
    <w:rsid w:val="00F85D70"/>
    <w:rsid w:val="00F85EC2"/>
    <w:rsid w:val="00F85FB4"/>
    <w:rsid w:val="00F8607F"/>
    <w:rsid w:val="00F864A7"/>
    <w:rsid w:val="00F908F9"/>
    <w:rsid w:val="00F90FBF"/>
    <w:rsid w:val="00F91D39"/>
    <w:rsid w:val="00F93224"/>
    <w:rsid w:val="00F95F7B"/>
    <w:rsid w:val="00F97AB3"/>
    <w:rsid w:val="00FA1A2D"/>
    <w:rsid w:val="00FA2819"/>
    <w:rsid w:val="00FA2DDE"/>
    <w:rsid w:val="00FA32B8"/>
    <w:rsid w:val="00FA4831"/>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37AA"/>
    <w:rsid w:val="00FF4E7F"/>
    <w:rsid w:val="00FF563E"/>
    <w:rsid w:val="00FF5CB4"/>
    <w:rsid w:val="00FF5FBB"/>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9432F3"/>
  <w15:docId w15:val="{08F0FC76-C903-432F-9DAB-36E53872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584609"/>
    <w:pPr>
      <w:spacing w:after="120" w:line="276" w:lineRule="auto"/>
      <w:jc w:val="both"/>
    </w:pPr>
    <w:rPr>
      <w:sz w:val="22"/>
      <w:szCs w:val="22"/>
      <w:lang w:val="en-GB"/>
    </w:rPr>
  </w:style>
  <w:style w:type="paragraph" w:styleId="Heading1">
    <w:name w:val="heading 1"/>
    <w:basedOn w:val="Normal"/>
    <w:next w:val="Normal"/>
    <w:link w:val="Heading1Char"/>
    <w:autoRedefine/>
    <w:uiPriority w:val="9"/>
    <w:qFormat/>
    <w:rsid w:val="00955BD9"/>
    <w:pPr>
      <w:keepNext/>
      <w:numPr>
        <w:numId w:val="3"/>
      </w:numPr>
      <w:shd w:val="clear" w:color="auto" w:fill="002D62"/>
      <w:tabs>
        <w:tab w:val="left" w:pos="1843"/>
      </w:tabs>
      <w:spacing w:before="480" w:after="480" w:line="240" w:lineRule="auto"/>
      <w:outlineLvl w:val="0"/>
    </w:pPr>
    <w:rPr>
      <w:rFonts w:eastAsia="Times New Roman"/>
      <w:b/>
      <w:bCs/>
      <w:caps/>
      <w:color w:val="FFFFFF" w:themeColor="background1"/>
      <w:sz w:val="32"/>
      <w:szCs w:val="32"/>
    </w:rPr>
  </w:style>
  <w:style w:type="paragraph" w:styleId="Heading2">
    <w:name w:val="heading 2"/>
    <w:basedOn w:val="Heading1"/>
    <w:next w:val="Normal"/>
    <w:link w:val="Heading2Char"/>
    <w:autoRedefine/>
    <w:uiPriority w:val="1"/>
    <w:qFormat/>
    <w:rsid w:val="00A53EF0"/>
    <w:pPr>
      <w:numPr>
        <w:ilvl w:val="1"/>
      </w:numPr>
      <w:pBdr>
        <w:top w:val="single" w:sz="4" w:space="1" w:color="002060"/>
        <w:bottom w:val="single" w:sz="4" w:space="1" w:color="002060"/>
      </w:pBdr>
      <w:shd w:val="clear" w:color="auto" w:fill="auto"/>
      <w:tabs>
        <w:tab w:val="decimal" w:pos="1843"/>
      </w:tabs>
      <w:outlineLvl w:val="1"/>
    </w:pPr>
    <w:rPr>
      <w:bCs w:val="0"/>
      <w:iCs/>
      <w:caps w:val="0"/>
      <w:smallCaps/>
      <w:color w:val="002D62"/>
      <w:sz w:val="28"/>
      <w:szCs w:val="28"/>
    </w:rPr>
  </w:style>
  <w:style w:type="paragraph" w:styleId="Heading3">
    <w:name w:val="heading 3"/>
    <w:basedOn w:val="Normal"/>
    <w:next w:val="Normal"/>
    <w:link w:val="Heading3Char"/>
    <w:autoRedefine/>
    <w:uiPriority w:val="2"/>
    <w:qFormat/>
    <w:rsid w:val="00DE70AC"/>
    <w:pPr>
      <w:keepNext/>
      <w:numPr>
        <w:ilvl w:val="2"/>
        <w:numId w:val="3"/>
      </w:numPr>
      <w:spacing w:before="120" w:line="240" w:lineRule="auto"/>
      <w:outlineLvl w:val="2"/>
    </w:pPr>
    <w:rPr>
      <w:rFonts w:eastAsia="Times New Roman"/>
      <w:b/>
      <w:bCs/>
      <w:color w:val="002D62"/>
      <w:sz w:val="24"/>
      <w:szCs w:val="26"/>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2D62"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002D62"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609"/>
    <w:rPr>
      <w:rFonts w:eastAsia="Times New Roman"/>
      <w:b/>
      <w:bCs/>
      <w:caps/>
      <w:color w:val="FFFFFF" w:themeColor="background1"/>
      <w:sz w:val="32"/>
      <w:szCs w:val="32"/>
      <w:shd w:val="clear" w:color="auto" w:fill="002D62"/>
      <w:lang w:val="en-GB"/>
    </w:rPr>
  </w:style>
  <w:style w:type="character" w:customStyle="1" w:styleId="Heading2Char">
    <w:name w:val="Heading 2 Char"/>
    <w:link w:val="Heading2"/>
    <w:uiPriority w:val="1"/>
    <w:rsid w:val="00A53EF0"/>
    <w:rPr>
      <w:rFonts w:eastAsia="Times New Roman"/>
      <w:b/>
      <w:iCs/>
      <w:smallCaps/>
      <w:color w:val="002D62"/>
      <w:sz w:val="28"/>
      <w:szCs w:val="28"/>
      <w:lang w:val="en-GB"/>
    </w:rPr>
  </w:style>
  <w:style w:type="character" w:customStyle="1" w:styleId="Heading3Char">
    <w:name w:val="Heading 3 Char"/>
    <w:link w:val="Heading3"/>
    <w:uiPriority w:val="2"/>
    <w:rsid w:val="00DE70AC"/>
    <w:rPr>
      <w:rFonts w:eastAsia="Times New Roman"/>
      <w:b/>
      <w:bCs/>
      <w:color w:val="002D62"/>
      <w:sz w:val="24"/>
      <w:szCs w:val="26"/>
      <w:lang w:val="en-GB"/>
    </w:rPr>
  </w:style>
  <w:style w:type="character" w:customStyle="1" w:styleId="Heading4Char">
    <w:name w:val="Heading 4 Char"/>
    <w:link w:val="Heading4"/>
    <w:uiPriority w:val="3"/>
    <w:rsid w:val="00354B19"/>
    <w:rPr>
      <w:rFonts w:eastAsia="Times New Roman"/>
      <w:b/>
      <w:bCs/>
      <w:color w:val="002D62" w:themeColor="text1"/>
      <w:sz w:val="22"/>
      <w:szCs w:val="28"/>
      <w:lang w:val="en-GB"/>
    </w:rPr>
  </w:style>
  <w:style w:type="character" w:customStyle="1" w:styleId="Heading5Char">
    <w:name w:val="Heading 5 Char"/>
    <w:link w:val="Heading5"/>
    <w:uiPriority w:val="4"/>
    <w:rsid w:val="00757DD3"/>
    <w:rPr>
      <w:rFonts w:eastAsia="Times New Roman"/>
      <w:bCs/>
      <w:i/>
      <w:iCs/>
      <w:color w:val="002D62"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 w:val="20"/>
      <w:szCs w:val="20"/>
    </w:rPr>
  </w:style>
  <w:style w:type="paragraph" w:customStyle="1" w:styleId="Footerbox2">
    <w:name w:val="Footer box 2"/>
    <w:basedOn w:val="Normal"/>
    <w:semiHidden/>
    <w:unhideWhenUsed/>
    <w:rsid w:val="00A70360"/>
    <w:pPr>
      <w:spacing w:after="0" w:line="240" w:lineRule="auto"/>
    </w:pPr>
    <w:rPr>
      <w:b/>
      <w:bCs/>
      <w:color w:val="FFFFFF"/>
      <w:sz w:val="20"/>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308EFF" w:themeColor="text1" w:themeTint="80"/>
          <w:right w:val="single" w:sz="4" w:space="0" w:color="308EF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 w:val="2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sz w:val="2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 w:val="2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qFormat/>
    <w:rsid w:val="00142C01"/>
    <w:pPr>
      <w:keepLines/>
      <w:numPr>
        <w:numId w:val="0"/>
      </w:numPr>
      <w:spacing w:line="276" w:lineRule="auto"/>
      <w:ind w:left="567" w:hanging="567"/>
      <w:jc w:val="left"/>
      <w:outlineLvl w:val="9"/>
    </w:pPr>
    <w:rPr>
      <w:rFonts w:ascii="Cambria" w:hAnsi="Cambria"/>
      <w:bCs w:val="0"/>
      <w:color w:val="365F91"/>
      <w:sz w:val="28"/>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 w:val="20"/>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6B0A7F"/>
    <w:pPr>
      <w:numPr>
        <w:numId w:val="5"/>
      </w:numPr>
      <w:spacing w:line="240" w:lineRule="auto"/>
      <w:ind w:left="360"/>
      <w:jc w:val="center"/>
    </w:pPr>
    <w:rPr>
      <w:b/>
      <w:sz w:val="18"/>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AD33D1"/>
    <w:pPr>
      <w:spacing w:after="200"/>
      <w:ind w:left="720"/>
      <w:contextualSpacing/>
      <w:jc w:val="left"/>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 w:val="20"/>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26B8FF" w:themeColor="accent6" w:themeTint="99"/>
        <w:left w:val="single" w:sz="4" w:space="0" w:color="26B8FF" w:themeColor="accent6" w:themeTint="99"/>
        <w:bottom w:val="single" w:sz="4" w:space="0" w:color="26B8FF" w:themeColor="accent6" w:themeTint="99"/>
        <w:right w:val="single" w:sz="4" w:space="0" w:color="26B8FF" w:themeColor="accent6" w:themeTint="99"/>
        <w:insideH w:val="single" w:sz="4" w:space="0" w:color="26B8FF" w:themeColor="accent6" w:themeTint="99"/>
        <w:insideV w:val="single" w:sz="4" w:space="0" w:color="26B8FF" w:themeColor="accent6" w:themeTint="99"/>
      </w:tblBorders>
    </w:tblPr>
    <w:tblStylePr w:type="firstRow">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tcPr>
    </w:tblStylePr>
    <w:tblStylePr w:type="lastRow">
      <w:rPr>
        <w:b/>
        <w:bCs/>
      </w:rPr>
      <w:tblPr/>
      <w:tcPr>
        <w:tcBorders>
          <w:top w:val="double" w:sz="4" w:space="0" w:color="006595" w:themeColor="accent6"/>
        </w:tcBorders>
      </w:tcPr>
    </w:tblStylePr>
    <w:tblStylePr w:type="firstCol">
      <w:rPr>
        <w:b/>
        <w:bCs/>
      </w:rPr>
    </w:tblStylePr>
    <w:tblStylePr w:type="lastCol">
      <w:rPr>
        <w:b/>
        <w:bCs/>
      </w:rPr>
    </w:tblStylePr>
    <w:tblStylePr w:type="band1Vert">
      <w:tblPr/>
      <w:tcPr>
        <w:shd w:val="clear" w:color="auto" w:fill="B6E7FF" w:themeFill="accent6" w:themeFillTint="33"/>
      </w:tcPr>
    </w:tblStylePr>
    <w:tblStylePr w:type="band1Horz">
      <w:tblPr/>
      <w:tcPr>
        <w:shd w:val="clear" w:color="auto" w:fill="B6E7FF"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0779FF" w:themeColor="text1" w:themeTint="99"/>
        <w:left w:val="single" w:sz="4" w:space="0" w:color="0779FF" w:themeColor="text1" w:themeTint="99"/>
        <w:bottom w:val="single" w:sz="4" w:space="0" w:color="0779FF" w:themeColor="text1" w:themeTint="99"/>
        <w:right w:val="single" w:sz="4" w:space="0" w:color="0779FF" w:themeColor="text1" w:themeTint="99"/>
        <w:insideH w:val="single" w:sz="4" w:space="0" w:color="0779FF" w:themeColor="text1" w:themeTint="99"/>
        <w:insideV w:val="single" w:sz="4" w:space="0" w:color="0779FF" w:themeColor="text1" w:themeTint="99"/>
      </w:tblBorders>
    </w:tblPr>
    <w:tblStylePr w:type="firstRow">
      <w:rPr>
        <w:b/>
        <w:bCs/>
        <w:color w:val="FFFFFF" w:themeColor="background1"/>
      </w:rPr>
      <w:tblPr/>
      <w:tcPr>
        <w:tcBorders>
          <w:top w:val="single" w:sz="4" w:space="0" w:color="002D62" w:themeColor="text1"/>
          <w:left w:val="single" w:sz="4" w:space="0" w:color="002D62" w:themeColor="text1"/>
          <w:bottom w:val="single" w:sz="4" w:space="0" w:color="002D62" w:themeColor="text1"/>
          <w:right w:val="single" w:sz="4" w:space="0" w:color="002D62" w:themeColor="text1"/>
          <w:insideH w:val="nil"/>
          <w:insideV w:val="nil"/>
        </w:tcBorders>
        <w:shd w:val="clear" w:color="auto" w:fill="002D62" w:themeFill="text1"/>
      </w:tcPr>
    </w:tblStylePr>
    <w:tblStylePr w:type="lastRow">
      <w:rPr>
        <w:b/>
        <w:bCs/>
      </w:rPr>
      <w:tblPr/>
      <w:tcPr>
        <w:tcBorders>
          <w:top w:val="double" w:sz="4" w:space="0" w:color="002D62" w:themeColor="text1"/>
        </w:tcBorders>
      </w:tcPr>
    </w:tblStylePr>
    <w:tblStylePr w:type="firstCol">
      <w:rPr>
        <w:b/>
        <w:bCs/>
      </w:rPr>
    </w:tblStylePr>
    <w:tblStylePr w:type="lastCol">
      <w:rPr>
        <w:b/>
        <w:bCs/>
      </w:rPr>
    </w:tblStylePr>
    <w:tblStylePr w:type="band1Vert">
      <w:tblPr/>
      <w:tcPr>
        <w:shd w:val="clear" w:color="auto" w:fill="ACD2FF" w:themeFill="text1" w:themeFillTint="33"/>
      </w:tcPr>
    </w:tblStylePr>
    <w:tblStylePr w:type="band1Horz">
      <w:tblPr/>
      <w:tcPr>
        <w:shd w:val="clear" w:color="auto" w:fill="ACD2FF" w:themeFill="text1" w:themeFillTint="33"/>
      </w:tcPr>
    </w:tblStylePr>
  </w:style>
  <w:style w:type="character" w:styleId="FollowedHyperlink">
    <w:name w:val="FollowedHyperlink"/>
    <w:basedOn w:val="DefaultParagraphFont"/>
    <w:uiPriority w:val="99"/>
    <w:semiHidden/>
    <w:unhideWhenUsed/>
    <w:rsid w:val="006F4D9D"/>
    <w:rPr>
      <w:color w:val="72CCD2"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2D62" w:themeColor="text1"/>
        <w:left w:val="single" w:sz="4" w:space="0" w:color="002D62" w:themeColor="text1"/>
        <w:bottom w:val="single" w:sz="4" w:space="0" w:color="002D62" w:themeColor="text1"/>
        <w:right w:val="single" w:sz="4" w:space="0" w:color="002D62" w:themeColor="text1"/>
        <w:insideH w:val="single" w:sz="4" w:space="0" w:color="002D62" w:themeColor="text1"/>
        <w:insideV w:val="single" w:sz="4" w:space="0" w:color="002D62" w:themeColor="text1"/>
      </w:tblBorders>
    </w:tblPr>
    <w:tblStylePr w:type="firstRow">
      <w:pPr>
        <w:jc w:val="center"/>
      </w:pPr>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vAlign w:val="center"/>
      </w:tcPr>
    </w:tblStylePr>
    <w:tblStylePr w:type="lastRow">
      <w:rPr>
        <w:b/>
        <w:bCs/>
      </w:rPr>
      <w:tblPr/>
      <w:tcPr>
        <w:tcBorders>
          <w:top w:val="double" w:sz="4" w:space="0" w:color="006595"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tcBorders>
        <w:shd w:val="clear" w:color="auto" w:fill="002D62" w:themeFill="accent1"/>
      </w:tcPr>
    </w:tblStylePr>
    <w:tblStylePr w:type="lastRow">
      <w:rPr>
        <w:b/>
        <w:bCs/>
      </w:rPr>
      <w:tblPr/>
      <w:tcPr>
        <w:tcBorders>
          <w:top w:val="double" w:sz="4" w:space="0" w:color="0779FF" w:themeColor="accent1" w:themeTint="99"/>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6C757B"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9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29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29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29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29F" w:themeFill="accent5"/>
      </w:tcPr>
    </w:tblStylePr>
    <w:tblStylePr w:type="band1Vert">
      <w:tblPr/>
      <w:tcPr>
        <w:shd w:val="clear" w:color="auto" w:fill="72F3FF" w:themeFill="accent5" w:themeFillTint="66"/>
      </w:tcPr>
    </w:tblStylePr>
    <w:tblStylePr w:type="band1Horz">
      <w:tblPr/>
      <w:tcPr>
        <w:shd w:val="clear" w:color="auto" w:fill="72F3FF"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82D3FF" w:themeColor="accent4" w:themeTint="66"/>
        <w:left w:val="single" w:sz="4" w:space="0" w:color="82D3FF" w:themeColor="accent4" w:themeTint="66"/>
        <w:bottom w:val="single" w:sz="4" w:space="0" w:color="82D3FF" w:themeColor="accent4" w:themeTint="66"/>
        <w:right w:val="single" w:sz="4" w:space="0" w:color="82D3FF" w:themeColor="accent4" w:themeTint="66"/>
        <w:insideH w:val="single" w:sz="4" w:space="0" w:color="82D3FF" w:themeColor="accent4" w:themeTint="66"/>
        <w:insideV w:val="single" w:sz="4" w:space="0" w:color="82D3FF" w:themeColor="accent4" w:themeTint="66"/>
      </w:tblBorders>
    </w:tblPr>
    <w:tblStylePr w:type="firstRow">
      <w:rPr>
        <w:b/>
        <w:bCs/>
      </w:rPr>
      <w:tblPr/>
      <w:tcPr>
        <w:tcBorders>
          <w:bottom w:val="single" w:sz="12" w:space="0" w:color="43BDFF" w:themeColor="accent4" w:themeTint="99"/>
        </w:tcBorders>
      </w:tcPr>
    </w:tblStylePr>
    <w:tblStylePr w:type="lastRow">
      <w:rPr>
        <w:b/>
        <w:bCs/>
      </w:rPr>
      <w:tblPr/>
      <w:tcPr>
        <w:tcBorders>
          <w:top w:val="double" w:sz="2" w:space="0" w:color="43BDFF"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36D4FF" w:themeColor="accent3" w:themeTint="99"/>
        <w:left w:val="single" w:sz="4" w:space="0" w:color="36D4FF" w:themeColor="accent3" w:themeTint="99"/>
        <w:bottom w:val="single" w:sz="4" w:space="0" w:color="36D4FF" w:themeColor="accent3" w:themeTint="99"/>
        <w:right w:val="single" w:sz="4" w:space="0" w:color="36D4FF" w:themeColor="accent3" w:themeTint="99"/>
        <w:insideH w:val="single" w:sz="4" w:space="0" w:color="36D4FF" w:themeColor="accent3" w:themeTint="99"/>
        <w:insideV w:val="single" w:sz="4" w:space="0" w:color="36D4FF" w:themeColor="accent3" w:themeTint="99"/>
      </w:tblBorders>
    </w:tblPr>
    <w:tblStylePr w:type="firstRow">
      <w:rPr>
        <w:b/>
        <w:bCs/>
        <w:color w:val="FFFFFF" w:themeColor="background1"/>
      </w:rPr>
      <w:tblPr/>
      <w:tcPr>
        <w:tcBorders>
          <w:top w:val="single" w:sz="4" w:space="0" w:color="008BB0" w:themeColor="accent3"/>
          <w:left w:val="single" w:sz="4" w:space="0" w:color="008BB0" w:themeColor="accent3"/>
          <w:bottom w:val="single" w:sz="4" w:space="0" w:color="008BB0" w:themeColor="accent3"/>
          <w:right w:val="single" w:sz="4" w:space="0" w:color="008BB0" w:themeColor="accent3"/>
          <w:insideH w:val="nil"/>
          <w:insideV w:val="nil"/>
        </w:tcBorders>
        <w:shd w:val="clear" w:color="auto" w:fill="008BB0" w:themeFill="accent3"/>
      </w:tcPr>
    </w:tblStylePr>
    <w:tblStylePr w:type="lastRow">
      <w:rPr>
        <w:b/>
        <w:bCs/>
      </w:rPr>
      <w:tblPr/>
      <w:tcPr>
        <w:tcBorders>
          <w:top w:val="double" w:sz="4" w:space="0" w:color="008BB0" w:themeColor="accent3"/>
        </w:tcBorders>
      </w:tcPr>
    </w:tblStylePr>
    <w:tblStylePr w:type="firstCol">
      <w:rPr>
        <w:b/>
        <w:bCs/>
      </w:rPr>
    </w:tblStylePr>
    <w:tblStylePr w:type="lastCol">
      <w:rPr>
        <w:b/>
        <w:bCs/>
      </w:rPr>
    </w:tblStylePr>
    <w:tblStylePr w:type="band1Vert">
      <w:tblPr/>
      <w:tcPr>
        <w:shd w:val="clear" w:color="auto" w:fill="BCF0FF" w:themeFill="accent3" w:themeFillTint="33"/>
      </w:tcPr>
    </w:tblStylePr>
    <w:tblStylePr w:type="band1Horz">
      <w:tblPr/>
      <w:tcPr>
        <w:shd w:val="clear" w:color="auto" w:fill="BCF0FF"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949CA1"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insideV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insideV w:val="nil"/>
        </w:tcBorders>
        <w:shd w:val="clear" w:color="auto" w:fill="002D62" w:themeFill="accent1"/>
      </w:tcPr>
    </w:tblStylePr>
    <w:tblStylePr w:type="lastRow">
      <w:rPr>
        <w:b/>
        <w:bCs/>
      </w:rPr>
      <w:tblPr/>
      <w:tcPr>
        <w:tcBorders>
          <w:top w:val="double" w:sz="4" w:space="0" w:color="002D62" w:themeColor="accent1"/>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801E98"/>
    <w:rPr>
      <w:rFonts w:ascii="DaxlinePro-Bold" w:hAnsi="DaxlinePro-Bold"/>
      <w:sz w:val="20"/>
    </w:rPr>
  </w:style>
  <w:style w:type="character" w:customStyle="1" w:styleId="hub2Char">
    <w:name w:val="hub2 Char"/>
    <w:basedOn w:val="DefaultParagraphFont"/>
    <w:link w:val="hub2"/>
    <w:uiPriority w:val="5"/>
    <w:rsid w:val="00801E98"/>
    <w:rPr>
      <w:rFonts w:ascii="DaxlinePro-Bold" w:hAnsi="DaxlinePro-Bold"/>
      <w:szCs w:val="22"/>
      <w:lang w:val="en-GB"/>
    </w:rPr>
  </w:style>
  <w:style w:type="character" w:customStyle="1" w:styleId="Mention4">
    <w:name w:val="Mention4"/>
    <w:basedOn w:val="DefaultParagraphFont"/>
    <w:uiPriority w:val="99"/>
    <w:semiHidden/>
    <w:unhideWhenUsed/>
    <w:rsid w:val="0092365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emeaext.amec.com/sites/ts_qedi_3797/Technology%20Working%20Documents/Modification%20Specs/SoftwareDevTemplate.dotx" TargetMode="External"/></Relationships>
</file>

<file path=word/theme/theme1.xml><?xml version="1.0" encoding="utf-8"?>
<a:theme xmlns:a="http://schemas.openxmlformats.org/drawingml/2006/main" name="Office Theme">
  <a:themeElements>
    <a:clrScheme name="qedi">
      <a:dk1>
        <a:srgbClr val="002D62"/>
      </a:dk1>
      <a:lt1>
        <a:sysClr val="window" lastClr="FFFFFF"/>
      </a:lt1>
      <a:dk2>
        <a:srgbClr val="949CA1"/>
      </a:dk2>
      <a:lt2>
        <a:srgbClr val="E4E5E6"/>
      </a:lt2>
      <a:accent1>
        <a:srgbClr val="002D62"/>
      </a:accent1>
      <a:accent2>
        <a:srgbClr val="62CAE3"/>
      </a:accent2>
      <a:accent3>
        <a:srgbClr val="008BB0"/>
      </a:accent3>
      <a:accent4>
        <a:srgbClr val="0081C6"/>
      </a:accent4>
      <a:accent5>
        <a:srgbClr val="00929F"/>
      </a:accent5>
      <a:accent6>
        <a:srgbClr val="006595"/>
      </a:accent6>
      <a:hlink>
        <a:srgbClr val="00B1B0"/>
      </a:hlink>
      <a:folHlink>
        <a:srgbClr val="72CCD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AC602F26-C48F-403A-BEF1-BCDAF7782CCF}">
  <ds:schemaRefs>
    <ds:schemaRef ds:uri="http://schemas.microsoft.com/sharepoint/v3/contenttype/forms"/>
  </ds:schemaRefs>
</ds:datastoreItem>
</file>

<file path=customXml/itemProps2.xml><?xml version="1.0" encoding="utf-8"?>
<ds:datastoreItem xmlns:ds="http://schemas.openxmlformats.org/officeDocument/2006/customXml" ds:itemID="{1762D7BF-66F4-45FB-AE58-76937C0BFE2A}">
  <ds:schemaRefs>
    <ds:schemaRef ds:uri="http://schemas.microsoft.com/office/2006/metadata/properties"/>
    <ds:schemaRef ds:uri="http://schemas.microsoft.com/office/infopath/2007/PartnerControls"/>
    <ds:schemaRef ds:uri="http://schemas.microsoft.com/sharepoint/v3/fields"/>
  </ds:schemaRefs>
</ds:datastoreItem>
</file>

<file path=customXml/itemProps3.xml><?xml version="1.0" encoding="utf-8"?>
<ds:datastoreItem xmlns:ds="http://schemas.openxmlformats.org/officeDocument/2006/customXml" ds:itemID="{C60BE7D4-51F7-480D-B0D8-B6DC0089D0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08BA67-22B1-4475-8F60-53CA732E9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SoftwareDevTemplate.dotx</Template>
  <TotalTime>12</TotalTime>
  <Pages>9</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hub2 Functional Specification</vt:lpstr>
    </vt:vector>
  </TitlesOfParts>
  <Manager>JGoolnik@qed-i.com</Manager>
  <Company>qedi</Company>
  <LinksUpToDate>false</LinksUpToDate>
  <CharactersWithSpaces>14496</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hub2 Functional Specification</dc:title>
  <dc:subject>Defining the next generation of qedi's project management software.</dc:subject>
  <dc:creator>Goolnik, Josh;nbruce@qed-i.com;PReynolds@qed-i.com;rtocher@qed-i.com;ddaniel@qed-i.com;james.buthlay@qed-i.com;sinduja.hariharan@qed-i.com;michael.gow@amecfw.com</dc:creator>
  <cp:keywords>hub2,GoTechnology,qedi,CMS,GoCompletions,GoPlan,GoProcedures,GOC</cp:keywords>
  <dc:description/>
  <cp:lastModifiedBy>Josh Goolnik</cp:lastModifiedBy>
  <cp:revision>3</cp:revision>
  <cp:lastPrinted>2014-05-21T14:11:00Z</cp:lastPrinted>
  <dcterms:created xsi:type="dcterms:W3CDTF">2018-02-02T09:36:00Z</dcterms:created>
  <dcterms:modified xsi:type="dcterms:W3CDTF">2018-02-02T09:49:00Z</dcterms:modified>
  <cp:category>Functional Specification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y fmtid="{D5CDD505-2E9C-101B-9397-08002B2CF9AE}" pid="3" name="Document number">
    <vt:lpwstr>qedi-TEC-1000-SPC-????</vt:lpwstr>
  </property>
  <property fmtid="{D5CDD505-2E9C-101B-9397-08002B2CF9AE}" pid="4" name="Language">
    <vt:lpwstr>English</vt:lpwstr>
  </property>
  <property fmtid="{D5CDD505-2E9C-101B-9397-08002B2CF9AE}" pid="5" name="Project">
    <vt:lpwstr>hub2</vt:lpwstr>
  </property>
  <property fmtid="{D5CDD505-2E9C-101B-9397-08002B2CF9AE}" pid="6" name="Department">
    <vt:lpwstr>Software Solutions</vt:lpwstr>
  </property>
  <property fmtid="{D5CDD505-2E9C-101B-9397-08002B2CF9AE}" pid="7" name="Division">
    <vt:lpwstr>Technology</vt:lpwstr>
  </property>
</Properties>
</file>