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A6299" w14:textId="2F44F713" w:rsidR="00E85C73" w:rsidRDefault="00E85C73" w:rsidP="00955BD9">
      <w:pPr>
        <w:pStyle w:val="Heading1"/>
      </w:pPr>
      <w:bookmarkStart w:id="0" w:name="_Toc509907263"/>
      <w:bookmarkStart w:id="1" w:name="_Toc473020538"/>
      <w:bookmarkStart w:id="2" w:name="_Toc481569848"/>
      <w:bookmarkStart w:id="3" w:name="_Toc481590169"/>
      <w:bookmarkStart w:id="4" w:name="_Toc481593731"/>
      <w:bookmarkStart w:id="5" w:name="_Toc481595067"/>
      <w:bookmarkStart w:id="6" w:name="_Toc481668975"/>
      <w:bookmarkStart w:id="7" w:name="_Toc481673137"/>
      <w:bookmarkStart w:id="8" w:name="_Toc481673834"/>
      <w:bookmarkStart w:id="9" w:name="_Toc485810586"/>
      <w:bookmarkStart w:id="10" w:name="_Toc485811591"/>
      <w:bookmarkStart w:id="11" w:name="_Toc486318195"/>
      <w:bookmarkStart w:id="12" w:name="_Toc494448423"/>
      <w:r>
        <w:t>Changes in v1.</w:t>
      </w:r>
      <w:bookmarkEnd w:id="0"/>
      <w:r w:rsidR="009F5480">
        <w:t>6</w:t>
      </w:r>
    </w:p>
    <w:p w14:paraId="0CB58D8D" w14:textId="498EFED2" w:rsidR="00E85C73" w:rsidRDefault="00BD18A6" w:rsidP="009A43F1">
      <w:pPr>
        <w:pStyle w:val="Heading2"/>
        <w:pBdr>
          <w:bottom w:val="single" w:sz="4" w:space="2" w:color="002060"/>
        </w:pBdr>
      </w:pPr>
      <w:bookmarkStart w:id="13" w:name="_Toc509907264"/>
      <w:r>
        <w:t>About this Document</w:t>
      </w:r>
      <w:bookmarkEnd w:id="13"/>
    </w:p>
    <w:p w14:paraId="0DD28C25" w14:textId="358F7CFB" w:rsidR="0010746C" w:rsidRPr="0010746C" w:rsidRDefault="0010746C" w:rsidP="0010746C">
      <w:pPr>
        <w:pStyle w:val="Heading3"/>
      </w:pPr>
      <w:bookmarkStart w:id="14" w:name="_Toc509907265"/>
      <w:r>
        <w:t>Purpose</w:t>
      </w:r>
      <w:bookmarkEnd w:id="14"/>
    </w:p>
    <w:p w14:paraId="5A96B6E3" w14:textId="72391EDA" w:rsidR="00DB0E7A" w:rsidRDefault="00DB0E7A" w:rsidP="00DB0E7A">
      <w:bookmarkStart w:id="15" w:name="_Toc509907268"/>
      <w:r>
        <w:t>This document provides a brief overview of the changes made between V1.</w:t>
      </w:r>
      <w:r w:rsidR="009F5480">
        <w:t>5</w:t>
      </w:r>
      <w:r>
        <w:t xml:space="preserve"> and V1.</w:t>
      </w:r>
      <w:r w:rsidR="009F5480">
        <w:t>6</w:t>
      </w:r>
      <w:r>
        <w:t xml:space="preserve"> of hub2, along with where further details of each change can be found within the updated functional specification, in addition to a listing of completed bug fixes and outstanding known issues.</w:t>
      </w:r>
    </w:p>
    <w:p w14:paraId="4DCB5DDB" w14:textId="5B6D759E" w:rsidR="00E85C73" w:rsidRDefault="00E85C73" w:rsidP="00E85C73">
      <w:pPr>
        <w:pStyle w:val="Heading2"/>
      </w:pPr>
      <w:r>
        <w:t>Fixed Issues</w:t>
      </w:r>
      <w:bookmarkEnd w:id="15"/>
    </w:p>
    <w:p w14:paraId="7A400279" w14:textId="7C9C2F9C" w:rsidR="00E85C73" w:rsidRDefault="00E85C73" w:rsidP="00E85C73">
      <w:r>
        <w:t xml:space="preserve">The following are a list of issues reported in previously releases that have been fixed </w:t>
      </w:r>
      <w:r w:rsidR="007205E2">
        <w:t>in v1.</w:t>
      </w:r>
      <w:r w:rsidR="009F5480">
        <w:t>6</w:t>
      </w:r>
      <w:r w:rsidR="00F340A3">
        <w:t xml:space="preserve"> </w:t>
      </w:r>
      <w:r>
        <w:t>of hub2.</w:t>
      </w:r>
    </w:p>
    <w:p w14:paraId="6E27792A" w14:textId="45ADE7BF" w:rsidR="00E85C73" w:rsidRDefault="00E85C73" w:rsidP="00E85C73">
      <w:pPr>
        <w:pStyle w:val="Heading3"/>
        <w:ind w:left="0" w:firstLine="0"/>
      </w:pPr>
      <w:bookmarkStart w:id="16" w:name="_Toc461804168"/>
      <w:bookmarkStart w:id="17" w:name="_Toc465774016"/>
      <w:bookmarkStart w:id="18" w:name="_Toc466359664"/>
      <w:bookmarkStart w:id="19" w:name="_Toc473896524"/>
      <w:bookmarkStart w:id="20" w:name="_Toc485904188"/>
      <w:bookmarkStart w:id="21" w:name="_Toc493666617"/>
      <w:bookmarkStart w:id="22" w:name="_Toc509907269"/>
      <w:r>
        <w:t>Fixed Issues</w:t>
      </w:r>
      <w:bookmarkEnd w:id="16"/>
      <w:bookmarkEnd w:id="17"/>
      <w:bookmarkEnd w:id="18"/>
      <w:bookmarkEnd w:id="19"/>
      <w:bookmarkEnd w:id="20"/>
      <w:bookmarkEnd w:id="21"/>
      <w:bookmarkEnd w:id="22"/>
    </w:p>
    <w:tbl>
      <w:tblPr>
        <w:tblStyle w:val="GridTable4-Accent6"/>
        <w:tblW w:w="10485" w:type="dxa"/>
        <w:tblLook w:val="04A0" w:firstRow="1" w:lastRow="0" w:firstColumn="1" w:lastColumn="0" w:noHBand="0" w:noVBand="1"/>
      </w:tblPr>
      <w:tblGrid>
        <w:gridCol w:w="1271"/>
        <w:gridCol w:w="2693"/>
        <w:gridCol w:w="6521"/>
      </w:tblGrid>
      <w:tr w:rsidR="009F5480" w14:paraId="0399A7EC" w14:textId="77777777" w:rsidTr="00752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0A2743B" w14:textId="77777777" w:rsidR="009F5480" w:rsidRPr="00C85634" w:rsidRDefault="009F5480" w:rsidP="0075236A">
            <w:r>
              <w:t>Case</w:t>
            </w:r>
          </w:p>
        </w:tc>
        <w:tc>
          <w:tcPr>
            <w:tcW w:w="2693" w:type="dxa"/>
          </w:tcPr>
          <w:p w14:paraId="4351C158" w14:textId="77777777" w:rsidR="009F5480" w:rsidRPr="00C85634" w:rsidRDefault="009F5480" w:rsidP="00752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[sic]</w:t>
            </w:r>
          </w:p>
        </w:tc>
        <w:tc>
          <w:tcPr>
            <w:tcW w:w="6521" w:type="dxa"/>
          </w:tcPr>
          <w:p w14:paraId="32731281" w14:textId="77777777" w:rsidR="009F5480" w:rsidRDefault="009F5480" w:rsidP="00752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9F5480" w14:paraId="7B2D9899" w14:textId="77777777" w:rsidTr="0075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8CBC008" w14:textId="77777777" w:rsidR="009F5480" w:rsidRDefault="009F5480" w:rsidP="0075236A">
            <w:pPr>
              <w:jc w:val="left"/>
            </w:pPr>
            <w:r>
              <w:t>49426</w:t>
            </w:r>
          </w:p>
        </w:tc>
        <w:tc>
          <w:tcPr>
            <w:tcW w:w="2693" w:type="dxa"/>
          </w:tcPr>
          <w:p w14:paraId="7B92CEB1" w14:textId="77777777" w:rsidR="009F5480" w:rsidRDefault="009F5480" w:rsidP="007523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Tag ITR – Task Header in preview doesn’t match generated PDF</w:t>
            </w:r>
          </w:p>
        </w:tc>
        <w:tc>
          <w:tcPr>
            <w:tcW w:w="6521" w:type="dxa"/>
          </w:tcPr>
          <w:p w14:paraId="4A1049B2" w14:textId="1B768F0F" w:rsidR="009F5480" w:rsidRDefault="009F5480" w:rsidP="007523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the PDF Version of a Tag ITR</w:t>
            </w:r>
            <w:r>
              <w:t>,</w:t>
            </w:r>
            <w:r>
              <w:t xml:space="preserve"> the header of the Task List </w:t>
            </w:r>
            <w:r>
              <w:t xml:space="preserve">read </w:t>
            </w:r>
            <w:r>
              <w:t xml:space="preserve">“Description of Checks” while </w:t>
            </w:r>
            <w:r>
              <w:t>the on-screen</w:t>
            </w:r>
            <w:r>
              <w:t xml:space="preserve"> preview shown when creating or previewing the document onscreen </w:t>
            </w:r>
            <w:r>
              <w:t>read</w:t>
            </w:r>
            <w:r>
              <w:t xml:space="preserve"> “Description of Task”.</w:t>
            </w:r>
          </w:p>
          <w:p w14:paraId="6DE812FE" w14:textId="1CFC1637" w:rsidR="009F5480" w:rsidRDefault="009F5480" w:rsidP="007523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h</w:t>
            </w:r>
            <w:r>
              <w:t>as now been changed so both say</w:t>
            </w:r>
            <w:r>
              <w:t xml:space="preserve"> “Description of Task”</w:t>
            </w:r>
            <w:r>
              <w:t>.</w:t>
            </w:r>
          </w:p>
        </w:tc>
      </w:tr>
      <w:tr w:rsidR="009F5480" w14:paraId="5B83064E" w14:textId="77777777" w:rsidTr="0075236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F442F61" w14:textId="77777777" w:rsidR="009F5480" w:rsidRDefault="009F5480" w:rsidP="0075236A">
            <w:pPr>
              <w:jc w:val="left"/>
            </w:pPr>
            <w:r>
              <w:t>49423</w:t>
            </w:r>
          </w:p>
        </w:tc>
        <w:tc>
          <w:tcPr>
            <w:tcW w:w="2693" w:type="dxa"/>
          </w:tcPr>
          <w:p w14:paraId="15DA5137" w14:textId="77777777" w:rsidR="009F5480" w:rsidRDefault="009F5480" w:rsidP="0075236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validation on Document Task Link when nothing is selected</w:t>
            </w:r>
          </w:p>
        </w:tc>
        <w:tc>
          <w:tcPr>
            <w:tcW w:w="6521" w:type="dxa"/>
          </w:tcPr>
          <w:p w14:paraId="3F31B6FB" w14:textId="4DC882ED" w:rsidR="002326E4" w:rsidRDefault="002326E4" w:rsidP="002326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While editing Digital Documents a validation message should appear when saving a Document Link if the source and target are both blank. </w:t>
            </w:r>
          </w:p>
          <w:p w14:paraId="5520845F" w14:textId="40619BF1" w:rsidR="009F5480" w:rsidRDefault="009F5480" w:rsidP="002326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2326E4">
              <w:t>his message was not appearing but this has</w:t>
            </w:r>
            <w:r>
              <w:t xml:space="preserve"> now been fixed and a validation message appears</w:t>
            </w:r>
            <w:r w:rsidR="002326E4">
              <w:t xml:space="preserve"> as intended</w:t>
            </w:r>
            <w:r>
              <w:t>.</w:t>
            </w:r>
          </w:p>
        </w:tc>
      </w:tr>
      <w:tr w:rsidR="009F5480" w14:paraId="3669A2B2" w14:textId="77777777" w:rsidTr="0075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C95B75A" w14:textId="77777777" w:rsidR="009F5480" w:rsidRDefault="009F5480" w:rsidP="0075236A">
            <w:pPr>
              <w:jc w:val="left"/>
            </w:pPr>
            <w:r>
              <w:t>49425</w:t>
            </w:r>
          </w:p>
        </w:tc>
        <w:tc>
          <w:tcPr>
            <w:tcW w:w="2693" w:type="dxa"/>
          </w:tcPr>
          <w:p w14:paraId="26A7C972" w14:textId="77777777" w:rsidR="009F5480" w:rsidRDefault="009F5480" w:rsidP="007523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Digital Document – Task Numbers are shown over two rows</w:t>
            </w:r>
          </w:p>
        </w:tc>
        <w:tc>
          <w:tcPr>
            <w:tcW w:w="6521" w:type="dxa"/>
          </w:tcPr>
          <w:p w14:paraId="0DE7D469" w14:textId="77777777" w:rsidR="009F5480" w:rsidRDefault="009F5480" w:rsidP="007523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viewing a Digital Document onscreen the Task Numbers are sometimes presented over two rows.  </w:t>
            </w:r>
          </w:p>
          <w:p w14:paraId="11CC8A40" w14:textId="77777777" w:rsidR="009F5480" w:rsidRDefault="009F5480" w:rsidP="007523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has now been fixed and the number should always appear on one row.</w:t>
            </w:r>
          </w:p>
          <w:p w14:paraId="6EE08560" w14:textId="77777777" w:rsidR="009F5480" w:rsidRPr="002F5930" w:rsidRDefault="009F5480" w:rsidP="007523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F5930">
              <w:rPr>
                <w:i/>
              </w:rPr>
              <w:t>NB. On very small screens this may still be an issue due to the large amount of information being shown on a small screen.</w:t>
            </w:r>
          </w:p>
        </w:tc>
      </w:tr>
      <w:tr w:rsidR="009F5480" w14:paraId="41029098" w14:textId="77777777" w:rsidTr="0075236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D935305" w14:textId="77777777" w:rsidR="009F5480" w:rsidRDefault="009F5480" w:rsidP="0075236A">
            <w:pPr>
              <w:jc w:val="left"/>
            </w:pPr>
            <w:r>
              <w:t>49413</w:t>
            </w:r>
          </w:p>
        </w:tc>
        <w:tc>
          <w:tcPr>
            <w:tcW w:w="2693" w:type="dxa"/>
          </w:tcPr>
          <w:p w14:paraId="67E49DD0" w14:textId="77777777" w:rsidR="009F5480" w:rsidRDefault="009F5480" w:rsidP="0075236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Import Log: Deleted Colour should go over the full row.</w:t>
            </w:r>
          </w:p>
        </w:tc>
        <w:tc>
          <w:tcPr>
            <w:tcW w:w="6521" w:type="dxa"/>
          </w:tcPr>
          <w:p w14:paraId="021D81A0" w14:textId="621B0243" w:rsidR="009F5480" w:rsidRDefault="009F5480" w:rsidP="0075236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Import Summary has been changed so the full row is highlighted</w:t>
            </w:r>
            <w:r w:rsidR="002326E4">
              <w:t xml:space="preserve"> when a record has been deleted</w:t>
            </w:r>
            <w:r>
              <w:t>.</w:t>
            </w:r>
          </w:p>
        </w:tc>
      </w:tr>
    </w:tbl>
    <w:p w14:paraId="3BA05325" w14:textId="77777777" w:rsidR="009F5480" w:rsidRPr="009F5480" w:rsidRDefault="009F5480" w:rsidP="009F5480"/>
    <w:p w14:paraId="7C8B70F4" w14:textId="7BD4920B" w:rsidR="00A02657" w:rsidRPr="00A02657" w:rsidRDefault="00F340A3">
      <w:pPr>
        <w:pStyle w:val="Heading2"/>
      </w:pPr>
      <w:bookmarkStart w:id="23" w:name="_Toc509907270"/>
      <w:r>
        <w:lastRenderedPageBreak/>
        <w:t xml:space="preserve">Known </w:t>
      </w:r>
      <w:r w:rsidR="00144332">
        <w:t>Issues</w:t>
      </w:r>
      <w:bookmarkEnd w:id="23"/>
    </w:p>
    <w:p w14:paraId="4412CFB5" w14:textId="77777777" w:rsidR="00A02657" w:rsidRDefault="00F340A3" w:rsidP="00FF51B7">
      <w:r>
        <w:t xml:space="preserve">A full list of </w:t>
      </w:r>
      <w:r>
        <w:rPr>
          <w:rFonts w:ascii="Tahoma" w:hAnsi="Tahoma" w:cs="Tahoma"/>
        </w:rPr>
        <w:t>“</w:t>
      </w:r>
      <w:r>
        <w:t>Known Issues</w:t>
      </w:r>
      <w:r>
        <w:rPr>
          <w:rFonts w:ascii="Tahoma" w:hAnsi="Tahoma" w:cs="Tahoma"/>
        </w:rPr>
        <w:t>”</w:t>
      </w:r>
      <w:r>
        <w:t xml:space="preserve"> can be found at </w:t>
      </w:r>
      <w:hyperlink r:id="rId8" w:history="1">
        <w:r>
          <w:rPr>
            <w:rStyle w:val="Hyperlink"/>
          </w:rPr>
          <w:t>https://qedi-gotechnology.github.io/</w:t>
        </w:r>
      </w:hyperlink>
    </w:p>
    <w:p w14:paraId="75E7AAFD" w14:textId="31E6222C" w:rsidR="00E85C73" w:rsidRDefault="00144332">
      <w:pPr>
        <w:pStyle w:val="Heading2"/>
      </w:pPr>
      <w:bookmarkStart w:id="24" w:name="_Toc509907271"/>
      <w:r>
        <w:t>Features</w:t>
      </w:r>
      <w:bookmarkEnd w:id="24"/>
    </w:p>
    <w:p w14:paraId="0EA05167" w14:textId="62CF871E" w:rsidR="00AC0260" w:rsidRDefault="00CA6C3C" w:rsidP="00CA6C3C">
      <w:r>
        <w:t>The following function</w:t>
      </w:r>
      <w:r w:rsidR="00A95F04">
        <w:t>ality has been added in v1.</w:t>
      </w:r>
      <w:r w:rsidR="00A02657">
        <w:t>5</w:t>
      </w:r>
      <w:r>
        <w:t xml:space="preserve">.  </w:t>
      </w:r>
    </w:p>
    <w:p w14:paraId="4931D39D" w14:textId="4E7F64DC" w:rsidR="00AC0260" w:rsidRDefault="00CA6C3C" w:rsidP="00CA6C3C">
      <w:r>
        <w:t xml:space="preserve">Items listed under </w:t>
      </w:r>
      <w:r w:rsidRPr="00AC0260">
        <w:rPr>
          <w:b/>
        </w:rPr>
        <w:t>Technical</w:t>
      </w:r>
      <w:r>
        <w:t xml:space="preserve"> should have no impact on functionality and therefore </w:t>
      </w:r>
      <w:r w:rsidR="00F340A3">
        <w:t>are not described in this document.</w:t>
      </w:r>
    </w:p>
    <w:p w14:paraId="376D83B4" w14:textId="77777777" w:rsidR="00A02657" w:rsidRPr="00CA6C3C" w:rsidRDefault="00A02657" w:rsidP="00A02657">
      <w:r>
        <w:t xml:space="preserve">The items under </w:t>
      </w:r>
      <w:r w:rsidRPr="00AC0260">
        <w:rPr>
          <w:b/>
        </w:rPr>
        <w:t>Functional</w:t>
      </w:r>
      <w:r>
        <w:t xml:space="preserve"> change or add functionality to hub2, a brief description of this change is given with details on where to find further information in the Functional Specification for this version. 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14:paraId="1E9EFEDB" w14:textId="77777777" w:rsidR="002326E4" w:rsidRDefault="002326E4" w:rsidP="002326E4">
      <w:r>
        <w:t xml:space="preserve">The following functionality has been added in v1.6.  </w:t>
      </w:r>
    </w:p>
    <w:p w14:paraId="54A3CCAF" w14:textId="77777777" w:rsidR="002326E4" w:rsidRDefault="002326E4" w:rsidP="002326E4">
      <w:r>
        <w:t xml:space="preserve">Items listed under </w:t>
      </w:r>
      <w:r w:rsidRPr="00AC0260">
        <w:rPr>
          <w:b/>
        </w:rPr>
        <w:t>Technical</w:t>
      </w:r>
      <w:r>
        <w:t xml:space="preserve"> should have no impact on functionality </w:t>
      </w:r>
    </w:p>
    <w:p w14:paraId="2AF02719" w14:textId="77777777" w:rsidR="002326E4" w:rsidRPr="00CA6C3C" w:rsidRDefault="002326E4" w:rsidP="002326E4">
      <w:r>
        <w:t xml:space="preserve">The items under </w:t>
      </w:r>
      <w:r w:rsidRPr="00AC0260">
        <w:rPr>
          <w:b/>
        </w:rPr>
        <w:t>Functional</w:t>
      </w:r>
      <w:r>
        <w:t xml:space="preserve"> change or add functionality to hub2, a brief description of this change is given with details on where to find further information in the Functional Specification for this version. </w:t>
      </w:r>
    </w:p>
    <w:p w14:paraId="5A18B589" w14:textId="77777777" w:rsidR="002326E4" w:rsidRDefault="002326E4" w:rsidP="002326E4">
      <w:pPr>
        <w:rPr>
          <w:b/>
        </w:rPr>
      </w:pPr>
      <w:r>
        <w:rPr>
          <w:b/>
        </w:rPr>
        <w:t>Technical</w:t>
      </w:r>
    </w:p>
    <w:p w14:paraId="00F91F3E" w14:textId="77777777" w:rsidR="002326E4" w:rsidRDefault="002326E4" w:rsidP="002326E4">
      <w:pPr>
        <w:pStyle w:val="ListParagraph"/>
        <w:numPr>
          <w:ilvl w:val="0"/>
          <w:numId w:val="18"/>
        </w:numPr>
      </w:pPr>
      <w:r>
        <w:t>Import Optimisation</w:t>
      </w:r>
    </w:p>
    <w:p w14:paraId="70303229" w14:textId="77777777" w:rsidR="002326E4" w:rsidRDefault="002326E4" w:rsidP="002326E4">
      <w:pPr>
        <w:pStyle w:val="ListParagraph"/>
        <w:numPr>
          <w:ilvl w:val="0"/>
          <w:numId w:val="18"/>
        </w:numPr>
      </w:pPr>
      <w:r>
        <w:t>Cosmos Shard Key Change for History</w:t>
      </w:r>
    </w:p>
    <w:p w14:paraId="04014849" w14:textId="77777777" w:rsidR="002326E4" w:rsidRPr="00087916" w:rsidRDefault="002326E4" w:rsidP="002326E4">
      <w:pPr>
        <w:rPr>
          <w:b/>
        </w:rPr>
      </w:pPr>
      <w:r>
        <w:rPr>
          <w:b/>
        </w:rPr>
        <w:t>Functional</w:t>
      </w:r>
    </w:p>
    <w:p w14:paraId="403EBB10" w14:textId="77777777" w:rsidR="002326E4" w:rsidRDefault="002326E4" w:rsidP="002326E4">
      <w:pPr>
        <w:pStyle w:val="ListParagraph"/>
        <w:numPr>
          <w:ilvl w:val="0"/>
          <w:numId w:val="6"/>
        </w:numPr>
      </w:pPr>
      <w:r>
        <w:t>Additional Fields in Procedures</w:t>
      </w:r>
    </w:p>
    <w:p w14:paraId="419B2489" w14:textId="77777777" w:rsidR="002326E4" w:rsidRDefault="002326E4" w:rsidP="002326E4">
      <w:pPr>
        <w:pStyle w:val="ListParagraph"/>
        <w:numPr>
          <w:ilvl w:val="0"/>
          <w:numId w:val="6"/>
        </w:numPr>
      </w:pPr>
      <w:r>
        <w:t>Preservation Digital Documents</w:t>
      </w:r>
    </w:p>
    <w:p w14:paraId="77D57FCC" w14:textId="77777777" w:rsidR="002326E4" w:rsidRDefault="002326E4" w:rsidP="002326E4">
      <w:pPr>
        <w:pStyle w:val="ListParagraph"/>
        <w:numPr>
          <w:ilvl w:val="0"/>
          <w:numId w:val="6"/>
        </w:numPr>
      </w:pPr>
      <w:r>
        <w:t>Service Details</w:t>
      </w:r>
    </w:p>
    <w:p w14:paraId="5494A1C1" w14:textId="77777777" w:rsidR="002326E4" w:rsidRDefault="002326E4" w:rsidP="002326E4">
      <w:pPr>
        <w:pStyle w:val="ListParagraph"/>
        <w:numPr>
          <w:ilvl w:val="0"/>
          <w:numId w:val="6"/>
        </w:numPr>
      </w:pPr>
      <w:r>
        <w:t>Custom Fields for Procedures</w:t>
      </w:r>
    </w:p>
    <w:p w14:paraId="650E51A3" w14:textId="77777777" w:rsidR="002326E4" w:rsidRDefault="002326E4" w:rsidP="002326E4">
      <w:pPr>
        <w:pStyle w:val="ListParagraph"/>
        <w:numPr>
          <w:ilvl w:val="0"/>
          <w:numId w:val="6"/>
        </w:numPr>
      </w:pPr>
      <w:r>
        <w:t xml:space="preserve">Punch List Assignment </w:t>
      </w:r>
    </w:p>
    <w:p w14:paraId="715EC2F6" w14:textId="77777777" w:rsidR="002326E4" w:rsidRDefault="002326E4" w:rsidP="002326E4">
      <w:pPr>
        <w:pStyle w:val="ListParagraph"/>
        <w:numPr>
          <w:ilvl w:val="0"/>
          <w:numId w:val="6"/>
        </w:numPr>
      </w:pPr>
      <w:r>
        <w:t>Authorised Person / Discipline Allocation</w:t>
      </w:r>
    </w:p>
    <w:p w14:paraId="5B6A5505" w14:textId="77777777" w:rsidR="002326E4" w:rsidRDefault="002326E4" w:rsidP="002326E4">
      <w:pPr>
        <w:pStyle w:val="ListParagraph"/>
        <w:numPr>
          <w:ilvl w:val="0"/>
          <w:numId w:val="6"/>
        </w:numPr>
      </w:pPr>
      <w:r>
        <w:t>Document References for Generated Documents</w:t>
      </w:r>
    </w:p>
    <w:p w14:paraId="194C9230" w14:textId="77777777" w:rsidR="002326E4" w:rsidRDefault="002326E4" w:rsidP="002326E4">
      <w:pPr>
        <w:pStyle w:val="ListParagraph"/>
        <w:numPr>
          <w:ilvl w:val="0"/>
          <w:numId w:val="6"/>
        </w:numPr>
      </w:pPr>
      <w:r>
        <w:t>Change Tracking Custom Fields</w:t>
      </w:r>
    </w:p>
    <w:p w14:paraId="2990E819" w14:textId="77777777" w:rsidR="002326E4" w:rsidRDefault="002326E4" w:rsidP="002326E4">
      <w:pPr>
        <w:pStyle w:val="ListParagraph"/>
        <w:numPr>
          <w:ilvl w:val="0"/>
          <w:numId w:val="6"/>
        </w:numPr>
      </w:pPr>
      <w:r>
        <w:t>Ex Rated Tags</w:t>
      </w:r>
    </w:p>
    <w:p w14:paraId="3724C473" w14:textId="77777777" w:rsidR="002326E4" w:rsidRDefault="002326E4" w:rsidP="002326E4">
      <w:pPr>
        <w:pStyle w:val="ListParagraph"/>
        <w:numPr>
          <w:ilvl w:val="0"/>
          <w:numId w:val="6"/>
        </w:numPr>
      </w:pPr>
      <w:r>
        <w:t>On Screen Skyline Report</w:t>
      </w:r>
    </w:p>
    <w:p w14:paraId="1891408E" w14:textId="77777777" w:rsidR="002326E4" w:rsidRDefault="002326E4" w:rsidP="002326E4">
      <w:pPr>
        <w:pStyle w:val="ListParagraph"/>
        <w:numPr>
          <w:ilvl w:val="0"/>
          <w:numId w:val="6"/>
        </w:numPr>
      </w:pPr>
      <w:r>
        <w:t>Full Page Progress Report</w:t>
      </w:r>
    </w:p>
    <w:p w14:paraId="176633B9" w14:textId="77777777" w:rsidR="002326E4" w:rsidRDefault="002326E4" w:rsidP="002326E4">
      <w:pPr>
        <w:pStyle w:val="ListParagraph"/>
        <w:numPr>
          <w:ilvl w:val="0"/>
          <w:numId w:val="6"/>
        </w:numPr>
      </w:pPr>
      <w:r>
        <w:t>Description Lengths increased</w:t>
      </w:r>
    </w:p>
    <w:p w14:paraId="46DAF328" w14:textId="77777777" w:rsidR="002326E4" w:rsidRDefault="002326E4" w:rsidP="002326E4">
      <w:pPr>
        <w:pStyle w:val="ListParagraph"/>
        <w:numPr>
          <w:ilvl w:val="0"/>
          <w:numId w:val="6"/>
        </w:numPr>
      </w:pPr>
      <w:r>
        <w:t>Comment field on Punch List Items</w:t>
      </w:r>
    </w:p>
    <w:p w14:paraId="58AF3326" w14:textId="77777777" w:rsidR="002326E4" w:rsidRDefault="002326E4" w:rsidP="002326E4">
      <w:pPr>
        <w:pStyle w:val="Heading3"/>
        <w:numPr>
          <w:ilvl w:val="2"/>
          <w:numId w:val="2"/>
        </w:numPr>
      </w:pPr>
      <w:bookmarkStart w:id="25" w:name="_Toc515354658"/>
      <w:r>
        <w:t>Additional Fields in Procedure</w:t>
      </w:r>
      <w:bookmarkEnd w:id="25"/>
    </w:p>
    <w:p w14:paraId="544A2F0A" w14:textId="77777777" w:rsidR="002326E4" w:rsidRDefault="002326E4" w:rsidP="002326E4">
      <w:r>
        <w:t>The following new fields have been added to the Procedure section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972"/>
        <w:gridCol w:w="7508"/>
      </w:tblGrid>
      <w:tr w:rsidR="002326E4" w14:paraId="562A3DAC" w14:textId="77777777" w:rsidTr="00752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CFB8499" w14:textId="77777777" w:rsidR="002326E4" w:rsidRDefault="002326E4" w:rsidP="0075236A">
            <w:r>
              <w:t>Field</w:t>
            </w:r>
          </w:p>
        </w:tc>
        <w:tc>
          <w:tcPr>
            <w:tcW w:w="7508" w:type="dxa"/>
          </w:tcPr>
          <w:p w14:paraId="181AC5FD" w14:textId="77777777" w:rsidR="002326E4" w:rsidRDefault="002326E4" w:rsidP="00752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2326E4" w14:paraId="79A664E5" w14:textId="77777777" w:rsidTr="0075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D8CC341" w14:textId="77777777" w:rsidR="002326E4" w:rsidRDefault="002326E4" w:rsidP="0075236A">
            <w:r>
              <w:t>Procedure</w:t>
            </w:r>
            <w:r w:rsidRPr="00AB5840">
              <w:t xml:space="preserve"> Type</w:t>
            </w:r>
          </w:p>
        </w:tc>
        <w:tc>
          <w:tcPr>
            <w:tcW w:w="7508" w:type="dxa"/>
          </w:tcPr>
          <w:p w14:paraId="0C2B714E" w14:textId="77777777" w:rsidR="002326E4" w:rsidRDefault="002326E4" w:rsidP="0075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Reference Table</w:t>
            </w:r>
          </w:p>
        </w:tc>
      </w:tr>
      <w:tr w:rsidR="002326E4" w14:paraId="6D9CFF5E" w14:textId="77777777" w:rsidTr="0075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F79A1CB" w14:textId="77777777" w:rsidR="002326E4" w:rsidRDefault="002326E4" w:rsidP="0075236A">
            <w:r>
              <w:t xml:space="preserve">Procedure </w:t>
            </w:r>
            <w:r w:rsidRPr="00AB5840">
              <w:t>Document Status</w:t>
            </w:r>
          </w:p>
        </w:tc>
        <w:tc>
          <w:tcPr>
            <w:tcW w:w="7508" w:type="dxa"/>
          </w:tcPr>
          <w:p w14:paraId="7840EBA5" w14:textId="77777777" w:rsidR="002326E4" w:rsidRDefault="002326E4" w:rsidP="00752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Reference Table</w:t>
            </w:r>
          </w:p>
        </w:tc>
      </w:tr>
      <w:tr w:rsidR="002326E4" w14:paraId="2B202556" w14:textId="77777777" w:rsidTr="0075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AFD9EAD" w14:textId="77777777" w:rsidR="002326E4" w:rsidRDefault="002326E4" w:rsidP="0075236A">
            <w:r w:rsidRPr="00AB5840">
              <w:lastRenderedPageBreak/>
              <w:t xml:space="preserve">Title </w:t>
            </w:r>
          </w:p>
        </w:tc>
        <w:tc>
          <w:tcPr>
            <w:tcW w:w="7508" w:type="dxa"/>
          </w:tcPr>
          <w:p w14:paraId="2EBD317C" w14:textId="77777777" w:rsidR="002326E4" w:rsidRDefault="002326E4" w:rsidP="0075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Limit 2000 Characters</w:t>
            </w:r>
          </w:p>
        </w:tc>
      </w:tr>
      <w:tr w:rsidR="002326E4" w14:paraId="7BF671FF" w14:textId="77777777" w:rsidTr="0075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B450C11" w14:textId="77777777" w:rsidR="002326E4" w:rsidRDefault="002326E4" w:rsidP="0075236A">
            <w:r w:rsidRPr="00AB5840">
              <w:t>Vendor</w:t>
            </w:r>
          </w:p>
        </w:tc>
        <w:tc>
          <w:tcPr>
            <w:tcW w:w="7508" w:type="dxa"/>
          </w:tcPr>
          <w:p w14:paraId="72ECA803" w14:textId="77777777" w:rsidR="002326E4" w:rsidRDefault="002326E4" w:rsidP="00752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Reference Table</w:t>
            </w:r>
          </w:p>
        </w:tc>
      </w:tr>
      <w:tr w:rsidR="002326E4" w14:paraId="4A73ACAF" w14:textId="77777777" w:rsidTr="0075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8804E08" w14:textId="77777777" w:rsidR="002326E4" w:rsidRDefault="002326E4" w:rsidP="0075236A">
            <w:r>
              <w:t>Discipline</w:t>
            </w:r>
          </w:p>
        </w:tc>
        <w:tc>
          <w:tcPr>
            <w:tcW w:w="7508" w:type="dxa"/>
          </w:tcPr>
          <w:p w14:paraId="2D3E4F44" w14:textId="77777777" w:rsidR="002326E4" w:rsidRDefault="002326E4" w:rsidP="0075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Existing Reference Table – Discipline</w:t>
            </w:r>
          </w:p>
        </w:tc>
      </w:tr>
      <w:tr w:rsidR="002326E4" w14:paraId="0E0309B2" w14:textId="77777777" w:rsidTr="0075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2B48C44" w14:textId="77777777" w:rsidR="002326E4" w:rsidRDefault="002326E4" w:rsidP="0075236A">
            <w:r w:rsidRPr="00AB5840">
              <w:t xml:space="preserve">Phase </w:t>
            </w:r>
          </w:p>
        </w:tc>
        <w:tc>
          <w:tcPr>
            <w:tcW w:w="7508" w:type="dxa"/>
          </w:tcPr>
          <w:p w14:paraId="7375EC9C" w14:textId="77777777" w:rsidR="002326E4" w:rsidRDefault="002326E4" w:rsidP="00752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Existing Reference Table – Phase</w:t>
            </w:r>
          </w:p>
        </w:tc>
      </w:tr>
      <w:tr w:rsidR="002326E4" w14:paraId="796201F4" w14:textId="77777777" w:rsidTr="0075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597B03B" w14:textId="77777777" w:rsidR="002326E4" w:rsidRDefault="002326E4" w:rsidP="0075236A">
            <w:r w:rsidRPr="00AB5840">
              <w:t xml:space="preserve">Procedure Category </w:t>
            </w:r>
          </w:p>
        </w:tc>
        <w:tc>
          <w:tcPr>
            <w:tcW w:w="7508" w:type="dxa"/>
          </w:tcPr>
          <w:p w14:paraId="4750949C" w14:textId="77777777" w:rsidR="002326E4" w:rsidRDefault="002326E4" w:rsidP="0075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Reference Table – Alias-able</w:t>
            </w:r>
          </w:p>
        </w:tc>
      </w:tr>
      <w:tr w:rsidR="002326E4" w14:paraId="459CF57C" w14:textId="77777777" w:rsidTr="0075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FF1F350" w14:textId="77777777" w:rsidR="002326E4" w:rsidRDefault="002326E4" w:rsidP="0075236A">
            <w:r w:rsidRPr="00AB5840">
              <w:t>Manhours</w:t>
            </w:r>
          </w:p>
        </w:tc>
        <w:tc>
          <w:tcPr>
            <w:tcW w:w="7508" w:type="dxa"/>
          </w:tcPr>
          <w:p w14:paraId="40101FB3" w14:textId="77777777" w:rsidR="002326E4" w:rsidRDefault="002326E4" w:rsidP="00752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2326E4" w14:paraId="60F8DA24" w14:textId="77777777" w:rsidTr="0075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1827F9F" w14:textId="77777777" w:rsidR="002326E4" w:rsidRDefault="002326E4" w:rsidP="0075236A">
            <w:r w:rsidRPr="00AB5840">
              <w:t>Prepared By</w:t>
            </w:r>
          </w:p>
        </w:tc>
        <w:tc>
          <w:tcPr>
            <w:tcW w:w="7508" w:type="dxa"/>
          </w:tcPr>
          <w:p w14:paraId="7666CDFA" w14:textId="77777777" w:rsidR="002326E4" w:rsidRDefault="002326E4" w:rsidP="0075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Existing Reference Table – Authorised Person</w:t>
            </w:r>
          </w:p>
        </w:tc>
      </w:tr>
      <w:tr w:rsidR="002326E4" w14:paraId="7EBB8A66" w14:textId="77777777" w:rsidTr="0075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5D58DB1" w14:textId="77777777" w:rsidR="002326E4" w:rsidRDefault="002326E4" w:rsidP="0075236A">
            <w:r w:rsidRPr="00AB5840">
              <w:t>Prepared Date</w:t>
            </w:r>
          </w:p>
        </w:tc>
        <w:tc>
          <w:tcPr>
            <w:tcW w:w="7508" w:type="dxa"/>
          </w:tcPr>
          <w:p w14:paraId="2CA98762" w14:textId="77777777" w:rsidR="002326E4" w:rsidRDefault="002326E4" w:rsidP="00752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2326E4" w14:paraId="47006EB6" w14:textId="77777777" w:rsidTr="0075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BB9560D" w14:textId="77777777" w:rsidR="002326E4" w:rsidRDefault="002326E4" w:rsidP="0075236A">
            <w:r w:rsidRPr="00AB5840">
              <w:t>Checked By</w:t>
            </w:r>
          </w:p>
        </w:tc>
        <w:tc>
          <w:tcPr>
            <w:tcW w:w="7508" w:type="dxa"/>
          </w:tcPr>
          <w:p w14:paraId="10271940" w14:textId="77777777" w:rsidR="002326E4" w:rsidRDefault="002326E4" w:rsidP="0075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Existing Reference Table – Authorised Person</w:t>
            </w:r>
          </w:p>
        </w:tc>
      </w:tr>
      <w:tr w:rsidR="002326E4" w14:paraId="35E512DD" w14:textId="77777777" w:rsidTr="0075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6A41A60" w14:textId="77777777" w:rsidR="002326E4" w:rsidRDefault="002326E4" w:rsidP="0075236A">
            <w:r w:rsidRPr="00AB5840">
              <w:t>Checked Date</w:t>
            </w:r>
          </w:p>
        </w:tc>
        <w:tc>
          <w:tcPr>
            <w:tcW w:w="7508" w:type="dxa"/>
          </w:tcPr>
          <w:p w14:paraId="1094C20C" w14:textId="77777777" w:rsidR="002326E4" w:rsidRDefault="002326E4" w:rsidP="00752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2326E4" w14:paraId="07C7F082" w14:textId="77777777" w:rsidTr="0075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0116D38" w14:textId="77777777" w:rsidR="002326E4" w:rsidRDefault="002326E4" w:rsidP="0075236A">
            <w:r w:rsidRPr="00AB5840">
              <w:t>Issued By</w:t>
            </w:r>
          </w:p>
        </w:tc>
        <w:tc>
          <w:tcPr>
            <w:tcW w:w="7508" w:type="dxa"/>
          </w:tcPr>
          <w:p w14:paraId="2797DB61" w14:textId="77777777" w:rsidR="002326E4" w:rsidRDefault="002326E4" w:rsidP="0075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Existing Reference Table – Authorised Person</w:t>
            </w:r>
          </w:p>
        </w:tc>
      </w:tr>
      <w:tr w:rsidR="002326E4" w14:paraId="636E01BB" w14:textId="77777777" w:rsidTr="0075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C625DA8" w14:textId="77777777" w:rsidR="002326E4" w:rsidRDefault="002326E4" w:rsidP="0075236A">
            <w:r w:rsidRPr="00AB5840">
              <w:t>Issued Date</w:t>
            </w:r>
          </w:p>
        </w:tc>
        <w:tc>
          <w:tcPr>
            <w:tcW w:w="7508" w:type="dxa"/>
          </w:tcPr>
          <w:p w14:paraId="04AFB2E1" w14:textId="77777777" w:rsidR="002326E4" w:rsidRDefault="002326E4" w:rsidP="00752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2326E4" w14:paraId="7EBA28F4" w14:textId="77777777" w:rsidTr="0075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E455248" w14:textId="77777777" w:rsidR="002326E4" w:rsidRDefault="002326E4" w:rsidP="0075236A">
            <w:r w:rsidRPr="00AB5840">
              <w:t>Reviewed By</w:t>
            </w:r>
          </w:p>
        </w:tc>
        <w:tc>
          <w:tcPr>
            <w:tcW w:w="7508" w:type="dxa"/>
          </w:tcPr>
          <w:p w14:paraId="1472447D" w14:textId="77777777" w:rsidR="002326E4" w:rsidRDefault="002326E4" w:rsidP="0075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Existing Reference Table – Authorised Person</w:t>
            </w:r>
          </w:p>
        </w:tc>
      </w:tr>
      <w:tr w:rsidR="002326E4" w14:paraId="2B528254" w14:textId="77777777" w:rsidTr="0075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6C205A9" w14:textId="77777777" w:rsidR="002326E4" w:rsidRDefault="002326E4" w:rsidP="0075236A">
            <w:r w:rsidRPr="00AB5840">
              <w:t>Reviewed Date</w:t>
            </w:r>
          </w:p>
        </w:tc>
        <w:tc>
          <w:tcPr>
            <w:tcW w:w="7508" w:type="dxa"/>
          </w:tcPr>
          <w:p w14:paraId="1C600953" w14:textId="77777777" w:rsidR="002326E4" w:rsidRDefault="002326E4" w:rsidP="00752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2326E4" w14:paraId="4479844B" w14:textId="77777777" w:rsidTr="0075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75EADCE" w14:textId="77777777" w:rsidR="002326E4" w:rsidRDefault="002326E4" w:rsidP="0075236A">
            <w:r>
              <w:t>Transmittal Number</w:t>
            </w:r>
          </w:p>
        </w:tc>
        <w:tc>
          <w:tcPr>
            <w:tcW w:w="7508" w:type="dxa"/>
          </w:tcPr>
          <w:p w14:paraId="263E70C9" w14:textId="77777777" w:rsidR="002326E4" w:rsidRDefault="002326E4" w:rsidP="0075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Limit 100 Characters</w:t>
            </w:r>
          </w:p>
        </w:tc>
      </w:tr>
      <w:tr w:rsidR="002326E4" w14:paraId="6C5484F2" w14:textId="77777777" w:rsidTr="0075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4D510B5" w14:textId="77777777" w:rsidR="002326E4" w:rsidRDefault="002326E4" w:rsidP="0075236A">
            <w:r w:rsidRPr="00AB5840">
              <w:t>Planned Start Date</w:t>
            </w:r>
          </w:p>
        </w:tc>
        <w:tc>
          <w:tcPr>
            <w:tcW w:w="7508" w:type="dxa"/>
          </w:tcPr>
          <w:p w14:paraId="7CEEB2F6" w14:textId="77777777" w:rsidR="002326E4" w:rsidRDefault="002326E4" w:rsidP="00752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2326E4" w14:paraId="1FA7DA3B" w14:textId="77777777" w:rsidTr="0075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17D223E" w14:textId="77777777" w:rsidR="002326E4" w:rsidRDefault="002326E4" w:rsidP="0075236A">
            <w:r w:rsidRPr="00AB5840">
              <w:t>Planned Finish Date</w:t>
            </w:r>
          </w:p>
        </w:tc>
        <w:tc>
          <w:tcPr>
            <w:tcW w:w="7508" w:type="dxa"/>
          </w:tcPr>
          <w:p w14:paraId="38974E69" w14:textId="77777777" w:rsidR="002326E4" w:rsidRDefault="002326E4" w:rsidP="0075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</w:tr>
      <w:tr w:rsidR="002326E4" w14:paraId="4FF4C0BD" w14:textId="77777777" w:rsidTr="0075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56BBE56" w14:textId="77777777" w:rsidR="002326E4" w:rsidRDefault="002326E4" w:rsidP="0075236A">
            <w:r w:rsidRPr="00AB5840">
              <w:t>Actual Start Date</w:t>
            </w:r>
          </w:p>
        </w:tc>
        <w:tc>
          <w:tcPr>
            <w:tcW w:w="7508" w:type="dxa"/>
          </w:tcPr>
          <w:p w14:paraId="1171A5DD" w14:textId="77777777" w:rsidR="002326E4" w:rsidRDefault="002326E4" w:rsidP="00752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2326E4" w14:paraId="6FC9EC15" w14:textId="77777777" w:rsidTr="0075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B92E800" w14:textId="77777777" w:rsidR="002326E4" w:rsidRDefault="002326E4" w:rsidP="0075236A">
            <w:r w:rsidRPr="00AB5840">
              <w:t xml:space="preserve">Procedure </w:t>
            </w:r>
            <w:r>
              <w:t>Completion</w:t>
            </w:r>
            <w:r w:rsidRPr="00AB5840">
              <w:t xml:space="preserve"> Status </w:t>
            </w:r>
          </w:p>
        </w:tc>
        <w:tc>
          <w:tcPr>
            <w:tcW w:w="7508" w:type="dxa"/>
          </w:tcPr>
          <w:p w14:paraId="4DDB43EE" w14:textId="77777777" w:rsidR="002326E4" w:rsidRDefault="002326E4" w:rsidP="0075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Reference Table</w:t>
            </w:r>
          </w:p>
        </w:tc>
      </w:tr>
      <w:tr w:rsidR="002326E4" w14:paraId="77B59943" w14:textId="77777777" w:rsidTr="0075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072CDAD" w14:textId="77777777" w:rsidR="002326E4" w:rsidRDefault="002326E4" w:rsidP="0075236A">
            <w:r w:rsidRPr="00AB5840">
              <w:t xml:space="preserve">Additional Information </w:t>
            </w:r>
          </w:p>
        </w:tc>
        <w:tc>
          <w:tcPr>
            <w:tcW w:w="7508" w:type="dxa"/>
          </w:tcPr>
          <w:p w14:paraId="3F493CFD" w14:textId="77777777" w:rsidR="002326E4" w:rsidRDefault="002326E4" w:rsidP="00752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 4000 Characters</w:t>
            </w:r>
          </w:p>
        </w:tc>
      </w:tr>
      <w:tr w:rsidR="002326E4" w14:paraId="2325B3F9" w14:textId="77777777" w:rsidTr="0075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CC59A00" w14:textId="77777777" w:rsidR="002326E4" w:rsidRPr="00AB5840" w:rsidRDefault="002326E4" w:rsidP="0075236A">
            <w:r>
              <w:t>Procedure Drawings</w:t>
            </w:r>
          </w:p>
        </w:tc>
        <w:tc>
          <w:tcPr>
            <w:tcW w:w="7508" w:type="dxa"/>
          </w:tcPr>
          <w:p w14:paraId="13B1B2D1" w14:textId="77777777" w:rsidR="002326E4" w:rsidRDefault="002326E4" w:rsidP="0075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Existing Reference Table – Drawing – Multiple associations </w:t>
            </w:r>
          </w:p>
        </w:tc>
      </w:tr>
      <w:tr w:rsidR="002326E4" w14:paraId="26063D22" w14:textId="77777777" w:rsidTr="0075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8762C33" w14:textId="77777777" w:rsidR="002326E4" w:rsidRDefault="002326E4" w:rsidP="0075236A">
            <w:r>
              <w:t>Procedure Prerequisite Procedures</w:t>
            </w:r>
          </w:p>
        </w:tc>
        <w:tc>
          <w:tcPr>
            <w:tcW w:w="7508" w:type="dxa"/>
          </w:tcPr>
          <w:p w14:paraId="688A8B13" w14:textId="77777777" w:rsidR="002326E4" w:rsidRDefault="002326E4" w:rsidP="00752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Existing Table – Procedure – Multiple associations</w:t>
            </w:r>
          </w:p>
        </w:tc>
      </w:tr>
    </w:tbl>
    <w:p w14:paraId="58640409" w14:textId="77777777" w:rsidR="002326E4" w:rsidRDefault="002326E4" w:rsidP="002326E4">
      <w:pPr>
        <w:pStyle w:val="Heading3"/>
        <w:numPr>
          <w:ilvl w:val="0"/>
          <w:numId w:val="0"/>
        </w:numPr>
        <w:ind w:left="567"/>
      </w:pPr>
    </w:p>
    <w:p w14:paraId="0FFBC070" w14:textId="77777777" w:rsidR="002326E4" w:rsidRDefault="002326E4" w:rsidP="002326E4">
      <w:pPr>
        <w:pStyle w:val="Heading3"/>
        <w:numPr>
          <w:ilvl w:val="2"/>
          <w:numId w:val="2"/>
        </w:numPr>
      </w:pPr>
      <w:bookmarkStart w:id="26" w:name="_Toc515354659"/>
      <w:r w:rsidRPr="00364E00">
        <w:t>Preservation Digital Documents</w:t>
      </w:r>
      <w:bookmarkEnd w:id="26"/>
    </w:p>
    <w:p w14:paraId="48124322" w14:textId="65FD2626" w:rsidR="002326E4" w:rsidRDefault="002326E4" w:rsidP="002326E4">
      <w:pPr>
        <w:rPr>
          <w:b/>
        </w:rPr>
      </w:pPr>
      <w:r w:rsidRPr="000A0CB0">
        <w:rPr>
          <w:b/>
        </w:rPr>
        <w:t>Full Details: Section 28.3.1 – Reference Tables, Section 28.3.4 Tag PWL View, Section 28.4.2 – PWL Entity &amp; Section 28.4.3 – Tag PWL Entity</w:t>
      </w:r>
    </w:p>
    <w:p w14:paraId="652330F9" w14:textId="2706A512" w:rsidR="002326E4" w:rsidRDefault="002326E4" w:rsidP="002326E4">
      <w:r>
        <w:t>Digital Documents have been extended to included Preservation Work Lists (PWLs). This allows configuration and completi</w:t>
      </w:r>
      <w:r w:rsidR="008E0CBD">
        <w:t>on of Preservation activities to be achieved via a paperless process, offering increases in efficiency and information timeliness.</w:t>
      </w:r>
    </w:p>
    <w:p w14:paraId="239F0F48" w14:textId="76F3FB97" w:rsidR="008E0CBD" w:rsidRDefault="008E0CBD" w:rsidP="002326E4">
      <w:r>
        <w:t>Please note, it is still possible to use the traditional DOTX approach if desired, on a per PWL basis, providing a flexible configuration that can suit all requirements.</w:t>
      </w:r>
    </w:p>
    <w:p w14:paraId="277B43AF" w14:textId="77777777" w:rsidR="002326E4" w:rsidRDefault="002326E4" w:rsidP="002326E4">
      <w:pPr>
        <w:pStyle w:val="Heading3"/>
        <w:numPr>
          <w:ilvl w:val="2"/>
          <w:numId w:val="2"/>
        </w:numPr>
      </w:pPr>
      <w:bookmarkStart w:id="27" w:name="_Toc515354660"/>
      <w:r w:rsidRPr="00364E00">
        <w:lastRenderedPageBreak/>
        <w:t>Service Details</w:t>
      </w:r>
      <w:bookmarkEnd w:id="27"/>
    </w:p>
    <w:p w14:paraId="3EE05B6E" w14:textId="77777777" w:rsidR="002326E4" w:rsidRPr="00E41C0D" w:rsidRDefault="002326E4" w:rsidP="002326E4">
      <w:pPr>
        <w:rPr>
          <w:b/>
        </w:rPr>
      </w:pPr>
      <w:r w:rsidRPr="00E41C0D">
        <w:rPr>
          <w:b/>
        </w:rPr>
        <w:t>Full Details: Section 13.3 – Reference Table Entities &amp; Section 17.2.2 Tag Add and Edit</w:t>
      </w:r>
    </w:p>
    <w:p w14:paraId="4020500C" w14:textId="77777777" w:rsidR="002326E4" w:rsidRDefault="002326E4" w:rsidP="002326E4">
      <w:r>
        <w:t>The following new tables and fields have been added against the Tag section.</w:t>
      </w:r>
    </w:p>
    <w:p w14:paraId="32ABA1F8" w14:textId="77777777" w:rsidR="002326E4" w:rsidRDefault="002326E4" w:rsidP="002326E4">
      <w:pPr>
        <w:pStyle w:val="ListParagraph"/>
        <w:numPr>
          <w:ilvl w:val="0"/>
          <w:numId w:val="25"/>
        </w:numPr>
      </w:pPr>
      <w:r>
        <w:t>Skills</w:t>
      </w:r>
    </w:p>
    <w:p w14:paraId="7D71771D" w14:textId="77777777" w:rsidR="002326E4" w:rsidRDefault="002326E4" w:rsidP="002326E4">
      <w:pPr>
        <w:pStyle w:val="ListParagraph"/>
        <w:numPr>
          <w:ilvl w:val="0"/>
          <w:numId w:val="25"/>
        </w:numPr>
      </w:pPr>
      <w:r>
        <w:t>Work Groups</w:t>
      </w:r>
    </w:p>
    <w:p w14:paraId="04F39371" w14:textId="77777777" w:rsidR="002326E4" w:rsidRDefault="002326E4" w:rsidP="002326E4">
      <w:pPr>
        <w:pStyle w:val="ListParagraph"/>
        <w:numPr>
          <w:ilvl w:val="0"/>
          <w:numId w:val="25"/>
        </w:numPr>
      </w:pPr>
      <w:r>
        <w:t>Service Details</w:t>
      </w:r>
    </w:p>
    <w:p w14:paraId="0F6C0BED" w14:textId="77777777" w:rsidR="002326E4" w:rsidRPr="001A41C2" w:rsidRDefault="002326E4" w:rsidP="002326E4">
      <w:r>
        <w:t xml:space="preserve">A new table has also been added: This allows one or multiple Service Details to be associated directly with a Tag. </w:t>
      </w:r>
    </w:p>
    <w:p w14:paraId="3F124D94" w14:textId="77777777" w:rsidR="002326E4" w:rsidRDefault="002326E4" w:rsidP="002326E4">
      <w:pPr>
        <w:pStyle w:val="Heading3"/>
        <w:numPr>
          <w:ilvl w:val="2"/>
          <w:numId w:val="2"/>
        </w:numPr>
      </w:pPr>
      <w:bookmarkStart w:id="28" w:name="_Toc515354661"/>
      <w:r w:rsidRPr="00364E00">
        <w:t>Custom Fields for Procedures</w:t>
      </w:r>
      <w:bookmarkEnd w:id="28"/>
    </w:p>
    <w:p w14:paraId="3C36EF5F" w14:textId="77777777" w:rsidR="002326E4" w:rsidRPr="00E41C0D" w:rsidRDefault="002326E4" w:rsidP="002326E4">
      <w:pPr>
        <w:rPr>
          <w:b/>
        </w:rPr>
      </w:pPr>
      <w:r>
        <w:rPr>
          <w:b/>
        </w:rPr>
        <w:t>Full Details: Section 42 – Custom Fields (Section 42.3.6 – Procedure Custom Value Entity)</w:t>
      </w:r>
    </w:p>
    <w:p w14:paraId="2289E9BA" w14:textId="3E89956C" w:rsidR="002326E4" w:rsidRDefault="008E0CBD" w:rsidP="002326E4">
      <w:r>
        <w:t xml:space="preserve">Custom Fields have been extended to include Procedures. This allows user defined information to be stored alongside the standard fields. </w:t>
      </w:r>
    </w:p>
    <w:p w14:paraId="49BEDEC7" w14:textId="73017765" w:rsidR="008E0CBD" w:rsidRDefault="008E0CBD" w:rsidP="002326E4">
      <w:r>
        <w:t>Once configured (by authorised users) the fields integrate seamlessly and can be utilised in exactly the same way as normal fields.</w:t>
      </w:r>
    </w:p>
    <w:p w14:paraId="1A4E4279" w14:textId="7ECE6C03" w:rsidR="008E0CBD" w:rsidRPr="0077451D" w:rsidRDefault="008E0CBD" w:rsidP="002326E4">
      <w:r>
        <w:t>Custom Fields provide the ability to respond quickly to new information storage requirements and avoid the costs involved with bespoke database modifications.</w:t>
      </w:r>
    </w:p>
    <w:p w14:paraId="1FD852B9" w14:textId="77777777" w:rsidR="002326E4" w:rsidRDefault="002326E4" w:rsidP="002326E4">
      <w:pPr>
        <w:pStyle w:val="Heading3"/>
        <w:numPr>
          <w:ilvl w:val="2"/>
          <w:numId w:val="2"/>
        </w:numPr>
      </w:pPr>
      <w:bookmarkStart w:id="29" w:name="_Toc515354662"/>
      <w:r w:rsidRPr="00364E00">
        <w:t>Punch List Assignment</w:t>
      </w:r>
      <w:bookmarkEnd w:id="29"/>
      <w:r w:rsidRPr="00364E00">
        <w:t xml:space="preserve"> </w:t>
      </w:r>
    </w:p>
    <w:p w14:paraId="48EA47FE" w14:textId="77777777" w:rsidR="002326E4" w:rsidRPr="00CE70C1" w:rsidRDefault="002326E4" w:rsidP="002326E4">
      <w:pPr>
        <w:rPr>
          <w:b/>
        </w:rPr>
      </w:pPr>
      <w:r>
        <w:rPr>
          <w:b/>
        </w:rPr>
        <w:t>Full Details: Section 35 – Assignment &amp; Section 31.3.2 – Punch List Item Entity</w:t>
      </w:r>
    </w:p>
    <w:p w14:paraId="5ED8AB5F" w14:textId="77777777" w:rsidR="002326E4" w:rsidRDefault="002326E4" w:rsidP="002326E4">
      <w:r>
        <w:t>Punch List Items can be assigned to individual Authorised Persons through a new field on Punch List Items: “Assigned To”. When a Punch List Item is assigned to an Authorised Person with an associated user, that user receives a notification by email informing them of the assignment. Notifications can be disabled via a setting at Level C.</w:t>
      </w:r>
    </w:p>
    <w:p w14:paraId="39333C05" w14:textId="28B6093D" w:rsidR="002326E4" w:rsidRPr="00FF06E9" w:rsidRDefault="002326E4" w:rsidP="002326E4">
      <w:r>
        <w:t xml:space="preserve">This </w:t>
      </w:r>
      <w:r w:rsidR="001F2A08">
        <w:t>extends the Assignment</w:t>
      </w:r>
      <w:r>
        <w:t xml:space="preserve"> functionality </w:t>
      </w:r>
      <w:r w:rsidR="001F2A08">
        <w:t>that</w:t>
      </w:r>
      <w:r>
        <w:t xml:space="preserve"> was added to Tag ITRs in v1.5.</w:t>
      </w:r>
    </w:p>
    <w:p w14:paraId="7D9263DB" w14:textId="77777777" w:rsidR="002326E4" w:rsidRDefault="002326E4" w:rsidP="002326E4">
      <w:pPr>
        <w:pStyle w:val="Heading3"/>
        <w:numPr>
          <w:ilvl w:val="2"/>
          <w:numId w:val="2"/>
        </w:numPr>
      </w:pPr>
      <w:bookmarkStart w:id="30" w:name="_Toc515354663"/>
      <w:r w:rsidRPr="00364E00">
        <w:t>Authorised Person / Discipline Allocation</w:t>
      </w:r>
      <w:bookmarkEnd w:id="30"/>
    </w:p>
    <w:p w14:paraId="740DB2CE" w14:textId="77777777" w:rsidR="002326E4" w:rsidRPr="00CE70C1" w:rsidRDefault="002326E4" w:rsidP="002326E4">
      <w:pPr>
        <w:rPr>
          <w:b/>
        </w:rPr>
      </w:pPr>
      <w:r>
        <w:rPr>
          <w:b/>
        </w:rPr>
        <w:t>Full Details: Section 13.3.2.2 – Authorised Persons Permissions</w:t>
      </w:r>
    </w:p>
    <w:p w14:paraId="4C91788E" w14:textId="53F37F6D" w:rsidR="002326E4" w:rsidRPr="003E0A5A" w:rsidRDefault="001F2A08" w:rsidP="002326E4">
      <w:r>
        <w:t>It is now possible to allocate Disciplines to Authorised Persons, further ensuring information is managed correctly and consistently by authorised personnel with expertise in the appropriate area.</w:t>
      </w:r>
    </w:p>
    <w:p w14:paraId="03CAB2D6" w14:textId="77777777" w:rsidR="002326E4" w:rsidRDefault="002326E4" w:rsidP="002326E4">
      <w:pPr>
        <w:pStyle w:val="Heading3"/>
        <w:numPr>
          <w:ilvl w:val="2"/>
          <w:numId w:val="2"/>
        </w:numPr>
      </w:pPr>
      <w:bookmarkStart w:id="31" w:name="_Toc515354664"/>
      <w:r w:rsidRPr="00364E00">
        <w:t xml:space="preserve">Document </w:t>
      </w:r>
      <w:r>
        <w:t>References</w:t>
      </w:r>
      <w:r w:rsidRPr="00364E00">
        <w:t xml:space="preserve"> for Generated Documents</w:t>
      </w:r>
      <w:bookmarkEnd w:id="31"/>
    </w:p>
    <w:p w14:paraId="123B67A7" w14:textId="77777777" w:rsidR="002326E4" w:rsidRPr="00386DB0" w:rsidRDefault="002326E4" w:rsidP="002326E4">
      <w:pPr>
        <w:rPr>
          <w:b/>
        </w:rPr>
      </w:pPr>
      <w:r w:rsidRPr="00386DB0">
        <w:rPr>
          <w:b/>
        </w:rPr>
        <w:t>Full Details in: Section 20.3.1.2 – Tag ITR Entity, Section 23.3.1.2 – Handover Entity, Section 25.3.2.2 – Tag Q Pack Entity, Section 26.3.1.2 – MOC Entity, Section 28.4.3.2 – Tag PWL Entity, Section 31.3.2.2 – Punch List Item Entity, Section 39.1.13.1 (tables for Handover, MOC, Punch List Item, Tag ITR, Tag PWL and Tag Q Pack)</w:t>
      </w:r>
    </w:p>
    <w:p w14:paraId="0C043615" w14:textId="327EC9C9" w:rsidR="002326E4" w:rsidRPr="003E0A5A" w:rsidRDefault="002326E4" w:rsidP="002326E4">
      <w:r>
        <w:t xml:space="preserve">All the </w:t>
      </w:r>
      <w:r w:rsidR="001F2A08">
        <w:t>documentation related items in hub2</w:t>
      </w:r>
      <w:r>
        <w:t xml:space="preserve"> (Tag ITR, Tag PWL, MOC, Handovers, Tag Q Packs and Punch List Items) now have an addi</w:t>
      </w:r>
      <w:r w:rsidR="001F2A08">
        <w:t>tional field: Document Reference. This field is intended to be used to store the reference number generated by a Project’s document management system or solution.</w:t>
      </w:r>
    </w:p>
    <w:p w14:paraId="189B70E3" w14:textId="77777777" w:rsidR="002326E4" w:rsidRDefault="002326E4" w:rsidP="002326E4">
      <w:pPr>
        <w:pStyle w:val="Heading3"/>
        <w:numPr>
          <w:ilvl w:val="2"/>
          <w:numId w:val="2"/>
        </w:numPr>
      </w:pPr>
      <w:bookmarkStart w:id="32" w:name="_Toc515354665"/>
      <w:r w:rsidRPr="00364E00">
        <w:t>Change Tracking Custom Fields</w:t>
      </w:r>
      <w:bookmarkEnd w:id="32"/>
    </w:p>
    <w:p w14:paraId="1E468338" w14:textId="77777777" w:rsidR="002326E4" w:rsidRPr="00E26A87" w:rsidRDefault="002326E4" w:rsidP="002326E4">
      <w:pPr>
        <w:rPr>
          <w:b/>
        </w:rPr>
      </w:pPr>
      <w:r w:rsidRPr="00E26A87">
        <w:rPr>
          <w:b/>
        </w:rPr>
        <w:t>Full Details in: Section 42.2.6 – Data Change Logging Custom Fields</w:t>
      </w:r>
    </w:p>
    <w:p w14:paraId="1224AB27" w14:textId="33CD29C3" w:rsidR="002326E4" w:rsidRPr="003E0A5A" w:rsidRDefault="002326E4" w:rsidP="002326E4">
      <w:r>
        <w:t>Any changes to Custom</w:t>
      </w:r>
      <w:r w:rsidR="00084282">
        <w:t xml:space="preserve"> Fields </w:t>
      </w:r>
      <w:r>
        <w:t xml:space="preserve">will now be tracked in the change log for the corresponding item. </w:t>
      </w:r>
      <w:r w:rsidR="00084282">
        <w:t>This ensures Custom Fields provide the same assurance and audit trail as standard fields.</w:t>
      </w:r>
    </w:p>
    <w:p w14:paraId="23C6A64D" w14:textId="77777777" w:rsidR="002326E4" w:rsidRDefault="002326E4" w:rsidP="002326E4">
      <w:pPr>
        <w:pStyle w:val="Heading3"/>
        <w:numPr>
          <w:ilvl w:val="2"/>
          <w:numId w:val="2"/>
        </w:numPr>
      </w:pPr>
      <w:bookmarkStart w:id="33" w:name="_Toc515354666"/>
      <w:r w:rsidRPr="00364E00">
        <w:lastRenderedPageBreak/>
        <w:t>Ex Rated Tags</w:t>
      </w:r>
      <w:bookmarkEnd w:id="33"/>
    </w:p>
    <w:p w14:paraId="16E6951E" w14:textId="77777777" w:rsidR="002326E4" w:rsidRPr="004B6C52" w:rsidRDefault="002326E4" w:rsidP="002326E4">
      <w:pPr>
        <w:rPr>
          <w:b/>
        </w:rPr>
      </w:pPr>
      <w:r w:rsidRPr="004B6C52">
        <w:rPr>
          <w:b/>
        </w:rPr>
        <w:t xml:space="preserve">Full Details in: Section 13.3.7-13.3.11 – Ex Reference Tables &amp; Section </w:t>
      </w:r>
      <w:r>
        <w:rPr>
          <w:b/>
        </w:rPr>
        <w:t>16</w:t>
      </w:r>
      <w:r w:rsidRPr="004B6C52">
        <w:rPr>
          <w:b/>
        </w:rPr>
        <w:t>.3.1 – Tag</w:t>
      </w:r>
      <w:r>
        <w:rPr>
          <w:b/>
        </w:rPr>
        <w:t>ged Item</w:t>
      </w:r>
      <w:r w:rsidRPr="004B6C52">
        <w:rPr>
          <w:b/>
        </w:rPr>
        <w:t xml:space="preserve"> Entity</w:t>
      </w:r>
    </w:p>
    <w:p w14:paraId="26F35BC5" w14:textId="20AC702E" w:rsidR="002326E4" w:rsidRDefault="002326E4" w:rsidP="002326E4">
      <w:r>
        <w:t>The ability to mark Tags as Ex Rated has been added</w:t>
      </w:r>
      <w:r w:rsidR="00084282">
        <w:t xml:space="preserve"> to hub2, along with the following related reference tables: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972"/>
        <w:gridCol w:w="7508"/>
      </w:tblGrid>
      <w:tr w:rsidR="002326E4" w14:paraId="5B93F32F" w14:textId="77777777" w:rsidTr="00752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1144D10" w14:textId="77777777" w:rsidR="002326E4" w:rsidRDefault="002326E4" w:rsidP="0075236A">
            <w:r>
              <w:t>Field</w:t>
            </w:r>
          </w:p>
        </w:tc>
        <w:tc>
          <w:tcPr>
            <w:tcW w:w="7508" w:type="dxa"/>
          </w:tcPr>
          <w:p w14:paraId="62DD3700" w14:textId="77777777" w:rsidR="002326E4" w:rsidRDefault="002326E4" w:rsidP="00752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2326E4" w14:paraId="57483DEB" w14:textId="77777777" w:rsidTr="0075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E53966" w14:textId="77777777" w:rsidR="002326E4" w:rsidRDefault="002326E4" w:rsidP="0075236A">
            <w:r>
              <w:t>Ex Zone</w:t>
            </w:r>
          </w:p>
        </w:tc>
        <w:tc>
          <w:tcPr>
            <w:tcW w:w="7508" w:type="dxa"/>
          </w:tcPr>
          <w:p w14:paraId="55D7EA66" w14:textId="77777777" w:rsidR="002326E4" w:rsidRDefault="002326E4" w:rsidP="0075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Reference Table</w:t>
            </w:r>
          </w:p>
        </w:tc>
      </w:tr>
      <w:tr w:rsidR="002326E4" w14:paraId="59B87FCC" w14:textId="77777777" w:rsidTr="0075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97C4BAC" w14:textId="77777777" w:rsidR="002326E4" w:rsidRDefault="002326E4" w:rsidP="0075236A">
            <w:r>
              <w:t>Ex Certifying Body</w:t>
            </w:r>
          </w:p>
        </w:tc>
        <w:tc>
          <w:tcPr>
            <w:tcW w:w="7508" w:type="dxa"/>
          </w:tcPr>
          <w:p w14:paraId="006FBD29" w14:textId="77777777" w:rsidR="002326E4" w:rsidRDefault="002326E4" w:rsidP="00752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Reference Table</w:t>
            </w:r>
          </w:p>
        </w:tc>
      </w:tr>
      <w:tr w:rsidR="002326E4" w14:paraId="0D9C326A" w14:textId="77777777" w:rsidTr="0075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60B8DE7" w14:textId="77777777" w:rsidR="002326E4" w:rsidRDefault="002326E4" w:rsidP="0075236A">
            <w:r>
              <w:t>Ex Rated Model</w:t>
            </w:r>
          </w:p>
        </w:tc>
        <w:tc>
          <w:tcPr>
            <w:tcW w:w="7508" w:type="dxa"/>
          </w:tcPr>
          <w:p w14:paraId="544F9F39" w14:textId="77777777" w:rsidR="002326E4" w:rsidRDefault="002326E4" w:rsidP="0075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Reference Table</w:t>
            </w:r>
          </w:p>
        </w:tc>
      </w:tr>
      <w:tr w:rsidR="002326E4" w14:paraId="1FBCCEBD" w14:textId="77777777" w:rsidTr="0075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C46C4C8" w14:textId="77777777" w:rsidR="002326E4" w:rsidRDefault="002326E4" w:rsidP="0075236A">
            <w:r>
              <w:t>Ex Protection Level</w:t>
            </w:r>
          </w:p>
        </w:tc>
        <w:tc>
          <w:tcPr>
            <w:tcW w:w="7508" w:type="dxa"/>
          </w:tcPr>
          <w:p w14:paraId="01F7EFF2" w14:textId="77777777" w:rsidR="002326E4" w:rsidRDefault="002326E4" w:rsidP="00752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Reference Table</w:t>
            </w:r>
          </w:p>
        </w:tc>
      </w:tr>
      <w:tr w:rsidR="002326E4" w14:paraId="3623F39D" w14:textId="77777777" w:rsidTr="0075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953E881" w14:textId="77777777" w:rsidR="002326E4" w:rsidRDefault="002326E4" w:rsidP="0075236A">
            <w:r>
              <w:t>Ex IP Rating</w:t>
            </w:r>
          </w:p>
        </w:tc>
        <w:tc>
          <w:tcPr>
            <w:tcW w:w="7508" w:type="dxa"/>
          </w:tcPr>
          <w:p w14:paraId="130B5E0E" w14:textId="77777777" w:rsidR="002326E4" w:rsidRDefault="002326E4" w:rsidP="0075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Reference Table</w:t>
            </w:r>
          </w:p>
        </w:tc>
      </w:tr>
    </w:tbl>
    <w:p w14:paraId="1C458E2D" w14:textId="12585620" w:rsidR="002326E4" w:rsidRDefault="002326E4" w:rsidP="002326E4">
      <w:pPr>
        <w:pStyle w:val="Table"/>
      </w:pPr>
      <w:r>
        <w:t>New Fields against Tag when Tag is marked as Ex Rated</w:t>
      </w:r>
    </w:p>
    <w:p w14:paraId="61ECD30E" w14:textId="7B71535F" w:rsidR="00084282" w:rsidRPr="00084282" w:rsidRDefault="00084282" w:rsidP="00084282">
      <w:r>
        <w:t>Once a Tag has been categorised as Ex Rated, the ability to associate information in the tables above will appear on the Tag.</w:t>
      </w:r>
      <w:bookmarkStart w:id="34" w:name="_GoBack"/>
      <w:bookmarkEnd w:id="34"/>
    </w:p>
    <w:p w14:paraId="336C1A68" w14:textId="77777777" w:rsidR="002326E4" w:rsidRDefault="002326E4" w:rsidP="002326E4">
      <w:pPr>
        <w:pStyle w:val="Heading3"/>
        <w:numPr>
          <w:ilvl w:val="2"/>
          <w:numId w:val="2"/>
        </w:numPr>
      </w:pPr>
      <w:bookmarkStart w:id="35" w:name="_Toc515354667"/>
      <w:r w:rsidRPr="00364E00">
        <w:t>On Screen Skyline Report</w:t>
      </w:r>
      <w:bookmarkEnd w:id="35"/>
    </w:p>
    <w:p w14:paraId="553DDB40" w14:textId="77777777" w:rsidR="002326E4" w:rsidRPr="00214080" w:rsidRDefault="002326E4" w:rsidP="002326E4">
      <w:pPr>
        <w:rPr>
          <w:b/>
        </w:rPr>
      </w:pPr>
      <w:r>
        <w:rPr>
          <w:b/>
        </w:rPr>
        <w:t>Full Details: Section 41.3 - Skyline</w:t>
      </w:r>
    </w:p>
    <w:p w14:paraId="41110D6D" w14:textId="77777777" w:rsidR="002326E4" w:rsidRPr="00364E00" w:rsidRDefault="002326E4" w:rsidP="002326E4">
      <w:r>
        <w:t>A larger version of the On-Screen Skyline has been added to the reports page, allowing quick and easy visual assessment of progress.</w:t>
      </w:r>
    </w:p>
    <w:p w14:paraId="463CED02" w14:textId="77777777" w:rsidR="002326E4" w:rsidRDefault="002326E4" w:rsidP="002326E4">
      <w:pPr>
        <w:pStyle w:val="Heading3"/>
        <w:numPr>
          <w:ilvl w:val="2"/>
          <w:numId w:val="2"/>
        </w:numPr>
      </w:pPr>
      <w:bookmarkStart w:id="36" w:name="_Toc515354668"/>
      <w:r w:rsidRPr="00364E00">
        <w:t xml:space="preserve">Full Page </w:t>
      </w:r>
      <w:r>
        <w:t xml:space="preserve">Planned Vs Actual </w:t>
      </w:r>
      <w:r w:rsidRPr="00364E00">
        <w:t>Progress Report</w:t>
      </w:r>
      <w:bookmarkEnd w:id="36"/>
    </w:p>
    <w:p w14:paraId="2A5D3A79" w14:textId="77777777" w:rsidR="002326E4" w:rsidRPr="00214080" w:rsidRDefault="002326E4" w:rsidP="002326E4">
      <w:pPr>
        <w:rPr>
          <w:b/>
        </w:rPr>
      </w:pPr>
      <w:r>
        <w:rPr>
          <w:b/>
        </w:rPr>
        <w:t>Full Details: Section 41.4 - Planned Vs Actual</w:t>
      </w:r>
    </w:p>
    <w:p w14:paraId="5598F824" w14:textId="77777777" w:rsidR="002326E4" w:rsidRPr="00364E00" w:rsidRDefault="002326E4" w:rsidP="002326E4">
      <w:r>
        <w:t>A version of the Progress Report has been added to the reports menu, allowing the progress vs actual report to be viewed in a large format.  This Report can be run using the dates of any of the available Handovers except Level E Handovers.</w:t>
      </w:r>
    </w:p>
    <w:p w14:paraId="68746227" w14:textId="77777777" w:rsidR="002326E4" w:rsidRPr="00E26A87" w:rsidRDefault="002326E4" w:rsidP="002326E4">
      <w:pPr>
        <w:pStyle w:val="Heading3"/>
        <w:numPr>
          <w:ilvl w:val="2"/>
          <w:numId w:val="2"/>
        </w:numPr>
      </w:pPr>
      <w:bookmarkStart w:id="37" w:name="_Toc515354669"/>
      <w:r w:rsidRPr="00364E00">
        <w:t>Description Lengths increased</w:t>
      </w:r>
      <w:bookmarkEnd w:id="37"/>
    </w:p>
    <w:p w14:paraId="53E673A5" w14:textId="77777777" w:rsidR="002326E4" w:rsidRPr="00364E00" w:rsidRDefault="002326E4" w:rsidP="002326E4">
      <w:r>
        <w:t>The length of all Description fields throughout hub2 has been increased to 255 characters.</w:t>
      </w:r>
    </w:p>
    <w:p w14:paraId="4AEF55FC" w14:textId="77777777" w:rsidR="002326E4" w:rsidRDefault="002326E4" w:rsidP="002326E4">
      <w:pPr>
        <w:pStyle w:val="Heading3"/>
        <w:numPr>
          <w:ilvl w:val="2"/>
          <w:numId w:val="2"/>
        </w:numPr>
      </w:pPr>
      <w:bookmarkStart w:id="38" w:name="_Toc515354670"/>
      <w:r w:rsidRPr="00364E00">
        <w:t>Comment field on Punch List Items</w:t>
      </w:r>
      <w:bookmarkEnd w:id="38"/>
    </w:p>
    <w:p w14:paraId="5AC2849B" w14:textId="77777777" w:rsidR="002326E4" w:rsidRPr="00E26A87" w:rsidRDefault="002326E4" w:rsidP="002326E4">
      <w:pPr>
        <w:rPr>
          <w:b/>
        </w:rPr>
      </w:pPr>
      <w:r>
        <w:rPr>
          <w:b/>
        </w:rPr>
        <w:t>Full Details: Section 31.3.2 - Punch List Item Entity</w:t>
      </w:r>
    </w:p>
    <w:p w14:paraId="736602E6" w14:textId="77777777" w:rsidR="002326E4" w:rsidRDefault="002326E4" w:rsidP="002326E4">
      <w:r>
        <w:t>A Comment field has been added against Punch List Items allowing Comments to be inserted directly against the Punch List Item.</w:t>
      </w:r>
    </w:p>
    <w:p w14:paraId="6998BDA7" w14:textId="7B333E18" w:rsidR="00AA2EED" w:rsidRPr="00AA2EED" w:rsidRDefault="00AA2EED" w:rsidP="00FF51B7">
      <w:pPr>
        <w:jc w:val="center"/>
      </w:pPr>
    </w:p>
    <w:sectPr w:rsidR="00AA2EED" w:rsidRPr="00AA2EED" w:rsidSect="004B30B1">
      <w:pgSz w:w="11906" w:h="16838"/>
      <w:pgMar w:top="1560" w:right="707" w:bottom="1276" w:left="709" w:header="709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D620C" w14:textId="77777777" w:rsidR="00405D36" w:rsidRDefault="00405D36" w:rsidP="00DE3F25">
      <w:pPr>
        <w:spacing w:after="0" w:line="240" w:lineRule="auto"/>
      </w:pPr>
      <w:r>
        <w:separator/>
      </w:r>
    </w:p>
  </w:endnote>
  <w:endnote w:type="continuationSeparator" w:id="0">
    <w:p w14:paraId="4EACB668" w14:textId="77777777" w:rsidR="00405D36" w:rsidRDefault="00405D36" w:rsidP="00DE3F25">
      <w:pPr>
        <w:spacing w:after="0" w:line="240" w:lineRule="auto"/>
      </w:pPr>
      <w:r>
        <w:continuationSeparator/>
      </w:r>
    </w:p>
  </w:endnote>
  <w:endnote w:type="continuationNotice" w:id="1">
    <w:p w14:paraId="3DE36A55" w14:textId="77777777" w:rsidR="00405D36" w:rsidRDefault="00405D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xlinePro-Bold">
    <w:altName w:val="Times New Roman"/>
    <w:panose1 w:val="00000000000000000000"/>
    <w:charset w:val="00"/>
    <w:family w:val="modern"/>
    <w:notTrueType/>
    <w:pitch w:val="variable"/>
    <w:sig w:usb0="A00002EF" w:usb1="4000A4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EAD76" w14:textId="77777777" w:rsidR="00405D36" w:rsidRDefault="00405D36" w:rsidP="00DE3F25">
      <w:pPr>
        <w:spacing w:after="0" w:line="240" w:lineRule="auto"/>
      </w:pPr>
      <w:r>
        <w:separator/>
      </w:r>
    </w:p>
  </w:footnote>
  <w:footnote w:type="continuationSeparator" w:id="0">
    <w:p w14:paraId="7DC82837" w14:textId="77777777" w:rsidR="00405D36" w:rsidRDefault="00405D36" w:rsidP="00DE3F25">
      <w:pPr>
        <w:spacing w:after="0" w:line="240" w:lineRule="auto"/>
      </w:pPr>
      <w:r>
        <w:continuationSeparator/>
      </w:r>
    </w:p>
  </w:footnote>
  <w:footnote w:type="continuationNotice" w:id="1">
    <w:p w14:paraId="77B795F1" w14:textId="77777777" w:rsidR="00405D36" w:rsidRDefault="00405D3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7DC1"/>
    <w:multiLevelType w:val="hybridMultilevel"/>
    <w:tmpl w:val="55CE3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D576E"/>
    <w:multiLevelType w:val="hybridMultilevel"/>
    <w:tmpl w:val="E0FE3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92705"/>
    <w:multiLevelType w:val="hybridMultilevel"/>
    <w:tmpl w:val="51E43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77C4E"/>
    <w:multiLevelType w:val="hybridMultilevel"/>
    <w:tmpl w:val="9CC80CCC"/>
    <w:lvl w:ilvl="0" w:tplc="263AFA1E">
      <w:start w:val="1"/>
      <w:numFmt w:val="decimal"/>
      <w:pStyle w:val="Figure"/>
      <w:lvlText w:val="Figure 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460A2B"/>
    <w:multiLevelType w:val="hybridMultilevel"/>
    <w:tmpl w:val="6E88B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C7EAF"/>
    <w:multiLevelType w:val="hybridMultilevel"/>
    <w:tmpl w:val="9BF0C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84093"/>
    <w:multiLevelType w:val="hybridMultilevel"/>
    <w:tmpl w:val="15B88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96B9F"/>
    <w:multiLevelType w:val="hybridMultilevel"/>
    <w:tmpl w:val="156AE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35DD4"/>
    <w:multiLevelType w:val="hybridMultilevel"/>
    <w:tmpl w:val="40709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3B1CBB"/>
    <w:multiLevelType w:val="hybridMultilevel"/>
    <w:tmpl w:val="CFFC8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67054"/>
    <w:multiLevelType w:val="hybridMultilevel"/>
    <w:tmpl w:val="469E9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03941"/>
    <w:multiLevelType w:val="hybridMultilevel"/>
    <w:tmpl w:val="64E88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2096B"/>
    <w:multiLevelType w:val="hybridMultilevel"/>
    <w:tmpl w:val="121C0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117DC"/>
    <w:multiLevelType w:val="hybridMultilevel"/>
    <w:tmpl w:val="111A5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0777F3"/>
    <w:multiLevelType w:val="multilevel"/>
    <w:tmpl w:val="18F0F3D8"/>
    <w:lvl w:ilvl="0">
      <w:start w:val="1"/>
      <w:numFmt w:val="decimal"/>
      <w:pStyle w:val="Heading1"/>
      <w:lvlText w:val="SECTION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Section 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pStyle w:val="Heading5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" w:hanging="567"/>
      </w:pPr>
      <w:rPr>
        <w:rFonts w:hint="default"/>
      </w:rPr>
    </w:lvl>
  </w:abstractNum>
  <w:abstractNum w:abstractNumId="15" w15:restartNumberingAfterBreak="0">
    <w:nsid w:val="4CC575E2"/>
    <w:multiLevelType w:val="hybridMultilevel"/>
    <w:tmpl w:val="4E34B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A4247"/>
    <w:multiLevelType w:val="hybridMultilevel"/>
    <w:tmpl w:val="DE501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4328CC"/>
    <w:multiLevelType w:val="hybridMultilevel"/>
    <w:tmpl w:val="C34E3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AE1DB1"/>
    <w:multiLevelType w:val="hybridMultilevel"/>
    <w:tmpl w:val="8EA86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B2DB2"/>
    <w:multiLevelType w:val="hybridMultilevel"/>
    <w:tmpl w:val="1292AC3A"/>
    <w:lvl w:ilvl="0" w:tplc="5C7C8BB2">
      <w:start w:val="1"/>
      <w:numFmt w:val="decimal"/>
      <w:pStyle w:val="Table"/>
      <w:lvlText w:val="Table 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1C7538A"/>
    <w:multiLevelType w:val="hybridMultilevel"/>
    <w:tmpl w:val="3E54A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7022C"/>
    <w:multiLevelType w:val="hybridMultilevel"/>
    <w:tmpl w:val="06B80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7E123D"/>
    <w:multiLevelType w:val="hybridMultilevel"/>
    <w:tmpl w:val="9E78E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DB2D6D"/>
    <w:multiLevelType w:val="multilevel"/>
    <w:tmpl w:val="AD1A64AE"/>
    <w:lvl w:ilvl="0">
      <w:start w:val="1"/>
      <w:numFmt w:val="decimal"/>
      <w:lvlText w:val="SECTIO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14"/>
  </w:num>
  <w:num w:numId="3">
    <w:abstractNumId w:val="14"/>
  </w:num>
  <w:num w:numId="4">
    <w:abstractNumId w:val="19"/>
  </w:num>
  <w:num w:numId="5">
    <w:abstractNumId w:val="3"/>
  </w:num>
  <w:num w:numId="6">
    <w:abstractNumId w:val="10"/>
  </w:num>
  <w:num w:numId="7">
    <w:abstractNumId w:val="13"/>
  </w:num>
  <w:num w:numId="8">
    <w:abstractNumId w:val="6"/>
  </w:num>
  <w:num w:numId="9">
    <w:abstractNumId w:val="18"/>
  </w:num>
  <w:num w:numId="10">
    <w:abstractNumId w:val="0"/>
  </w:num>
  <w:num w:numId="11">
    <w:abstractNumId w:val="1"/>
  </w:num>
  <w:num w:numId="12">
    <w:abstractNumId w:val="8"/>
  </w:num>
  <w:num w:numId="13">
    <w:abstractNumId w:val="22"/>
  </w:num>
  <w:num w:numId="14">
    <w:abstractNumId w:val="2"/>
  </w:num>
  <w:num w:numId="15">
    <w:abstractNumId w:val="11"/>
  </w:num>
  <w:num w:numId="16">
    <w:abstractNumId w:val="5"/>
  </w:num>
  <w:num w:numId="17">
    <w:abstractNumId w:val="15"/>
  </w:num>
  <w:num w:numId="18">
    <w:abstractNumId w:val="9"/>
  </w:num>
  <w:num w:numId="19">
    <w:abstractNumId w:val="17"/>
  </w:num>
  <w:num w:numId="20">
    <w:abstractNumId w:val="20"/>
  </w:num>
  <w:num w:numId="21">
    <w:abstractNumId w:val="16"/>
  </w:num>
  <w:num w:numId="22">
    <w:abstractNumId w:val="12"/>
  </w:num>
  <w:num w:numId="23">
    <w:abstractNumId w:val="21"/>
  </w:num>
  <w:num w:numId="24">
    <w:abstractNumId w:val="7"/>
  </w:num>
  <w:num w:numId="25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readOnly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7C7"/>
    <w:rsid w:val="0000145E"/>
    <w:rsid w:val="00001C46"/>
    <w:rsid w:val="000026B0"/>
    <w:rsid w:val="00002D57"/>
    <w:rsid w:val="00004325"/>
    <w:rsid w:val="00004960"/>
    <w:rsid w:val="00004E37"/>
    <w:rsid w:val="00005382"/>
    <w:rsid w:val="00005C0E"/>
    <w:rsid w:val="0000675D"/>
    <w:rsid w:val="00006B3B"/>
    <w:rsid w:val="00006E19"/>
    <w:rsid w:val="00007921"/>
    <w:rsid w:val="00007B6C"/>
    <w:rsid w:val="0001025C"/>
    <w:rsid w:val="0001057C"/>
    <w:rsid w:val="00010BC2"/>
    <w:rsid w:val="0001157B"/>
    <w:rsid w:val="00011594"/>
    <w:rsid w:val="00011868"/>
    <w:rsid w:val="00011ADE"/>
    <w:rsid w:val="00011FD1"/>
    <w:rsid w:val="000121F7"/>
    <w:rsid w:val="0001276A"/>
    <w:rsid w:val="00013D6A"/>
    <w:rsid w:val="00014187"/>
    <w:rsid w:val="00014EBA"/>
    <w:rsid w:val="00016158"/>
    <w:rsid w:val="00016BCE"/>
    <w:rsid w:val="00016D12"/>
    <w:rsid w:val="000170F6"/>
    <w:rsid w:val="00017EA2"/>
    <w:rsid w:val="000204B8"/>
    <w:rsid w:val="0002053A"/>
    <w:rsid w:val="00020AFB"/>
    <w:rsid w:val="000214C3"/>
    <w:rsid w:val="00021890"/>
    <w:rsid w:val="0002243B"/>
    <w:rsid w:val="000237FB"/>
    <w:rsid w:val="0002402C"/>
    <w:rsid w:val="00024421"/>
    <w:rsid w:val="0002447A"/>
    <w:rsid w:val="000258A2"/>
    <w:rsid w:val="00025C78"/>
    <w:rsid w:val="00025D88"/>
    <w:rsid w:val="00027AFE"/>
    <w:rsid w:val="0003012A"/>
    <w:rsid w:val="00030254"/>
    <w:rsid w:val="0003043E"/>
    <w:rsid w:val="000304B6"/>
    <w:rsid w:val="00030D1C"/>
    <w:rsid w:val="000312D3"/>
    <w:rsid w:val="000315E5"/>
    <w:rsid w:val="00031944"/>
    <w:rsid w:val="00035232"/>
    <w:rsid w:val="000353BF"/>
    <w:rsid w:val="000353E4"/>
    <w:rsid w:val="00035AE9"/>
    <w:rsid w:val="00036397"/>
    <w:rsid w:val="000365D6"/>
    <w:rsid w:val="000367E4"/>
    <w:rsid w:val="000375FE"/>
    <w:rsid w:val="000400D4"/>
    <w:rsid w:val="00041021"/>
    <w:rsid w:val="00041809"/>
    <w:rsid w:val="00041AC7"/>
    <w:rsid w:val="00041E17"/>
    <w:rsid w:val="000422E6"/>
    <w:rsid w:val="0004293D"/>
    <w:rsid w:val="000432C2"/>
    <w:rsid w:val="000446F3"/>
    <w:rsid w:val="000452CF"/>
    <w:rsid w:val="0004597D"/>
    <w:rsid w:val="00046702"/>
    <w:rsid w:val="00046A7F"/>
    <w:rsid w:val="00047888"/>
    <w:rsid w:val="00047F86"/>
    <w:rsid w:val="000500BB"/>
    <w:rsid w:val="000502AF"/>
    <w:rsid w:val="000504A9"/>
    <w:rsid w:val="00050B47"/>
    <w:rsid w:val="000512E7"/>
    <w:rsid w:val="0005139B"/>
    <w:rsid w:val="00051E23"/>
    <w:rsid w:val="0005267C"/>
    <w:rsid w:val="000527FD"/>
    <w:rsid w:val="000533D4"/>
    <w:rsid w:val="000548AC"/>
    <w:rsid w:val="0005543E"/>
    <w:rsid w:val="00055467"/>
    <w:rsid w:val="00055D37"/>
    <w:rsid w:val="0005767F"/>
    <w:rsid w:val="00060682"/>
    <w:rsid w:val="000627C5"/>
    <w:rsid w:val="0006329D"/>
    <w:rsid w:val="00063EE5"/>
    <w:rsid w:val="000640BD"/>
    <w:rsid w:val="000642F2"/>
    <w:rsid w:val="0006438D"/>
    <w:rsid w:val="00064AE8"/>
    <w:rsid w:val="000652EC"/>
    <w:rsid w:val="00066D38"/>
    <w:rsid w:val="0006764F"/>
    <w:rsid w:val="0006784A"/>
    <w:rsid w:val="00067EA6"/>
    <w:rsid w:val="000705ED"/>
    <w:rsid w:val="00070CD4"/>
    <w:rsid w:val="00071154"/>
    <w:rsid w:val="00071D38"/>
    <w:rsid w:val="00072CC0"/>
    <w:rsid w:val="00073013"/>
    <w:rsid w:val="0007343F"/>
    <w:rsid w:val="0007353E"/>
    <w:rsid w:val="00073707"/>
    <w:rsid w:val="00074249"/>
    <w:rsid w:val="0007435E"/>
    <w:rsid w:val="00074B35"/>
    <w:rsid w:val="00074B73"/>
    <w:rsid w:val="000752D2"/>
    <w:rsid w:val="00075DE0"/>
    <w:rsid w:val="000761A3"/>
    <w:rsid w:val="00076E01"/>
    <w:rsid w:val="00077EB5"/>
    <w:rsid w:val="00080BA3"/>
    <w:rsid w:val="0008145A"/>
    <w:rsid w:val="00081EDE"/>
    <w:rsid w:val="00082DDC"/>
    <w:rsid w:val="00084282"/>
    <w:rsid w:val="00084346"/>
    <w:rsid w:val="000849F6"/>
    <w:rsid w:val="00085409"/>
    <w:rsid w:val="000857A1"/>
    <w:rsid w:val="00085F41"/>
    <w:rsid w:val="00086254"/>
    <w:rsid w:val="00086700"/>
    <w:rsid w:val="00087916"/>
    <w:rsid w:val="00087B0B"/>
    <w:rsid w:val="00090553"/>
    <w:rsid w:val="0009055E"/>
    <w:rsid w:val="00090EC9"/>
    <w:rsid w:val="0009137C"/>
    <w:rsid w:val="0009172A"/>
    <w:rsid w:val="0009234D"/>
    <w:rsid w:val="00093606"/>
    <w:rsid w:val="000936D7"/>
    <w:rsid w:val="000941F8"/>
    <w:rsid w:val="00094268"/>
    <w:rsid w:val="000944F6"/>
    <w:rsid w:val="00094C61"/>
    <w:rsid w:val="000955F0"/>
    <w:rsid w:val="00095680"/>
    <w:rsid w:val="000960B1"/>
    <w:rsid w:val="000965DA"/>
    <w:rsid w:val="00096834"/>
    <w:rsid w:val="00096B09"/>
    <w:rsid w:val="0009764E"/>
    <w:rsid w:val="00097879"/>
    <w:rsid w:val="000A0B0A"/>
    <w:rsid w:val="000A1102"/>
    <w:rsid w:val="000A1207"/>
    <w:rsid w:val="000A2482"/>
    <w:rsid w:val="000A2DFA"/>
    <w:rsid w:val="000A37D3"/>
    <w:rsid w:val="000A47CF"/>
    <w:rsid w:val="000A4A70"/>
    <w:rsid w:val="000A4AFE"/>
    <w:rsid w:val="000A632F"/>
    <w:rsid w:val="000A6535"/>
    <w:rsid w:val="000A6978"/>
    <w:rsid w:val="000B04AE"/>
    <w:rsid w:val="000B0808"/>
    <w:rsid w:val="000B1BB9"/>
    <w:rsid w:val="000B1BF3"/>
    <w:rsid w:val="000B2366"/>
    <w:rsid w:val="000B2544"/>
    <w:rsid w:val="000B2D83"/>
    <w:rsid w:val="000B3F99"/>
    <w:rsid w:val="000B4A33"/>
    <w:rsid w:val="000B4B88"/>
    <w:rsid w:val="000B4DD6"/>
    <w:rsid w:val="000B5491"/>
    <w:rsid w:val="000B5556"/>
    <w:rsid w:val="000B55BB"/>
    <w:rsid w:val="000B59A9"/>
    <w:rsid w:val="000B5B8B"/>
    <w:rsid w:val="000B6344"/>
    <w:rsid w:val="000B7444"/>
    <w:rsid w:val="000B7466"/>
    <w:rsid w:val="000C0218"/>
    <w:rsid w:val="000C0236"/>
    <w:rsid w:val="000C14C9"/>
    <w:rsid w:val="000C187E"/>
    <w:rsid w:val="000C34EB"/>
    <w:rsid w:val="000C3B8E"/>
    <w:rsid w:val="000C4612"/>
    <w:rsid w:val="000C4DB4"/>
    <w:rsid w:val="000C4E50"/>
    <w:rsid w:val="000C5381"/>
    <w:rsid w:val="000C6464"/>
    <w:rsid w:val="000D009A"/>
    <w:rsid w:val="000D0410"/>
    <w:rsid w:val="000D07F6"/>
    <w:rsid w:val="000D13F2"/>
    <w:rsid w:val="000D2367"/>
    <w:rsid w:val="000D2552"/>
    <w:rsid w:val="000D4152"/>
    <w:rsid w:val="000D439A"/>
    <w:rsid w:val="000D473C"/>
    <w:rsid w:val="000D4E0F"/>
    <w:rsid w:val="000D50DD"/>
    <w:rsid w:val="000D6C1C"/>
    <w:rsid w:val="000D6EB6"/>
    <w:rsid w:val="000D7121"/>
    <w:rsid w:val="000D7585"/>
    <w:rsid w:val="000D7672"/>
    <w:rsid w:val="000E1240"/>
    <w:rsid w:val="000E1677"/>
    <w:rsid w:val="000E2056"/>
    <w:rsid w:val="000E3752"/>
    <w:rsid w:val="000E4551"/>
    <w:rsid w:val="000E5533"/>
    <w:rsid w:val="000E5999"/>
    <w:rsid w:val="000E59BC"/>
    <w:rsid w:val="000E6A5F"/>
    <w:rsid w:val="000E6B0A"/>
    <w:rsid w:val="000F0358"/>
    <w:rsid w:val="000F178F"/>
    <w:rsid w:val="000F27AF"/>
    <w:rsid w:val="000F2D03"/>
    <w:rsid w:val="000F32BF"/>
    <w:rsid w:val="000F46E4"/>
    <w:rsid w:val="000F49D6"/>
    <w:rsid w:val="000F4E68"/>
    <w:rsid w:val="000F4E6F"/>
    <w:rsid w:val="000F5161"/>
    <w:rsid w:val="000F6B14"/>
    <w:rsid w:val="000F6BBD"/>
    <w:rsid w:val="000F7080"/>
    <w:rsid w:val="000F7B00"/>
    <w:rsid w:val="001006F5"/>
    <w:rsid w:val="00100C3B"/>
    <w:rsid w:val="001010C2"/>
    <w:rsid w:val="00101E1A"/>
    <w:rsid w:val="001028AB"/>
    <w:rsid w:val="00102CE5"/>
    <w:rsid w:val="00103C89"/>
    <w:rsid w:val="001053BE"/>
    <w:rsid w:val="001058FD"/>
    <w:rsid w:val="00106DAD"/>
    <w:rsid w:val="00106FF5"/>
    <w:rsid w:val="0010746C"/>
    <w:rsid w:val="001077A0"/>
    <w:rsid w:val="001105A6"/>
    <w:rsid w:val="001107B2"/>
    <w:rsid w:val="00111187"/>
    <w:rsid w:val="00112B9F"/>
    <w:rsid w:val="00112CA8"/>
    <w:rsid w:val="00113032"/>
    <w:rsid w:val="00115268"/>
    <w:rsid w:val="00115B44"/>
    <w:rsid w:val="00115E0D"/>
    <w:rsid w:val="001166C5"/>
    <w:rsid w:val="001200C8"/>
    <w:rsid w:val="00120FE8"/>
    <w:rsid w:val="00121203"/>
    <w:rsid w:val="001239E5"/>
    <w:rsid w:val="00123DAA"/>
    <w:rsid w:val="00124A9D"/>
    <w:rsid w:val="00125755"/>
    <w:rsid w:val="00125863"/>
    <w:rsid w:val="00125FB1"/>
    <w:rsid w:val="00125FE2"/>
    <w:rsid w:val="001266B6"/>
    <w:rsid w:val="001266E8"/>
    <w:rsid w:val="00126AB8"/>
    <w:rsid w:val="0013099A"/>
    <w:rsid w:val="00131BF5"/>
    <w:rsid w:val="00131C68"/>
    <w:rsid w:val="00132A1C"/>
    <w:rsid w:val="001339D2"/>
    <w:rsid w:val="00133E67"/>
    <w:rsid w:val="00134672"/>
    <w:rsid w:val="00134E16"/>
    <w:rsid w:val="00135045"/>
    <w:rsid w:val="00135517"/>
    <w:rsid w:val="0013613C"/>
    <w:rsid w:val="001368C9"/>
    <w:rsid w:val="00137087"/>
    <w:rsid w:val="00137196"/>
    <w:rsid w:val="00137370"/>
    <w:rsid w:val="00137B58"/>
    <w:rsid w:val="001402A8"/>
    <w:rsid w:val="0014084B"/>
    <w:rsid w:val="00141F99"/>
    <w:rsid w:val="00142211"/>
    <w:rsid w:val="00142225"/>
    <w:rsid w:val="0014249A"/>
    <w:rsid w:val="00142C01"/>
    <w:rsid w:val="00143351"/>
    <w:rsid w:val="0014422D"/>
    <w:rsid w:val="00144332"/>
    <w:rsid w:val="00144600"/>
    <w:rsid w:val="0014473B"/>
    <w:rsid w:val="001451E8"/>
    <w:rsid w:val="0014597D"/>
    <w:rsid w:val="00146086"/>
    <w:rsid w:val="00146A46"/>
    <w:rsid w:val="00146C95"/>
    <w:rsid w:val="00146E21"/>
    <w:rsid w:val="00147CF3"/>
    <w:rsid w:val="00150311"/>
    <w:rsid w:val="0015032D"/>
    <w:rsid w:val="0015093F"/>
    <w:rsid w:val="00151A31"/>
    <w:rsid w:val="00153098"/>
    <w:rsid w:val="001543F4"/>
    <w:rsid w:val="00154F8F"/>
    <w:rsid w:val="00155CB4"/>
    <w:rsid w:val="001560B5"/>
    <w:rsid w:val="001567C0"/>
    <w:rsid w:val="00156997"/>
    <w:rsid w:val="00156CA2"/>
    <w:rsid w:val="00156F02"/>
    <w:rsid w:val="00157B8A"/>
    <w:rsid w:val="00160179"/>
    <w:rsid w:val="001601B6"/>
    <w:rsid w:val="001602BE"/>
    <w:rsid w:val="00161932"/>
    <w:rsid w:val="00161B11"/>
    <w:rsid w:val="00162242"/>
    <w:rsid w:val="00162AC7"/>
    <w:rsid w:val="00163682"/>
    <w:rsid w:val="00163992"/>
    <w:rsid w:val="00163C24"/>
    <w:rsid w:val="001641CE"/>
    <w:rsid w:val="0016499F"/>
    <w:rsid w:val="00164A7A"/>
    <w:rsid w:val="001650C3"/>
    <w:rsid w:val="001660A9"/>
    <w:rsid w:val="001661D7"/>
    <w:rsid w:val="00166F87"/>
    <w:rsid w:val="00167738"/>
    <w:rsid w:val="001677D0"/>
    <w:rsid w:val="0017042D"/>
    <w:rsid w:val="00170594"/>
    <w:rsid w:val="00170A14"/>
    <w:rsid w:val="001714D1"/>
    <w:rsid w:val="00171608"/>
    <w:rsid w:val="0017168D"/>
    <w:rsid w:val="00172A4B"/>
    <w:rsid w:val="00172B8E"/>
    <w:rsid w:val="00173226"/>
    <w:rsid w:val="001733E9"/>
    <w:rsid w:val="0017544D"/>
    <w:rsid w:val="00175CE5"/>
    <w:rsid w:val="00175EE0"/>
    <w:rsid w:val="00175F3C"/>
    <w:rsid w:val="0017615F"/>
    <w:rsid w:val="001779D7"/>
    <w:rsid w:val="00180DDA"/>
    <w:rsid w:val="00181CD7"/>
    <w:rsid w:val="00181EEA"/>
    <w:rsid w:val="00183927"/>
    <w:rsid w:val="00183D6C"/>
    <w:rsid w:val="00183F29"/>
    <w:rsid w:val="00184761"/>
    <w:rsid w:val="001847D7"/>
    <w:rsid w:val="00184E1C"/>
    <w:rsid w:val="001879B5"/>
    <w:rsid w:val="00187C52"/>
    <w:rsid w:val="00187CA6"/>
    <w:rsid w:val="001905EF"/>
    <w:rsid w:val="00190A58"/>
    <w:rsid w:val="00190E74"/>
    <w:rsid w:val="00191861"/>
    <w:rsid w:val="00191A94"/>
    <w:rsid w:val="00191DEF"/>
    <w:rsid w:val="0019274D"/>
    <w:rsid w:val="00193013"/>
    <w:rsid w:val="001934E3"/>
    <w:rsid w:val="00193D54"/>
    <w:rsid w:val="001940C3"/>
    <w:rsid w:val="00194DD8"/>
    <w:rsid w:val="001950BA"/>
    <w:rsid w:val="001959D0"/>
    <w:rsid w:val="00195DDD"/>
    <w:rsid w:val="00196455"/>
    <w:rsid w:val="00197C3B"/>
    <w:rsid w:val="001A1FC3"/>
    <w:rsid w:val="001A3DD2"/>
    <w:rsid w:val="001A4098"/>
    <w:rsid w:val="001A48BD"/>
    <w:rsid w:val="001A4D3D"/>
    <w:rsid w:val="001A55D1"/>
    <w:rsid w:val="001A5ADA"/>
    <w:rsid w:val="001A5E40"/>
    <w:rsid w:val="001A6327"/>
    <w:rsid w:val="001A638F"/>
    <w:rsid w:val="001A664F"/>
    <w:rsid w:val="001A7070"/>
    <w:rsid w:val="001A7B37"/>
    <w:rsid w:val="001A7B94"/>
    <w:rsid w:val="001B0555"/>
    <w:rsid w:val="001B0EBA"/>
    <w:rsid w:val="001B1081"/>
    <w:rsid w:val="001B1AA6"/>
    <w:rsid w:val="001B214C"/>
    <w:rsid w:val="001B24A7"/>
    <w:rsid w:val="001B311C"/>
    <w:rsid w:val="001B3182"/>
    <w:rsid w:val="001B3568"/>
    <w:rsid w:val="001B3BC4"/>
    <w:rsid w:val="001B3C56"/>
    <w:rsid w:val="001B46A5"/>
    <w:rsid w:val="001B4771"/>
    <w:rsid w:val="001B498A"/>
    <w:rsid w:val="001B5A6B"/>
    <w:rsid w:val="001B5FC5"/>
    <w:rsid w:val="001B6D0D"/>
    <w:rsid w:val="001B7BA3"/>
    <w:rsid w:val="001C051D"/>
    <w:rsid w:val="001C0C16"/>
    <w:rsid w:val="001C0E4C"/>
    <w:rsid w:val="001C1891"/>
    <w:rsid w:val="001C1C94"/>
    <w:rsid w:val="001C235B"/>
    <w:rsid w:val="001C4120"/>
    <w:rsid w:val="001C4559"/>
    <w:rsid w:val="001C4926"/>
    <w:rsid w:val="001C5E4C"/>
    <w:rsid w:val="001C6F3A"/>
    <w:rsid w:val="001C7228"/>
    <w:rsid w:val="001D117A"/>
    <w:rsid w:val="001D130B"/>
    <w:rsid w:val="001D28A7"/>
    <w:rsid w:val="001D2F4D"/>
    <w:rsid w:val="001D31B9"/>
    <w:rsid w:val="001D3D93"/>
    <w:rsid w:val="001D3EEF"/>
    <w:rsid w:val="001D472C"/>
    <w:rsid w:val="001D4AC9"/>
    <w:rsid w:val="001D52DF"/>
    <w:rsid w:val="001D53A0"/>
    <w:rsid w:val="001D5AEB"/>
    <w:rsid w:val="001D68BE"/>
    <w:rsid w:val="001D726F"/>
    <w:rsid w:val="001D7EBE"/>
    <w:rsid w:val="001E0B4C"/>
    <w:rsid w:val="001E14A2"/>
    <w:rsid w:val="001E1AC5"/>
    <w:rsid w:val="001E1E83"/>
    <w:rsid w:val="001E2283"/>
    <w:rsid w:val="001E258F"/>
    <w:rsid w:val="001E2728"/>
    <w:rsid w:val="001E3292"/>
    <w:rsid w:val="001E33C1"/>
    <w:rsid w:val="001E5566"/>
    <w:rsid w:val="001E6D3C"/>
    <w:rsid w:val="001E7561"/>
    <w:rsid w:val="001E76F8"/>
    <w:rsid w:val="001E7925"/>
    <w:rsid w:val="001E7CCE"/>
    <w:rsid w:val="001F15B8"/>
    <w:rsid w:val="001F2A08"/>
    <w:rsid w:val="001F2BD4"/>
    <w:rsid w:val="001F3FB9"/>
    <w:rsid w:val="001F407B"/>
    <w:rsid w:val="001F4348"/>
    <w:rsid w:val="001F6089"/>
    <w:rsid w:val="001F66C8"/>
    <w:rsid w:val="001F7A65"/>
    <w:rsid w:val="00200CF7"/>
    <w:rsid w:val="0020144D"/>
    <w:rsid w:val="00202225"/>
    <w:rsid w:val="0020247C"/>
    <w:rsid w:val="00202C1F"/>
    <w:rsid w:val="00202D24"/>
    <w:rsid w:val="00204B49"/>
    <w:rsid w:val="002053B7"/>
    <w:rsid w:val="002057BD"/>
    <w:rsid w:val="0020590C"/>
    <w:rsid w:val="00206484"/>
    <w:rsid w:val="002070CD"/>
    <w:rsid w:val="00207134"/>
    <w:rsid w:val="00207A01"/>
    <w:rsid w:val="00207B48"/>
    <w:rsid w:val="002100A5"/>
    <w:rsid w:val="002117D9"/>
    <w:rsid w:val="00212692"/>
    <w:rsid w:val="0021295B"/>
    <w:rsid w:val="00212D00"/>
    <w:rsid w:val="00213249"/>
    <w:rsid w:val="002133E4"/>
    <w:rsid w:val="00214941"/>
    <w:rsid w:val="002159F6"/>
    <w:rsid w:val="00215D1B"/>
    <w:rsid w:val="00217044"/>
    <w:rsid w:val="00217147"/>
    <w:rsid w:val="00217EEE"/>
    <w:rsid w:val="00220604"/>
    <w:rsid w:val="0022064B"/>
    <w:rsid w:val="00221505"/>
    <w:rsid w:val="00222526"/>
    <w:rsid w:val="00223262"/>
    <w:rsid w:val="002243C9"/>
    <w:rsid w:val="002248A9"/>
    <w:rsid w:val="00224F94"/>
    <w:rsid w:val="00225165"/>
    <w:rsid w:val="002252FC"/>
    <w:rsid w:val="0022577C"/>
    <w:rsid w:val="00225826"/>
    <w:rsid w:val="00225D98"/>
    <w:rsid w:val="00227746"/>
    <w:rsid w:val="0023002C"/>
    <w:rsid w:val="002302D4"/>
    <w:rsid w:val="00230973"/>
    <w:rsid w:val="0023139A"/>
    <w:rsid w:val="002326AC"/>
    <w:rsid w:val="002326BB"/>
    <w:rsid w:val="002326E4"/>
    <w:rsid w:val="00232D96"/>
    <w:rsid w:val="00234077"/>
    <w:rsid w:val="00234C17"/>
    <w:rsid w:val="00235269"/>
    <w:rsid w:val="00235EFD"/>
    <w:rsid w:val="00236427"/>
    <w:rsid w:val="00236EF0"/>
    <w:rsid w:val="0023722B"/>
    <w:rsid w:val="00240F03"/>
    <w:rsid w:val="002410AF"/>
    <w:rsid w:val="00241232"/>
    <w:rsid w:val="002422A3"/>
    <w:rsid w:val="00242900"/>
    <w:rsid w:val="00243F98"/>
    <w:rsid w:val="00244646"/>
    <w:rsid w:val="002460E4"/>
    <w:rsid w:val="0024644F"/>
    <w:rsid w:val="00246B31"/>
    <w:rsid w:val="00246BC6"/>
    <w:rsid w:val="002472A3"/>
    <w:rsid w:val="00247EC5"/>
    <w:rsid w:val="00250F16"/>
    <w:rsid w:val="00251035"/>
    <w:rsid w:val="00251163"/>
    <w:rsid w:val="00251B09"/>
    <w:rsid w:val="00252065"/>
    <w:rsid w:val="002524F1"/>
    <w:rsid w:val="002526A8"/>
    <w:rsid w:val="002532D5"/>
    <w:rsid w:val="00253544"/>
    <w:rsid w:val="0025386A"/>
    <w:rsid w:val="00253CB7"/>
    <w:rsid w:val="002545B3"/>
    <w:rsid w:val="00254682"/>
    <w:rsid w:val="00254C3B"/>
    <w:rsid w:val="00254FDF"/>
    <w:rsid w:val="002556A5"/>
    <w:rsid w:val="00255964"/>
    <w:rsid w:val="002564A7"/>
    <w:rsid w:val="002571C7"/>
    <w:rsid w:val="00257A7B"/>
    <w:rsid w:val="00260584"/>
    <w:rsid w:val="00261B2F"/>
    <w:rsid w:val="00261B34"/>
    <w:rsid w:val="00262274"/>
    <w:rsid w:val="002625EA"/>
    <w:rsid w:val="00263242"/>
    <w:rsid w:val="00264407"/>
    <w:rsid w:val="00264A0F"/>
    <w:rsid w:val="0026502F"/>
    <w:rsid w:val="00265500"/>
    <w:rsid w:val="00265C39"/>
    <w:rsid w:val="00266DFD"/>
    <w:rsid w:val="002670B2"/>
    <w:rsid w:val="002670E8"/>
    <w:rsid w:val="002671A3"/>
    <w:rsid w:val="00267501"/>
    <w:rsid w:val="002678B4"/>
    <w:rsid w:val="00267DBA"/>
    <w:rsid w:val="00272139"/>
    <w:rsid w:val="00272387"/>
    <w:rsid w:val="0027241E"/>
    <w:rsid w:val="00273949"/>
    <w:rsid w:val="00273990"/>
    <w:rsid w:val="002740F0"/>
    <w:rsid w:val="0027482F"/>
    <w:rsid w:val="00274DB7"/>
    <w:rsid w:val="0027549C"/>
    <w:rsid w:val="00275F5B"/>
    <w:rsid w:val="0027678E"/>
    <w:rsid w:val="00276EF4"/>
    <w:rsid w:val="00277B86"/>
    <w:rsid w:val="00280C35"/>
    <w:rsid w:val="002815B3"/>
    <w:rsid w:val="00281BEA"/>
    <w:rsid w:val="00281E9E"/>
    <w:rsid w:val="00281FDD"/>
    <w:rsid w:val="002827C6"/>
    <w:rsid w:val="002827CC"/>
    <w:rsid w:val="0028308F"/>
    <w:rsid w:val="00284CF0"/>
    <w:rsid w:val="00284EA8"/>
    <w:rsid w:val="00285266"/>
    <w:rsid w:val="00285956"/>
    <w:rsid w:val="00286CB0"/>
    <w:rsid w:val="00286DD5"/>
    <w:rsid w:val="002870D0"/>
    <w:rsid w:val="0028775D"/>
    <w:rsid w:val="00287D33"/>
    <w:rsid w:val="002907E6"/>
    <w:rsid w:val="00291B32"/>
    <w:rsid w:val="00293115"/>
    <w:rsid w:val="00293FD4"/>
    <w:rsid w:val="00294D60"/>
    <w:rsid w:val="00295A5E"/>
    <w:rsid w:val="002968CA"/>
    <w:rsid w:val="00296B0A"/>
    <w:rsid w:val="002A01EE"/>
    <w:rsid w:val="002A0A77"/>
    <w:rsid w:val="002A0D1C"/>
    <w:rsid w:val="002A1F75"/>
    <w:rsid w:val="002A3366"/>
    <w:rsid w:val="002A3B15"/>
    <w:rsid w:val="002A3E4F"/>
    <w:rsid w:val="002A4A15"/>
    <w:rsid w:val="002A6D3D"/>
    <w:rsid w:val="002A763D"/>
    <w:rsid w:val="002B0305"/>
    <w:rsid w:val="002B0994"/>
    <w:rsid w:val="002B26B5"/>
    <w:rsid w:val="002B3DE0"/>
    <w:rsid w:val="002B4026"/>
    <w:rsid w:val="002B4E08"/>
    <w:rsid w:val="002B5CA6"/>
    <w:rsid w:val="002B5DC5"/>
    <w:rsid w:val="002B6359"/>
    <w:rsid w:val="002B6D9F"/>
    <w:rsid w:val="002B733F"/>
    <w:rsid w:val="002B78D5"/>
    <w:rsid w:val="002C162E"/>
    <w:rsid w:val="002C2379"/>
    <w:rsid w:val="002C29B6"/>
    <w:rsid w:val="002C2DB0"/>
    <w:rsid w:val="002C3239"/>
    <w:rsid w:val="002C360D"/>
    <w:rsid w:val="002C3755"/>
    <w:rsid w:val="002C379E"/>
    <w:rsid w:val="002C3909"/>
    <w:rsid w:val="002C399B"/>
    <w:rsid w:val="002C433D"/>
    <w:rsid w:val="002C565E"/>
    <w:rsid w:val="002C56A7"/>
    <w:rsid w:val="002C5825"/>
    <w:rsid w:val="002C58FD"/>
    <w:rsid w:val="002C6914"/>
    <w:rsid w:val="002C6AA3"/>
    <w:rsid w:val="002C7070"/>
    <w:rsid w:val="002C7861"/>
    <w:rsid w:val="002C7895"/>
    <w:rsid w:val="002D03A3"/>
    <w:rsid w:val="002D088B"/>
    <w:rsid w:val="002D1980"/>
    <w:rsid w:val="002D24AE"/>
    <w:rsid w:val="002D2905"/>
    <w:rsid w:val="002D3CCA"/>
    <w:rsid w:val="002D4787"/>
    <w:rsid w:val="002D53C5"/>
    <w:rsid w:val="002D5597"/>
    <w:rsid w:val="002D6363"/>
    <w:rsid w:val="002D6655"/>
    <w:rsid w:val="002D78BD"/>
    <w:rsid w:val="002E024A"/>
    <w:rsid w:val="002E02D5"/>
    <w:rsid w:val="002E0DCF"/>
    <w:rsid w:val="002E0E38"/>
    <w:rsid w:val="002E0EB4"/>
    <w:rsid w:val="002E13F3"/>
    <w:rsid w:val="002E14CF"/>
    <w:rsid w:val="002E18C8"/>
    <w:rsid w:val="002E4010"/>
    <w:rsid w:val="002E428F"/>
    <w:rsid w:val="002E524D"/>
    <w:rsid w:val="002E60B1"/>
    <w:rsid w:val="002E6FD6"/>
    <w:rsid w:val="002F0ADC"/>
    <w:rsid w:val="002F0DAA"/>
    <w:rsid w:val="002F149E"/>
    <w:rsid w:val="002F1C59"/>
    <w:rsid w:val="002F1D01"/>
    <w:rsid w:val="002F248E"/>
    <w:rsid w:val="002F28AB"/>
    <w:rsid w:val="002F2B6B"/>
    <w:rsid w:val="002F3499"/>
    <w:rsid w:val="002F36AC"/>
    <w:rsid w:val="002F4023"/>
    <w:rsid w:val="002F57B0"/>
    <w:rsid w:val="002F57E9"/>
    <w:rsid w:val="002F6A6D"/>
    <w:rsid w:val="002F6B07"/>
    <w:rsid w:val="002F6B7F"/>
    <w:rsid w:val="002F6DF7"/>
    <w:rsid w:val="0030041D"/>
    <w:rsid w:val="00300B99"/>
    <w:rsid w:val="00300C0A"/>
    <w:rsid w:val="00301314"/>
    <w:rsid w:val="003015B8"/>
    <w:rsid w:val="003026A3"/>
    <w:rsid w:val="003037FF"/>
    <w:rsid w:val="00303F55"/>
    <w:rsid w:val="00304021"/>
    <w:rsid w:val="0030409B"/>
    <w:rsid w:val="003044A4"/>
    <w:rsid w:val="00304B7E"/>
    <w:rsid w:val="00305745"/>
    <w:rsid w:val="00306271"/>
    <w:rsid w:val="003101B9"/>
    <w:rsid w:val="003102C7"/>
    <w:rsid w:val="00311B99"/>
    <w:rsid w:val="00311D50"/>
    <w:rsid w:val="003125ED"/>
    <w:rsid w:val="003127BA"/>
    <w:rsid w:val="00312A8D"/>
    <w:rsid w:val="003139B9"/>
    <w:rsid w:val="00314CB6"/>
    <w:rsid w:val="00314D0A"/>
    <w:rsid w:val="0031554A"/>
    <w:rsid w:val="00320C3D"/>
    <w:rsid w:val="003219A1"/>
    <w:rsid w:val="00322009"/>
    <w:rsid w:val="00323A4E"/>
    <w:rsid w:val="00323AF7"/>
    <w:rsid w:val="003241C7"/>
    <w:rsid w:val="00324856"/>
    <w:rsid w:val="003256D6"/>
    <w:rsid w:val="00326170"/>
    <w:rsid w:val="0032723F"/>
    <w:rsid w:val="00330732"/>
    <w:rsid w:val="00330A13"/>
    <w:rsid w:val="00330C29"/>
    <w:rsid w:val="00332D0A"/>
    <w:rsid w:val="00334A7E"/>
    <w:rsid w:val="00334ABF"/>
    <w:rsid w:val="00334B39"/>
    <w:rsid w:val="003351A1"/>
    <w:rsid w:val="0033530F"/>
    <w:rsid w:val="00335EB1"/>
    <w:rsid w:val="0033607F"/>
    <w:rsid w:val="00336359"/>
    <w:rsid w:val="00337538"/>
    <w:rsid w:val="00337575"/>
    <w:rsid w:val="003376BD"/>
    <w:rsid w:val="003401EE"/>
    <w:rsid w:val="00340E2D"/>
    <w:rsid w:val="00342166"/>
    <w:rsid w:val="003421A3"/>
    <w:rsid w:val="003421B5"/>
    <w:rsid w:val="00342669"/>
    <w:rsid w:val="003426FE"/>
    <w:rsid w:val="0034332B"/>
    <w:rsid w:val="003445CE"/>
    <w:rsid w:val="003445E9"/>
    <w:rsid w:val="00344CB1"/>
    <w:rsid w:val="003451A1"/>
    <w:rsid w:val="00345518"/>
    <w:rsid w:val="003474AE"/>
    <w:rsid w:val="00351BB3"/>
    <w:rsid w:val="003524BA"/>
    <w:rsid w:val="003535AA"/>
    <w:rsid w:val="0035405B"/>
    <w:rsid w:val="00354172"/>
    <w:rsid w:val="00354B19"/>
    <w:rsid w:val="003559AA"/>
    <w:rsid w:val="00355FEC"/>
    <w:rsid w:val="00356727"/>
    <w:rsid w:val="00357BA3"/>
    <w:rsid w:val="00357CEA"/>
    <w:rsid w:val="0036040D"/>
    <w:rsid w:val="00360481"/>
    <w:rsid w:val="00360CE8"/>
    <w:rsid w:val="003611BF"/>
    <w:rsid w:val="0036224D"/>
    <w:rsid w:val="0036231E"/>
    <w:rsid w:val="00362D35"/>
    <w:rsid w:val="00362DB9"/>
    <w:rsid w:val="00362DEE"/>
    <w:rsid w:val="00363D7E"/>
    <w:rsid w:val="00364B6C"/>
    <w:rsid w:val="003660CB"/>
    <w:rsid w:val="00366BDD"/>
    <w:rsid w:val="003678AB"/>
    <w:rsid w:val="00367C22"/>
    <w:rsid w:val="00367F28"/>
    <w:rsid w:val="00371819"/>
    <w:rsid w:val="00372742"/>
    <w:rsid w:val="00373FAE"/>
    <w:rsid w:val="00374B7B"/>
    <w:rsid w:val="00375509"/>
    <w:rsid w:val="003756AC"/>
    <w:rsid w:val="003756F7"/>
    <w:rsid w:val="00375904"/>
    <w:rsid w:val="0037607C"/>
    <w:rsid w:val="0037650B"/>
    <w:rsid w:val="00376AD4"/>
    <w:rsid w:val="00377308"/>
    <w:rsid w:val="0038004D"/>
    <w:rsid w:val="00380795"/>
    <w:rsid w:val="0038125E"/>
    <w:rsid w:val="00381661"/>
    <w:rsid w:val="0038278C"/>
    <w:rsid w:val="00383A7F"/>
    <w:rsid w:val="00383C41"/>
    <w:rsid w:val="003851FF"/>
    <w:rsid w:val="00385522"/>
    <w:rsid w:val="003855E9"/>
    <w:rsid w:val="00385635"/>
    <w:rsid w:val="00385B66"/>
    <w:rsid w:val="003860FE"/>
    <w:rsid w:val="0038695D"/>
    <w:rsid w:val="0039030C"/>
    <w:rsid w:val="003912AE"/>
    <w:rsid w:val="0039130B"/>
    <w:rsid w:val="0039135E"/>
    <w:rsid w:val="00391CC4"/>
    <w:rsid w:val="003928F0"/>
    <w:rsid w:val="00392AB9"/>
    <w:rsid w:val="00393151"/>
    <w:rsid w:val="00393821"/>
    <w:rsid w:val="00393C52"/>
    <w:rsid w:val="00395581"/>
    <w:rsid w:val="00395FC3"/>
    <w:rsid w:val="003970A6"/>
    <w:rsid w:val="003978EE"/>
    <w:rsid w:val="00397C44"/>
    <w:rsid w:val="003A04D2"/>
    <w:rsid w:val="003A0AA6"/>
    <w:rsid w:val="003A0D23"/>
    <w:rsid w:val="003A1F63"/>
    <w:rsid w:val="003A2046"/>
    <w:rsid w:val="003A2898"/>
    <w:rsid w:val="003A2BA0"/>
    <w:rsid w:val="003A6BC4"/>
    <w:rsid w:val="003A6FA9"/>
    <w:rsid w:val="003A72BB"/>
    <w:rsid w:val="003B08D5"/>
    <w:rsid w:val="003B136D"/>
    <w:rsid w:val="003B1610"/>
    <w:rsid w:val="003B206D"/>
    <w:rsid w:val="003B2872"/>
    <w:rsid w:val="003B2937"/>
    <w:rsid w:val="003B399B"/>
    <w:rsid w:val="003B40B4"/>
    <w:rsid w:val="003B48FD"/>
    <w:rsid w:val="003B4DEE"/>
    <w:rsid w:val="003B4FFF"/>
    <w:rsid w:val="003B561E"/>
    <w:rsid w:val="003B61DD"/>
    <w:rsid w:val="003B7DE3"/>
    <w:rsid w:val="003B7EDF"/>
    <w:rsid w:val="003C027D"/>
    <w:rsid w:val="003C0C33"/>
    <w:rsid w:val="003C17B8"/>
    <w:rsid w:val="003C1EAD"/>
    <w:rsid w:val="003C2807"/>
    <w:rsid w:val="003C3E12"/>
    <w:rsid w:val="003C4277"/>
    <w:rsid w:val="003C44DA"/>
    <w:rsid w:val="003C48C7"/>
    <w:rsid w:val="003C4AA6"/>
    <w:rsid w:val="003C651D"/>
    <w:rsid w:val="003C6DDE"/>
    <w:rsid w:val="003C6E5C"/>
    <w:rsid w:val="003C7DB0"/>
    <w:rsid w:val="003D032D"/>
    <w:rsid w:val="003D06E8"/>
    <w:rsid w:val="003D0F84"/>
    <w:rsid w:val="003D105E"/>
    <w:rsid w:val="003D286C"/>
    <w:rsid w:val="003D3EA7"/>
    <w:rsid w:val="003D451C"/>
    <w:rsid w:val="003D4D4B"/>
    <w:rsid w:val="003D544F"/>
    <w:rsid w:val="003D5DBE"/>
    <w:rsid w:val="003D6FF2"/>
    <w:rsid w:val="003E13EC"/>
    <w:rsid w:val="003E1946"/>
    <w:rsid w:val="003E1DE0"/>
    <w:rsid w:val="003E32B1"/>
    <w:rsid w:val="003E34F4"/>
    <w:rsid w:val="003E3583"/>
    <w:rsid w:val="003E5C92"/>
    <w:rsid w:val="003E5D3D"/>
    <w:rsid w:val="003E74FA"/>
    <w:rsid w:val="003E756F"/>
    <w:rsid w:val="003E7A2F"/>
    <w:rsid w:val="003E7F93"/>
    <w:rsid w:val="003E7FAF"/>
    <w:rsid w:val="003F000C"/>
    <w:rsid w:val="003F06AB"/>
    <w:rsid w:val="003F0B58"/>
    <w:rsid w:val="003F0F10"/>
    <w:rsid w:val="003F142B"/>
    <w:rsid w:val="003F371E"/>
    <w:rsid w:val="003F44A4"/>
    <w:rsid w:val="003F4EA2"/>
    <w:rsid w:val="003F5077"/>
    <w:rsid w:val="003F5382"/>
    <w:rsid w:val="003F686D"/>
    <w:rsid w:val="003F69F8"/>
    <w:rsid w:val="003F709A"/>
    <w:rsid w:val="003F79C7"/>
    <w:rsid w:val="003F79F5"/>
    <w:rsid w:val="003F7B46"/>
    <w:rsid w:val="00401DAD"/>
    <w:rsid w:val="00402B88"/>
    <w:rsid w:val="00403D93"/>
    <w:rsid w:val="0040417B"/>
    <w:rsid w:val="00404F0B"/>
    <w:rsid w:val="00405D36"/>
    <w:rsid w:val="00405EDD"/>
    <w:rsid w:val="0040668A"/>
    <w:rsid w:val="00407386"/>
    <w:rsid w:val="0040759C"/>
    <w:rsid w:val="00410004"/>
    <w:rsid w:val="0041177D"/>
    <w:rsid w:val="00412235"/>
    <w:rsid w:val="00412727"/>
    <w:rsid w:val="004127A1"/>
    <w:rsid w:val="0041282F"/>
    <w:rsid w:val="00412FF4"/>
    <w:rsid w:val="004131B2"/>
    <w:rsid w:val="00413A37"/>
    <w:rsid w:val="004145DE"/>
    <w:rsid w:val="004148EE"/>
    <w:rsid w:val="0041572E"/>
    <w:rsid w:val="00415CB4"/>
    <w:rsid w:val="00416308"/>
    <w:rsid w:val="00416E7D"/>
    <w:rsid w:val="00417019"/>
    <w:rsid w:val="00417CE8"/>
    <w:rsid w:val="00417F79"/>
    <w:rsid w:val="0042040A"/>
    <w:rsid w:val="00420A7F"/>
    <w:rsid w:val="00420C06"/>
    <w:rsid w:val="00420C4B"/>
    <w:rsid w:val="00421D25"/>
    <w:rsid w:val="00422900"/>
    <w:rsid w:val="00422A5E"/>
    <w:rsid w:val="00422FFF"/>
    <w:rsid w:val="004248FF"/>
    <w:rsid w:val="00426846"/>
    <w:rsid w:val="00426C90"/>
    <w:rsid w:val="0042702F"/>
    <w:rsid w:val="004275C7"/>
    <w:rsid w:val="00427EDE"/>
    <w:rsid w:val="0043001B"/>
    <w:rsid w:val="00430098"/>
    <w:rsid w:val="00430737"/>
    <w:rsid w:val="00431D04"/>
    <w:rsid w:val="004328DF"/>
    <w:rsid w:val="00432A86"/>
    <w:rsid w:val="0043305B"/>
    <w:rsid w:val="004332D4"/>
    <w:rsid w:val="00433356"/>
    <w:rsid w:val="00433E52"/>
    <w:rsid w:val="00434CFA"/>
    <w:rsid w:val="00435161"/>
    <w:rsid w:val="00435A18"/>
    <w:rsid w:val="00436B4F"/>
    <w:rsid w:val="00441301"/>
    <w:rsid w:val="004421FC"/>
    <w:rsid w:val="0044293B"/>
    <w:rsid w:val="0044355D"/>
    <w:rsid w:val="0044365B"/>
    <w:rsid w:val="004438AA"/>
    <w:rsid w:val="004439B1"/>
    <w:rsid w:val="00443F98"/>
    <w:rsid w:val="00444A35"/>
    <w:rsid w:val="00445C26"/>
    <w:rsid w:val="00446BA2"/>
    <w:rsid w:val="00447723"/>
    <w:rsid w:val="004501AE"/>
    <w:rsid w:val="00450327"/>
    <w:rsid w:val="0045057D"/>
    <w:rsid w:val="00450F7C"/>
    <w:rsid w:val="0045187E"/>
    <w:rsid w:val="00454425"/>
    <w:rsid w:val="00454531"/>
    <w:rsid w:val="00454F73"/>
    <w:rsid w:val="00455409"/>
    <w:rsid w:val="0045623E"/>
    <w:rsid w:val="0045624D"/>
    <w:rsid w:val="00456374"/>
    <w:rsid w:val="004565A0"/>
    <w:rsid w:val="00456816"/>
    <w:rsid w:val="004572C1"/>
    <w:rsid w:val="004579A1"/>
    <w:rsid w:val="00457E0E"/>
    <w:rsid w:val="00460183"/>
    <w:rsid w:val="00460C77"/>
    <w:rsid w:val="00461269"/>
    <w:rsid w:val="00464B28"/>
    <w:rsid w:val="00465367"/>
    <w:rsid w:val="00465CB1"/>
    <w:rsid w:val="00466EC5"/>
    <w:rsid w:val="00466FDA"/>
    <w:rsid w:val="0046747B"/>
    <w:rsid w:val="0046754C"/>
    <w:rsid w:val="004675B8"/>
    <w:rsid w:val="004677E9"/>
    <w:rsid w:val="004706B1"/>
    <w:rsid w:val="00470ED4"/>
    <w:rsid w:val="00470F8E"/>
    <w:rsid w:val="0047144C"/>
    <w:rsid w:val="0047152F"/>
    <w:rsid w:val="00472418"/>
    <w:rsid w:val="00472EEC"/>
    <w:rsid w:val="0047385C"/>
    <w:rsid w:val="00474545"/>
    <w:rsid w:val="0047466E"/>
    <w:rsid w:val="004772D8"/>
    <w:rsid w:val="004773C7"/>
    <w:rsid w:val="004800B0"/>
    <w:rsid w:val="00480792"/>
    <w:rsid w:val="0048129F"/>
    <w:rsid w:val="0048185E"/>
    <w:rsid w:val="004869E6"/>
    <w:rsid w:val="00487043"/>
    <w:rsid w:val="00487612"/>
    <w:rsid w:val="00487F00"/>
    <w:rsid w:val="00487F43"/>
    <w:rsid w:val="00490A13"/>
    <w:rsid w:val="00490E28"/>
    <w:rsid w:val="00491B69"/>
    <w:rsid w:val="00491BD0"/>
    <w:rsid w:val="00491DF0"/>
    <w:rsid w:val="00492242"/>
    <w:rsid w:val="00492768"/>
    <w:rsid w:val="004929EA"/>
    <w:rsid w:val="004938BA"/>
    <w:rsid w:val="004947EF"/>
    <w:rsid w:val="0049501C"/>
    <w:rsid w:val="004951E2"/>
    <w:rsid w:val="0049572C"/>
    <w:rsid w:val="00495A25"/>
    <w:rsid w:val="00496203"/>
    <w:rsid w:val="00496444"/>
    <w:rsid w:val="00497B8D"/>
    <w:rsid w:val="00497C5C"/>
    <w:rsid w:val="004A1758"/>
    <w:rsid w:val="004A17CE"/>
    <w:rsid w:val="004A1968"/>
    <w:rsid w:val="004A328F"/>
    <w:rsid w:val="004A4963"/>
    <w:rsid w:val="004A4B84"/>
    <w:rsid w:val="004A4E0C"/>
    <w:rsid w:val="004A5575"/>
    <w:rsid w:val="004A641D"/>
    <w:rsid w:val="004A695E"/>
    <w:rsid w:val="004A6C5B"/>
    <w:rsid w:val="004A6E6D"/>
    <w:rsid w:val="004A74C3"/>
    <w:rsid w:val="004A78AE"/>
    <w:rsid w:val="004A7F86"/>
    <w:rsid w:val="004B0AAC"/>
    <w:rsid w:val="004B0B63"/>
    <w:rsid w:val="004B11A0"/>
    <w:rsid w:val="004B18E2"/>
    <w:rsid w:val="004B1B27"/>
    <w:rsid w:val="004B1BA5"/>
    <w:rsid w:val="004B1CFF"/>
    <w:rsid w:val="004B2F82"/>
    <w:rsid w:val="004B309E"/>
    <w:rsid w:val="004B30B1"/>
    <w:rsid w:val="004B378C"/>
    <w:rsid w:val="004B400F"/>
    <w:rsid w:val="004B4306"/>
    <w:rsid w:val="004B471F"/>
    <w:rsid w:val="004B56C2"/>
    <w:rsid w:val="004B6A72"/>
    <w:rsid w:val="004B712D"/>
    <w:rsid w:val="004C0116"/>
    <w:rsid w:val="004C0636"/>
    <w:rsid w:val="004C270B"/>
    <w:rsid w:val="004C2908"/>
    <w:rsid w:val="004C33AD"/>
    <w:rsid w:val="004C44E3"/>
    <w:rsid w:val="004C4ACC"/>
    <w:rsid w:val="004C56C7"/>
    <w:rsid w:val="004C5937"/>
    <w:rsid w:val="004C6257"/>
    <w:rsid w:val="004C6B4D"/>
    <w:rsid w:val="004C6E3A"/>
    <w:rsid w:val="004C75B7"/>
    <w:rsid w:val="004D09C1"/>
    <w:rsid w:val="004D26AD"/>
    <w:rsid w:val="004D30D3"/>
    <w:rsid w:val="004D3924"/>
    <w:rsid w:val="004D3B36"/>
    <w:rsid w:val="004D409D"/>
    <w:rsid w:val="004D48D9"/>
    <w:rsid w:val="004D4AC6"/>
    <w:rsid w:val="004D786B"/>
    <w:rsid w:val="004D7AF8"/>
    <w:rsid w:val="004E05C7"/>
    <w:rsid w:val="004E2432"/>
    <w:rsid w:val="004E3C7E"/>
    <w:rsid w:val="004E3F2A"/>
    <w:rsid w:val="004E4967"/>
    <w:rsid w:val="004E615C"/>
    <w:rsid w:val="004E6A6C"/>
    <w:rsid w:val="004E71D0"/>
    <w:rsid w:val="004E736E"/>
    <w:rsid w:val="004E7A45"/>
    <w:rsid w:val="004E7BBB"/>
    <w:rsid w:val="004F05F0"/>
    <w:rsid w:val="004F09A2"/>
    <w:rsid w:val="004F0A77"/>
    <w:rsid w:val="004F1538"/>
    <w:rsid w:val="004F186E"/>
    <w:rsid w:val="004F1CAB"/>
    <w:rsid w:val="004F2376"/>
    <w:rsid w:val="004F2C24"/>
    <w:rsid w:val="004F5AE0"/>
    <w:rsid w:val="004F5AE4"/>
    <w:rsid w:val="004F69E5"/>
    <w:rsid w:val="004F6B05"/>
    <w:rsid w:val="00500BC0"/>
    <w:rsid w:val="00500C0E"/>
    <w:rsid w:val="005017D9"/>
    <w:rsid w:val="005017DA"/>
    <w:rsid w:val="00501ACE"/>
    <w:rsid w:val="00501C0C"/>
    <w:rsid w:val="0050267A"/>
    <w:rsid w:val="00503046"/>
    <w:rsid w:val="005031F1"/>
    <w:rsid w:val="00504574"/>
    <w:rsid w:val="00504B7B"/>
    <w:rsid w:val="0050560B"/>
    <w:rsid w:val="00505D10"/>
    <w:rsid w:val="005068F5"/>
    <w:rsid w:val="00507377"/>
    <w:rsid w:val="00510D75"/>
    <w:rsid w:val="00510EFF"/>
    <w:rsid w:val="005125B1"/>
    <w:rsid w:val="00512770"/>
    <w:rsid w:val="00512961"/>
    <w:rsid w:val="00512E87"/>
    <w:rsid w:val="00513859"/>
    <w:rsid w:val="0051489C"/>
    <w:rsid w:val="005149EC"/>
    <w:rsid w:val="005152AF"/>
    <w:rsid w:val="00515FC7"/>
    <w:rsid w:val="00516F49"/>
    <w:rsid w:val="00517CF4"/>
    <w:rsid w:val="00517D00"/>
    <w:rsid w:val="00520135"/>
    <w:rsid w:val="005216E4"/>
    <w:rsid w:val="00521A29"/>
    <w:rsid w:val="005220E9"/>
    <w:rsid w:val="00522888"/>
    <w:rsid w:val="0052389E"/>
    <w:rsid w:val="0052444A"/>
    <w:rsid w:val="0052551E"/>
    <w:rsid w:val="00525A02"/>
    <w:rsid w:val="00525BC3"/>
    <w:rsid w:val="00525E99"/>
    <w:rsid w:val="005265F5"/>
    <w:rsid w:val="00527000"/>
    <w:rsid w:val="00527B19"/>
    <w:rsid w:val="00530029"/>
    <w:rsid w:val="00530DA0"/>
    <w:rsid w:val="00530F3E"/>
    <w:rsid w:val="00531049"/>
    <w:rsid w:val="00531813"/>
    <w:rsid w:val="00532161"/>
    <w:rsid w:val="00533E4C"/>
    <w:rsid w:val="00534A9A"/>
    <w:rsid w:val="00534E17"/>
    <w:rsid w:val="005356F9"/>
    <w:rsid w:val="00535778"/>
    <w:rsid w:val="0053641C"/>
    <w:rsid w:val="0053644D"/>
    <w:rsid w:val="00536B88"/>
    <w:rsid w:val="00537ADD"/>
    <w:rsid w:val="00542892"/>
    <w:rsid w:val="005428F1"/>
    <w:rsid w:val="0054358F"/>
    <w:rsid w:val="00544AB8"/>
    <w:rsid w:val="00545288"/>
    <w:rsid w:val="0054543A"/>
    <w:rsid w:val="00545D4F"/>
    <w:rsid w:val="00546579"/>
    <w:rsid w:val="00546E8C"/>
    <w:rsid w:val="0054710D"/>
    <w:rsid w:val="005473A8"/>
    <w:rsid w:val="0054746C"/>
    <w:rsid w:val="00547712"/>
    <w:rsid w:val="005479EE"/>
    <w:rsid w:val="00547FA6"/>
    <w:rsid w:val="00550D37"/>
    <w:rsid w:val="00551AAF"/>
    <w:rsid w:val="00551D6D"/>
    <w:rsid w:val="00553654"/>
    <w:rsid w:val="00553A49"/>
    <w:rsid w:val="00553A71"/>
    <w:rsid w:val="00553FF3"/>
    <w:rsid w:val="005540A9"/>
    <w:rsid w:val="00554F21"/>
    <w:rsid w:val="005553DC"/>
    <w:rsid w:val="00555557"/>
    <w:rsid w:val="00555A7C"/>
    <w:rsid w:val="005561B9"/>
    <w:rsid w:val="00556444"/>
    <w:rsid w:val="005579AB"/>
    <w:rsid w:val="00557ABA"/>
    <w:rsid w:val="00557D6A"/>
    <w:rsid w:val="00557FC4"/>
    <w:rsid w:val="00560679"/>
    <w:rsid w:val="005606CD"/>
    <w:rsid w:val="00560E9B"/>
    <w:rsid w:val="00561108"/>
    <w:rsid w:val="005611A4"/>
    <w:rsid w:val="0056164D"/>
    <w:rsid w:val="00561AA1"/>
    <w:rsid w:val="00562907"/>
    <w:rsid w:val="005632DF"/>
    <w:rsid w:val="00563568"/>
    <w:rsid w:val="005640CD"/>
    <w:rsid w:val="00564A67"/>
    <w:rsid w:val="00564D1E"/>
    <w:rsid w:val="00564D55"/>
    <w:rsid w:val="00565B4D"/>
    <w:rsid w:val="005673B7"/>
    <w:rsid w:val="00567543"/>
    <w:rsid w:val="00567DEB"/>
    <w:rsid w:val="0057053F"/>
    <w:rsid w:val="0057197B"/>
    <w:rsid w:val="00572393"/>
    <w:rsid w:val="0057284C"/>
    <w:rsid w:val="00572FED"/>
    <w:rsid w:val="005749CC"/>
    <w:rsid w:val="00574EE6"/>
    <w:rsid w:val="0057559C"/>
    <w:rsid w:val="00575F18"/>
    <w:rsid w:val="00575F1B"/>
    <w:rsid w:val="00577C63"/>
    <w:rsid w:val="00577E5C"/>
    <w:rsid w:val="00577EBF"/>
    <w:rsid w:val="005809B2"/>
    <w:rsid w:val="00581C62"/>
    <w:rsid w:val="005820E1"/>
    <w:rsid w:val="0058322E"/>
    <w:rsid w:val="0058385E"/>
    <w:rsid w:val="00584609"/>
    <w:rsid w:val="00586186"/>
    <w:rsid w:val="00586307"/>
    <w:rsid w:val="00586BC4"/>
    <w:rsid w:val="00587018"/>
    <w:rsid w:val="00587A42"/>
    <w:rsid w:val="0059042B"/>
    <w:rsid w:val="00592449"/>
    <w:rsid w:val="00592FE5"/>
    <w:rsid w:val="00593495"/>
    <w:rsid w:val="00593B96"/>
    <w:rsid w:val="005944E3"/>
    <w:rsid w:val="00594ABC"/>
    <w:rsid w:val="0059512D"/>
    <w:rsid w:val="00595FB6"/>
    <w:rsid w:val="00597511"/>
    <w:rsid w:val="005A1099"/>
    <w:rsid w:val="005A236E"/>
    <w:rsid w:val="005A2668"/>
    <w:rsid w:val="005A37DC"/>
    <w:rsid w:val="005A47AB"/>
    <w:rsid w:val="005A4D6C"/>
    <w:rsid w:val="005A4E0B"/>
    <w:rsid w:val="005A535C"/>
    <w:rsid w:val="005A6FCC"/>
    <w:rsid w:val="005A729B"/>
    <w:rsid w:val="005A776B"/>
    <w:rsid w:val="005A7CE9"/>
    <w:rsid w:val="005B1949"/>
    <w:rsid w:val="005B25A8"/>
    <w:rsid w:val="005B5B3A"/>
    <w:rsid w:val="005B72C6"/>
    <w:rsid w:val="005B7DE1"/>
    <w:rsid w:val="005B7EDE"/>
    <w:rsid w:val="005C0352"/>
    <w:rsid w:val="005C083B"/>
    <w:rsid w:val="005C0A95"/>
    <w:rsid w:val="005C0C7E"/>
    <w:rsid w:val="005C122D"/>
    <w:rsid w:val="005C2139"/>
    <w:rsid w:val="005C21BF"/>
    <w:rsid w:val="005C2FCC"/>
    <w:rsid w:val="005C34B4"/>
    <w:rsid w:val="005C3B90"/>
    <w:rsid w:val="005C4094"/>
    <w:rsid w:val="005C41ED"/>
    <w:rsid w:val="005C4C3C"/>
    <w:rsid w:val="005C4CF3"/>
    <w:rsid w:val="005C588A"/>
    <w:rsid w:val="005C5911"/>
    <w:rsid w:val="005C5A76"/>
    <w:rsid w:val="005C60A5"/>
    <w:rsid w:val="005C7346"/>
    <w:rsid w:val="005C76D7"/>
    <w:rsid w:val="005D0309"/>
    <w:rsid w:val="005D11BF"/>
    <w:rsid w:val="005D126C"/>
    <w:rsid w:val="005D1703"/>
    <w:rsid w:val="005D36E7"/>
    <w:rsid w:val="005D45F5"/>
    <w:rsid w:val="005D46A2"/>
    <w:rsid w:val="005D499B"/>
    <w:rsid w:val="005D52C9"/>
    <w:rsid w:val="005D5A26"/>
    <w:rsid w:val="005D6014"/>
    <w:rsid w:val="005D6DBE"/>
    <w:rsid w:val="005D7E10"/>
    <w:rsid w:val="005E07BF"/>
    <w:rsid w:val="005E11CC"/>
    <w:rsid w:val="005E131D"/>
    <w:rsid w:val="005E1B6C"/>
    <w:rsid w:val="005E2E6A"/>
    <w:rsid w:val="005E3375"/>
    <w:rsid w:val="005E413E"/>
    <w:rsid w:val="005E4166"/>
    <w:rsid w:val="005E42BB"/>
    <w:rsid w:val="005E502E"/>
    <w:rsid w:val="005E5357"/>
    <w:rsid w:val="005E5AD4"/>
    <w:rsid w:val="005E6032"/>
    <w:rsid w:val="005E6402"/>
    <w:rsid w:val="005E7625"/>
    <w:rsid w:val="005E7C2A"/>
    <w:rsid w:val="005F0A4F"/>
    <w:rsid w:val="005F0E82"/>
    <w:rsid w:val="005F126F"/>
    <w:rsid w:val="005F2369"/>
    <w:rsid w:val="005F2D8E"/>
    <w:rsid w:val="005F35D8"/>
    <w:rsid w:val="005F3E54"/>
    <w:rsid w:val="005F4987"/>
    <w:rsid w:val="005F4AD0"/>
    <w:rsid w:val="005F4D21"/>
    <w:rsid w:val="005F55A0"/>
    <w:rsid w:val="005F589B"/>
    <w:rsid w:val="005F65D5"/>
    <w:rsid w:val="005F6E58"/>
    <w:rsid w:val="005F7B7A"/>
    <w:rsid w:val="00600BC9"/>
    <w:rsid w:val="00601643"/>
    <w:rsid w:val="006018E3"/>
    <w:rsid w:val="00601977"/>
    <w:rsid w:val="00601C76"/>
    <w:rsid w:val="00601EBF"/>
    <w:rsid w:val="00603E2D"/>
    <w:rsid w:val="00603F61"/>
    <w:rsid w:val="00604FC2"/>
    <w:rsid w:val="006056CB"/>
    <w:rsid w:val="00605B0A"/>
    <w:rsid w:val="0060607C"/>
    <w:rsid w:val="0060613A"/>
    <w:rsid w:val="006069CD"/>
    <w:rsid w:val="0061002C"/>
    <w:rsid w:val="006110C4"/>
    <w:rsid w:val="006110CB"/>
    <w:rsid w:val="006113BF"/>
    <w:rsid w:val="00611AEC"/>
    <w:rsid w:val="00611B36"/>
    <w:rsid w:val="006120A0"/>
    <w:rsid w:val="0061210C"/>
    <w:rsid w:val="00613854"/>
    <w:rsid w:val="0061393C"/>
    <w:rsid w:val="006143DC"/>
    <w:rsid w:val="00614FD4"/>
    <w:rsid w:val="006150C2"/>
    <w:rsid w:val="00615704"/>
    <w:rsid w:val="00616396"/>
    <w:rsid w:val="00616421"/>
    <w:rsid w:val="0061649B"/>
    <w:rsid w:val="00616F43"/>
    <w:rsid w:val="00617A76"/>
    <w:rsid w:val="0062092A"/>
    <w:rsid w:val="00620AA4"/>
    <w:rsid w:val="00620D3B"/>
    <w:rsid w:val="00621194"/>
    <w:rsid w:val="00621292"/>
    <w:rsid w:val="006217B8"/>
    <w:rsid w:val="00621CC6"/>
    <w:rsid w:val="00622F2A"/>
    <w:rsid w:val="00623680"/>
    <w:rsid w:val="006243F7"/>
    <w:rsid w:val="006250DE"/>
    <w:rsid w:val="0062540A"/>
    <w:rsid w:val="006273B9"/>
    <w:rsid w:val="00627DB7"/>
    <w:rsid w:val="00630730"/>
    <w:rsid w:val="00631901"/>
    <w:rsid w:val="00631E0B"/>
    <w:rsid w:val="00633864"/>
    <w:rsid w:val="00634330"/>
    <w:rsid w:val="00636315"/>
    <w:rsid w:val="006365F4"/>
    <w:rsid w:val="00637432"/>
    <w:rsid w:val="0063744E"/>
    <w:rsid w:val="00640CF8"/>
    <w:rsid w:val="006426FD"/>
    <w:rsid w:val="00643AB9"/>
    <w:rsid w:val="00644AF5"/>
    <w:rsid w:val="006451C4"/>
    <w:rsid w:val="006453E1"/>
    <w:rsid w:val="0064793B"/>
    <w:rsid w:val="00647D8F"/>
    <w:rsid w:val="00650ABD"/>
    <w:rsid w:val="00650B1B"/>
    <w:rsid w:val="00651463"/>
    <w:rsid w:val="0065167B"/>
    <w:rsid w:val="00652A4B"/>
    <w:rsid w:val="0065367B"/>
    <w:rsid w:val="00653F00"/>
    <w:rsid w:val="0065487C"/>
    <w:rsid w:val="006552BB"/>
    <w:rsid w:val="006557D6"/>
    <w:rsid w:val="00655C12"/>
    <w:rsid w:val="00657168"/>
    <w:rsid w:val="006572C6"/>
    <w:rsid w:val="0065763E"/>
    <w:rsid w:val="00657B71"/>
    <w:rsid w:val="00660370"/>
    <w:rsid w:val="00661255"/>
    <w:rsid w:val="006618F4"/>
    <w:rsid w:val="00662F61"/>
    <w:rsid w:val="00663135"/>
    <w:rsid w:val="0066384B"/>
    <w:rsid w:val="00664382"/>
    <w:rsid w:val="006643BE"/>
    <w:rsid w:val="006664B9"/>
    <w:rsid w:val="006671D0"/>
    <w:rsid w:val="006671FB"/>
    <w:rsid w:val="00667B1C"/>
    <w:rsid w:val="00667B69"/>
    <w:rsid w:val="006704D8"/>
    <w:rsid w:val="00670DE8"/>
    <w:rsid w:val="00671B2F"/>
    <w:rsid w:val="00674236"/>
    <w:rsid w:val="006747F5"/>
    <w:rsid w:val="00674938"/>
    <w:rsid w:val="00674F5F"/>
    <w:rsid w:val="00675A43"/>
    <w:rsid w:val="00676335"/>
    <w:rsid w:val="0067654F"/>
    <w:rsid w:val="00677726"/>
    <w:rsid w:val="00680770"/>
    <w:rsid w:val="0068092F"/>
    <w:rsid w:val="006823CE"/>
    <w:rsid w:val="00685451"/>
    <w:rsid w:val="00685DA5"/>
    <w:rsid w:val="00685FDD"/>
    <w:rsid w:val="00686647"/>
    <w:rsid w:val="00686955"/>
    <w:rsid w:val="00686E2C"/>
    <w:rsid w:val="00686F40"/>
    <w:rsid w:val="00687144"/>
    <w:rsid w:val="00687C9B"/>
    <w:rsid w:val="00687EE1"/>
    <w:rsid w:val="00691DD6"/>
    <w:rsid w:val="00692203"/>
    <w:rsid w:val="0069268E"/>
    <w:rsid w:val="006935C0"/>
    <w:rsid w:val="0069404D"/>
    <w:rsid w:val="00694388"/>
    <w:rsid w:val="00694B88"/>
    <w:rsid w:val="00694D8E"/>
    <w:rsid w:val="00695365"/>
    <w:rsid w:val="00695663"/>
    <w:rsid w:val="00695862"/>
    <w:rsid w:val="0069649C"/>
    <w:rsid w:val="00696561"/>
    <w:rsid w:val="006966DC"/>
    <w:rsid w:val="00696B10"/>
    <w:rsid w:val="00697004"/>
    <w:rsid w:val="0069783A"/>
    <w:rsid w:val="00697CBD"/>
    <w:rsid w:val="006A05C9"/>
    <w:rsid w:val="006A0729"/>
    <w:rsid w:val="006A0958"/>
    <w:rsid w:val="006A0EDA"/>
    <w:rsid w:val="006A1657"/>
    <w:rsid w:val="006A239A"/>
    <w:rsid w:val="006A363B"/>
    <w:rsid w:val="006A6EFB"/>
    <w:rsid w:val="006A7A22"/>
    <w:rsid w:val="006A7C60"/>
    <w:rsid w:val="006B0903"/>
    <w:rsid w:val="006B0A7F"/>
    <w:rsid w:val="006B143B"/>
    <w:rsid w:val="006B1465"/>
    <w:rsid w:val="006B34D3"/>
    <w:rsid w:val="006B34FF"/>
    <w:rsid w:val="006B3722"/>
    <w:rsid w:val="006B49F9"/>
    <w:rsid w:val="006B5133"/>
    <w:rsid w:val="006B5804"/>
    <w:rsid w:val="006B603C"/>
    <w:rsid w:val="006B6186"/>
    <w:rsid w:val="006B62FE"/>
    <w:rsid w:val="006B66B7"/>
    <w:rsid w:val="006B68D9"/>
    <w:rsid w:val="006B692C"/>
    <w:rsid w:val="006B7093"/>
    <w:rsid w:val="006B798E"/>
    <w:rsid w:val="006C0C8F"/>
    <w:rsid w:val="006C1414"/>
    <w:rsid w:val="006C3A23"/>
    <w:rsid w:val="006C473B"/>
    <w:rsid w:val="006C5CA2"/>
    <w:rsid w:val="006C6A3C"/>
    <w:rsid w:val="006C7C52"/>
    <w:rsid w:val="006C7CF3"/>
    <w:rsid w:val="006C7E76"/>
    <w:rsid w:val="006D1A89"/>
    <w:rsid w:val="006D2052"/>
    <w:rsid w:val="006D224E"/>
    <w:rsid w:val="006D2520"/>
    <w:rsid w:val="006D2B52"/>
    <w:rsid w:val="006D46EE"/>
    <w:rsid w:val="006D4A3E"/>
    <w:rsid w:val="006D4CFA"/>
    <w:rsid w:val="006D4F9B"/>
    <w:rsid w:val="006D5AA2"/>
    <w:rsid w:val="006D669C"/>
    <w:rsid w:val="006D6A73"/>
    <w:rsid w:val="006D6F88"/>
    <w:rsid w:val="006D71B4"/>
    <w:rsid w:val="006D7A14"/>
    <w:rsid w:val="006E0970"/>
    <w:rsid w:val="006E16EA"/>
    <w:rsid w:val="006E1B1B"/>
    <w:rsid w:val="006E2D88"/>
    <w:rsid w:val="006E3AA6"/>
    <w:rsid w:val="006E433D"/>
    <w:rsid w:val="006E680A"/>
    <w:rsid w:val="006E7EA5"/>
    <w:rsid w:val="006F021D"/>
    <w:rsid w:val="006F0B6B"/>
    <w:rsid w:val="006F1F20"/>
    <w:rsid w:val="006F3911"/>
    <w:rsid w:val="006F3CAF"/>
    <w:rsid w:val="006F3FF4"/>
    <w:rsid w:val="006F4D9D"/>
    <w:rsid w:val="006F5127"/>
    <w:rsid w:val="006F52F9"/>
    <w:rsid w:val="006F6F8E"/>
    <w:rsid w:val="006F7D5B"/>
    <w:rsid w:val="00701828"/>
    <w:rsid w:val="00702622"/>
    <w:rsid w:val="00702FBC"/>
    <w:rsid w:val="00703125"/>
    <w:rsid w:val="007041FD"/>
    <w:rsid w:val="00705069"/>
    <w:rsid w:val="00705245"/>
    <w:rsid w:val="0070595C"/>
    <w:rsid w:val="00706052"/>
    <w:rsid w:val="00706FFC"/>
    <w:rsid w:val="00710BB9"/>
    <w:rsid w:val="0071155D"/>
    <w:rsid w:val="00711AA7"/>
    <w:rsid w:val="0071275E"/>
    <w:rsid w:val="00712C62"/>
    <w:rsid w:val="007130A9"/>
    <w:rsid w:val="0071402D"/>
    <w:rsid w:val="00715BBB"/>
    <w:rsid w:val="00716BF5"/>
    <w:rsid w:val="00716F62"/>
    <w:rsid w:val="0071703F"/>
    <w:rsid w:val="00717085"/>
    <w:rsid w:val="00717672"/>
    <w:rsid w:val="00717D65"/>
    <w:rsid w:val="0072038D"/>
    <w:rsid w:val="007205E2"/>
    <w:rsid w:val="00720B43"/>
    <w:rsid w:val="0072174F"/>
    <w:rsid w:val="007220AB"/>
    <w:rsid w:val="007227DB"/>
    <w:rsid w:val="00723838"/>
    <w:rsid w:val="00724C21"/>
    <w:rsid w:val="00724E46"/>
    <w:rsid w:val="00726F87"/>
    <w:rsid w:val="007272C7"/>
    <w:rsid w:val="00730A0D"/>
    <w:rsid w:val="00730D8A"/>
    <w:rsid w:val="00730F67"/>
    <w:rsid w:val="00731E5A"/>
    <w:rsid w:val="0073249D"/>
    <w:rsid w:val="007326E7"/>
    <w:rsid w:val="00733303"/>
    <w:rsid w:val="007341A1"/>
    <w:rsid w:val="00734521"/>
    <w:rsid w:val="00734B3D"/>
    <w:rsid w:val="00735D6D"/>
    <w:rsid w:val="00736DC6"/>
    <w:rsid w:val="00737552"/>
    <w:rsid w:val="00737EBF"/>
    <w:rsid w:val="007400A6"/>
    <w:rsid w:val="00740CB3"/>
    <w:rsid w:val="00741B3D"/>
    <w:rsid w:val="0074262A"/>
    <w:rsid w:val="007433AF"/>
    <w:rsid w:val="00743610"/>
    <w:rsid w:val="007439D9"/>
    <w:rsid w:val="00744654"/>
    <w:rsid w:val="00744C50"/>
    <w:rsid w:val="00745935"/>
    <w:rsid w:val="00745F74"/>
    <w:rsid w:val="0074645C"/>
    <w:rsid w:val="00746C67"/>
    <w:rsid w:val="00746E7A"/>
    <w:rsid w:val="0074708D"/>
    <w:rsid w:val="00747263"/>
    <w:rsid w:val="0074760C"/>
    <w:rsid w:val="00747DCD"/>
    <w:rsid w:val="0075043B"/>
    <w:rsid w:val="00751326"/>
    <w:rsid w:val="00751E45"/>
    <w:rsid w:val="00752721"/>
    <w:rsid w:val="007532D6"/>
    <w:rsid w:val="0075366B"/>
    <w:rsid w:val="007539D4"/>
    <w:rsid w:val="007540DB"/>
    <w:rsid w:val="00754985"/>
    <w:rsid w:val="0075564A"/>
    <w:rsid w:val="0075702B"/>
    <w:rsid w:val="00757DD3"/>
    <w:rsid w:val="007608E5"/>
    <w:rsid w:val="00760B79"/>
    <w:rsid w:val="0076130C"/>
    <w:rsid w:val="007617B7"/>
    <w:rsid w:val="00763432"/>
    <w:rsid w:val="007636B1"/>
    <w:rsid w:val="00764D09"/>
    <w:rsid w:val="00764F52"/>
    <w:rsid w:val="00765E00"/>
    <w:rsid w:val="00765F7C"/>
    <w:rsid w:val="00766A01"/>
    <w:rsid w:val="007710C9"/>
    <w:rsid w:val="00771541"/>
    <w:rsid w:val="007719D8"/>
    <w:rsid w:val="00771B93"/>
    <w:rsid w:val="007727D0"/>
    <w:rsid w:val="007731BA"/>
    <w:rsid w:val="007731F6"/>
    <w:rsid w:val="00773590"/>
    <w:rsid w:val="007738E8"/>
    <w:rsid w:val="00773BBA"/>
    <w:rsid w:val="007740FB"/>
    <w:rsid w:val="00776364"/>
    <w:rsid w:val="00776B6E"/>
    <w:rsid w:val="00776ECB"/>
    <w:rsid w:val="00776ED9"/>
    <w:rsid w:val="0077724B"/>
    <w:rsid w:val="007776DD"/>
    <w:rsid w:val="00780895"/>
    <w:rsid w:val="007810D1"/>
    <w:rsid w:val="007813D8"/>
    <w:rsid w:val="00781562"/>
    <w:rsid w:val="00781A18"/>
    <w:rsid w:val="00781AC5"/>
    <w:rsid w:val="0078278F"/>
    <w:rsid w:val="007829EA"/>
    <w:rsid w:val="00783818"/>
    <w:rsid w:val="00784984"/>
    <w:rsid w:val="00784DDF"/>
    <w:rsid w:val="00784E48"/>
    <w:rsid w:val="00784E52"/>
    <w:rsid w:val="00785403"/>
    <w:rsid w:val="00785528"/>
    <w:rsid w:val="007861D8"/>
    <w:rsid w:val="0078621D"/>
    <w:rsid w:val="00786F77"/>
    <w:rsid w:val="00787BC7"/>
    <w:rsid w:val="007933FA"/>
    <w:rsid w:val="00793D45"/>
    <w:rsid w:val="00796D2F"/>
    <w:rsid w:val="0079705E"/>
    <w:rsid w:val="00797457"/>
    <w:rsid w:val="0079777A"/>
    <w:rsid w:val="00797A96"/>
    <w:rsid w:val="00797F0B"/>
    <w:rsid w:val="007A01CC"/>
    <w:rsid w:val="007A0520"/>
    <w:rsid w:val="007A2CC0"/>
    <w:rsid w:val="007A3350"/>
    <w:rsid w:val="007A3C31"/>
    <w:rsid w:val="007A420C"/>
    <w:rsid w:val="007A44D2"/>
    <w:rsid w:val="007A475E"/>
    <w:rsid w:val="007A47F3"/>
    <w:rsid w:val="007A5EE4"/>
    <w:rsid w:val="007A678D"/>
    <w:rsid w:val="007A6B1A"/>
    <w:rsid w:val="007A76DA"/>
    <w:rsid w:val="007B0567"/>
    <w:rsid w:val="007B0E3D"/>
    <w:rsid w:val="007B0EEE"/>
    <w:rsid w:val="007B1F63"/>
    <w:rsid w:val="007B25A3"/>
    <w:rsid w:val="007B261D"/>
    <w:rsid w:val="007B48FD"/>
    <w:rsid w:val="007B5738"/>
    <w:rsid w:val="007B5904"/>
    <w:rsid w:val="007B5A4D"/>
    <w:rsid w:val="007B62B5"/>
    <w:rsid w:val="007B642E"/>
    <w:rsid w:val="007B6804"/>
    <w:rsid w:val="007B6AEB"/>
    <w:rsid w:val="007B7854"/>
    <w:rsid w:val="007C015D"/>
    <w:rsid w:val="007C060A"/>
    <w:rsid w:val="007C1DA0"/>
    <w:rsid w:val="007C2378"/>
    <w:rsid w:val="007C2481"/>
    <w:rsid w:val="007C2B2B"/>
    <w:rsid w:val="007C2B6D"/>
    <w:rsid w:val="007C38B6"/>
    <w:rsid w:val="007C3ECC"/>
    <w:rsid w:val="007C3F9A"/>
    <w:rsid w:val="007C4299"/>
    <w:rsid w:val="007C6146"/>
    <w:rsid w:val="007C7525"/>
    <w:rsid w:val="007C7766"/>
    <w:rsid w:val="007C7B54"/>
    <w:rsid w:val="007D06B6"/>
    <w:rsid w:val="007D093A"/>
    <w:rsid w:val="007D1971"/>
    <w:rsid w:val="007D21E5"/>
    <w:rsid w:val="007D259E"/>
    <w:rsid w:val="007D2947"/>
    <w:rsid w:val="007D3043"/>
    <w:rsid w:val="007D3E21"/>
    <w:rsid w:val="007D4012"/>
    <w:rsid w:val="007D42E0"/>
    <w:rsid w:val="007D4BAE"/>
    <w:rsid w:val="007D5B2E"/>
    <w:rsid w:val="007D5F2D"/>
    <w:rsid w:val="007D7F54"/>
    <w:rsid w:val="007E0BE9"/>
    <w:rsid w:val="007E1430"/>
    <w:rsid w:val="007E2249"/>
    <w:rsid w:val="007E40FD"/>
    <w:rsid w:val="007E421B"/>
    <w:rsid w:val="007E481B"/>
    <w:rsid w:val="007E4B7B"/>
    <w:rsid w:val="007E4D53"/>
    <w:rsid w:val="007E501D"/>
    <w:rsid w:val="007E5974"/>
    <w:rsid w:val="007E5DC4"/>
    <w:rsid w:val="007E6A68"/>
    <w:rsid w:val="007E78F8"/>
    <w:rsid w:val="007F1032"/>
    <w:rsid w:val="007F13E5"/>
    <w:rsid w:val="007F2076"/>
    <w:rsid w:val="007F22FA"/>
    <w:rsid w:val="007F23FB"/>
    <w:rsid w:val="007F259B"/>
    <w:rsid w:val="007F34DF"/>
    <w:rsid w:val="007F4749"/>
    <w:rsid w:val="007F5028"/>
    <w:rsid w:val="007F5D2C"/>
    <w:rsid w:val="007F725D"/>
    <w:rsid w:val="007F77AE"/>
    <w:rsid w:val="007F7B0A"/>
    <w:rsid w:val="007F7C96"/>
    <w:rsid w:val="0080003A"/>
    <w:rsid w:val="00800D6A"/>
    <w:rsid w:val="00800ED0"/>
    <w:rsid w:val="008012CF"/>
    <w:rsid w:val="008018F1"/>
    <w:rsid w:val="00801E98"/>
    <w:rsid w:val="00802940"/>
    <w:rsid w:val="00802BA8"/>
    <w:rsid w:val="00802FD8"/>
    <w:rsid w:val="00803697"/>
    <w:rsid w:val="00803EBB"/>
    <w:rsid w:val="008046B8"/>
    <w:rsid w:val="008046E1"/>
    <w:rsid w:val="00804A1B"/>
    <w:rsid w:val="0080540D"/>
    <w:rsid w:val="00805793"/>
    <w:rsid w:val="00805A9B"/>
    <w:rsid w:val="00805AB6"/>
    <w:rsid w:val="00805B55"/>
    <w:rsid w:val="00805E1D"/>
    <w:rsid w:val="00806D8F"/>
    <w:rsid w:val="00807B46"/>
    <w:rsid w:val="00807ED2"/>
    <w:rsid w:val="00810D19"/>
    <w:rsid w:val="00810FD7"/>
    <w:rsid w:val="00811083"/>
    <w:rsid w:val="00811416"/>
    <w:rsid w:val="00812D54"/>
    <w:rsid w:val="0081311E"/>
    <w:rsid w:val="00813731"/>
    <w:rsid w:val="008138E5"/>
    <w:rsid w:val="00813AD3"/>
    <w:rsid w:val="0081414A"/>
    <w:rsid w:val="00815204"/>
    <w:rsid w:val="008165ED"/>
    <w:rsid w:val="0081760E"/>
    <w:rsid w:val="00817876"/>
    <w:rsid w:val="00817BFA"/>
    <w:rsid w:val="00817CC6"/>
    <w:rsid w:val="00820281"/>
    <w:rsid w:val="00820AE6"/>
    <w:rsid w:val="00820C57"/>
    <w:rsid w:val="00820D3B"/>
    <w:rsid w:val="00821A8A"/>
    <w:rsid w:val="00821FEE"/>
    <w:rsid w:val="00822F05"/>
    <w:rsid w:val="00824AAE"/>
    <w:rsid w:val="00825949"/>
    <w:rsid w:val="00826C00"/>
    <w:rsid w:val="00826C50"/>
    <w:rsid w:val="00826FF0"/>
    <w:rsid w:val="00827CD1"/>
    <w:rsid w:val="00827E6D"/>
    <w:rsid w:val="00830EDE"/>
    <w:rsid w:val="008317CF"/>
    <w:rsid w:val="00831D89"/>
    <w:rsid w:val="0083279F"/>
    <w:rsid w:val="00832935"/>
    <w:rsid w:val="00833BCE"/>
    <w:rsid w:val="00833FFE"/>
    <w:rsid w:val="008341CD"/>
    <w:rsid w:val="0083421D"/>
    <w:rsid w:val="00834408"/>
    <w:rsid w:val="00834490"/>
    <w:rsid w:val="00834AB3"/>
    <w:rsid w:val="00834CA1"/>
    <w:rsid w:val="00835515"/>
    <w:rsid w:val="00835551"/>
    <w:rsid w:val="0083600E"/>
    <w:rsid w:val="008365A4"/>
    <w:rsid w:val="008369B5"/>
    <w:rsid w:val="008400A4"/>
    <w:rsid w:val="00840DC1"/>
    <w:rsid w:val="00842A89"/>
    <w:rsid w:val="00844363"/>
    <w:rsid w:val="00844C3C"/>
    <w:rsid w:val="00845074"/>
    <w:rsid w:val="008457D8"/>
    <w:rsid w:val="00846E46"/>
    <w:rsid w:val="00846ED1"/>
    <w:rsid w:val="00847572"/>
    <w:rsid w:val="0084769D"/>
    <w:rsid w:val="008502C4"/>
    <w:rsid w:val="00851B9C"/>
    <w:rsid w:val="00851DDA"/>
    <w:rsid w:val="00853644"/>
    <w:rsid w:val="008538AC"/>
    <w:rsid w:val="00854384"/>
    <w:rsid w:val="00854506"/>
    <w:rsid w:val="00854F3E"/>
    <w:rsid w:val="00855E4E"/>
    <w:rsid w:val="00856E46"/>
    <w:rsid w:val="00857077"/>
    <w:rsid w:val="008573A4"/>
    <w:rsid w:val="008578B2"/>
    <w:rsid w:val="00857DBA"/>
    <w:rsid w:val="00860E14"/>
    <w:rsid w:val="008613AA"/>
    <w:rsid w:val="008614C8"/>
    <w:rsid w:val="00861C53"/>
    <w:rsid w:val="0086289B"/>
    <w:rsid w:val="00862996"/>
    <w:rsid w:val="00862CE5"/>
    <w:rsid w:val="0086318E"/>
    <w:rsid w:val="008632A6"/>
    <w:rsid w:val="00863661"/>
    <w:rsid w:val="008638E9"/>
    <w:rsid w:val="00863D28"/>
    <w:rsid w:val="00863DC0"/>
    <w:rsid w:val="0086525C"/>
    <w:rsid w:val="008652CF"/>
    <w:rsid w:val="00866F0E"/>
    <w:rsid w:val="008673E8"/>
    <w:rsid w:val="0086782B"/>
    <w:rsid w:val="008703D5"/>
    <w:rsid w:val="00870569"/>
    <w:rsid w:val="00871325"/>
    <w:rsid w:val="008725DD"/>
    <w:rsid w:val="008727D0"/>
    <w:rsid w:val="008728AC"/>
    <w:rsid w:val="00873255"/>
    <w:rsid w:val="008732E5"/>
    <w:rsid w:val="008735DA"/>
    <w:rsid w:val="00874183"/>
    <w:rsid w:val="00874979"/>
    <w:rsid w:val="00874ABA"/>
    <w:rsid w:val="00880B47"/>
    <w:rsid w:val="00881CD8"/>
    <w:rsid w:val="00881DB9"/>
    <w:rsid w:val="008826F3"/>
    <w:rsid w:val="00882A6F"/>
    <w:rsid w:val="00883E86"/>
    <w:rsid w:val="0088430A"/>
    <w:rsid w:val="008852F0"/>
    <w:rsid w:val="00886FDF"/>
    <w:rsid w:val="00887E2B"/>
    <w:rsid w:val="008909EF"/>
    <w:rsid w:val="008911AC"/>
    <w:rsid w:val="0089131B"/>
    <w:rsid w:val="00891931"/>
    <w:rsid w:val="00891CC7"/>
    <w:rsid w:val="008920FC"/>
    <w:rsid w:val="008929FC"/>
    <w:rsid w:val="00892FD7"/>
    <w:rsid w:val="00893070"/>
    <w:rsid w:val="008934C9"/>
    <w:rsid w:val="00893ED7"/>
    <w:rsid w:val="00894D10"/>
    <w:rsid w:val="00896296"/>
    <w:rsid w:val="00896ADB"/>
    <w:rsid w:val="00896FCD"/>
    <w:rsid w:val="008A0651"/>
    <w:rsid w:val="008A0BD6"/>
    <w:rsid w:val="008A1FE7"/>
    <w:rsid w:val="008A23E1"/>
    <w:rsid w:val="008A2B86"/>
    <w:rsid w:val="008A2E3A"/>
    <w:rsid w:val="008A3D11"/>
    <w:rsid w:val="008A40BE"/>
    <w:rsid w:val="008A4353"/>
    <w:rsid w:val="008A4C6A"/>
    <w:rsid w:val="008A5737"/>
    <w:rsid w:val="008A5F21"/>
    <w:rsid w:val="008A61CB"/>
    <w:rsid w:val="008A6435"/>
    <w:rsid w:val="008A69DE"/>
    <w:rsid w:val="008A7A56"/>
    <w:rsid w:val="008B01D5"/>
    <w:rsid w:val="008B1032"/>
    <w:rsid w:val="008B1202"/>
    <w:rsid w:val="008B1A7C"/>
    <w:rsid w:val="008B2480"/>
    <w:rsid w:val="008B2D2F"/>
    <w:rsid w:val="008B3110"/>
    <w:rsid w:val="008B36B7"/>
    <w:rsid w:val="008B43D0"/>
    <w:rsid w:val="008B4FB3"/>
    <w:rsid w:val="008B5680"/>
    <w:rsid w:val="008B589D"/>
    <w:rsid w:val="008B6581"/>
    <w:rsid w:val="008B7DD5"/>
    <w:rsid w:val="008C0056"/>
    <w:rsid w:val="008C0AE1"/>
    <w:rsid w:val="008C0BD6"/>
    <w:rsid w:val="008C12A8"/>
    <w:rsid w:val="008C1CFC"/>
    <w:rsid w:val="008C1D58"/>
    <w:rsid w:val="008C1D72"/>
    <w:rsid w:val="008C2BF6"/>
    <w:rsid w:val="008C3958"/>
    <w:rsid w:val="008C5239"/>
    <w:rsid w:val="008C5E20"/>
    <w:rsid w:val="008C61A5"/>
    <w:rsid w:val="008C6AC5"/>
    <w:rsid w:val="008C6D85"/>
    <w:rsid w:val="008C732E"/>
    <w:rsid w:val="008C7746"/>
    <w:rsid w:val="008D04D7"/>
    <w:rsid w:val="008D0AC8"/>
    <w:rsid w:val="008D13A7"/>
    <w:rsid w:val="008D17ED"/>
    <w:rsid w:val="008D1C52"/>
    <w:rsid w:val="008D2B47"/>
    <w:rsid w:val="008D2C90"/>
    <w:rsid w:val="008D3467"/>
    <w:rsid w:val="008D46BF"/>
    <w:rsid w:val="008D50E6"/>
    <w:rsid w:val="008D65FE"/>
    <w:rsid w:val="008D6FA2"/>
    <w:rsid w:val="008D7481"/>
    <w:rsid w:val="008D78D2"/>
    <w:rsid w:val="008E04DD"/>
    <w:rsid w:val="008E069A"/>
    <w:rsid w:val="008E0CBD"/>
    <w:rsid w:val="008E1B4C"/>
    <w:rsid w:val="008E337B"/>
    <w:rsid w:val="008E36DB"/>
    <w:rsid w:val="008E3B6A"/>
    <w:rsid w:val="008E422E"/>
    <w:rsid w:val="008E4B95"/>
    <w:rsid w:val="008E4E5C"/>
    <w:rsid w:val="008E50E8"/>
    <w:rsid w:val="008E5322"/>
    <w:rsid w:val="008E5473"/>
    <w:rsid w:val="008E551A"/>
    <w:rsid w:val="008E5CE8"/>
    <w:rsid w:val="008E5E06"/>
    <w:rsid w:val="008E7741"/>
    <w:rsid w:val="008E7F4F"/>
    <w:rsid w:val="008F119B"/>
    <w:rsid w:val="008F18F8"/>
    <w:rsid w:val="008F1A19"/>
    <w:rsid w:val="008F2931"/>
    <w:rsid w:val="008F380F"/>
    <w:rsid w:val="008F3906"/>
    <w:rsid w:val="008F3E74"/>
    <w:rsid w:val="008F446F"/>
    <w:rsid w:val="008F469B"/>
    <w:rsid w:val="008F587C"/>
    <w:rsid w:val="008F5D15"/>
    <w:rsid w:val="008F6239"/>
    <w:rsid w:val="008F6287"/>
    <w:rsid w:val="0090013D"/>
    <w:rsid w:val="0090073B"/>
    <w:rsid w:val="00900800"/>
    <w:rsid w:val="009028FA"/>
    <w:rsid w:val="00902C46"/>
    <w:rsid w:val="0090378D"/>
    <w:rsid w:val="00903D36"/>
    <w:rsid w:val="00904910"/>
    <w:rsid w:val="00904A82"/>
    <w:rsid w:val="00905C94"/>
    <w:rsid w:val="00906570"/>
    <w:rsid w:val="009065A1"/>
    <w:rsid w:val="0090678B"/>
    <w:rsid w:val="00910096"/>
    <w:rsid w:val="00910D66"/>
    <w:rsid w:val="00910DF4"/>
    <w:rsid w:val="0091132F"/>
    <w:rsid w:val="00911D16"/>
    <w:rsid w:val="00911EE0"/>
    <w:rsid w:val="009129E7"/>
    <w:rsid w:val="009130D3"/>
    <w:rsid w:val="00913ADD"/>
    <w:rsid w:val="00913D05"/>
    <w:rsid w:val="00914713"/>
    <w:rsid w:val="0091492B"/>
    <w:rsid w:val="00915294"/>
    <w:rsid w:val="00915D56"/>
    <w:rsid w:val="009164C6"/>
    <w:rsid w:val="00916675"/>
    <w:rsid w:val="00916924"/>
    <w:rsid w:val="00916D03"/>
    <w:rsid w:val="00916DE2"/>
    <w:rsid w:val="00916F5D"/>
    <w:rsid w:val="009170D9"/>
    <w:rsid w:val="00917453"/>
    <w:rsid w:val="00920391"/>
    <w:rsid w:val="00921D6D"/>
    <w:rsid w:val="00922220"/>
    <w:rsid w:val="009226A1"/>
    <w:rsid w:val="00923653"/>
    <w:rsid w:val="00923912"/>
    <w:rsid w:val="00924E70"/>
    <w:rsid w:val="00925349"/>
    <w:rsid w:val="009269F9"/>
    <w:rsid w:val="00927DE3"/>
    <w:rsid w:val="00930A92"/>
    <w:rsid w:val="009314F0"/>
    <w:rsid w:val="00931782"/>
    <w:rsid w:val="00931B16"/>
    <w:rsid w:val="00932466"/>
    <w:rsid w:val="0093281F"/>
    <w:rsid w:val="009329FF"/>
    <w:rsid w:val="00932DF0"/>
    <w:rsid w:val="0093386A"/>
    <w:rsid w:val="009344E3"/>
    <w:rsid w:val="00936BED"/>
    <w:rsid w:val="0093764D"/>
    <w:rsid w:val="00937C2E"/>
    <w:rsid w:val="009407D5"/>
    <w:rsid w:val="009411F6"/>
    <w:rsid w:val="009413D5"/>
    <w:rsid w:val="009415A0"/>
    <w:rsid w:val="00941BD3"/>
    <w:rsid w:val="00942555"/>
    <w:rsid w:val="00943051"/>
    <w:rsid w:val="00944BC7"/>
    <w:rsid w:val="00944F7E"/>
    <w:rsid w:val="00944F9F"/>
    <w:rsid w:val="00944FA5"/>
    <w:rsid w:val="00945349"/>
    <w:rsid w:val="00945638"/>
    <w:rsid w:val="00945E3B"/>
    <w:rsid w:val="009460EC"/>
    <w:rsid w:val="00946E5E"/>
    <w:rsid w:val="00947445"/>
    <w:rsid w:val="0095076C"/>
    <w:rsid w:val="00950A39"/>
    <w:rsid w:val="00952617"/>
    <w:rsid w:val="00953AA7"/>
    <w:rsid w:val="00953B9F"/>
    <w:rsid w:val="00953E60"/>
    <w:rsid w:val="00954460"/>
    <w:rsid w:val="00954536"/>
    <w:rsid w:val="00954CA2"/>
    <w:rsid w:val="00955136"/>
    <w:rsid w:val="00955251"/>
    <w:rsid w:val="009554D2"/>
    <w:rsid w:val="00955BD9"/>
    <w:rsid w:val="00956208"/>
    <w:rsid w:val="00956226"/>
    <w:rsid w:val="009563EC"/>
    <w:rsid w:val="00956758"/>
    <w:rsid w:val="00956EC6"/>
    <w:rsid w:val="00957E4B"/>
    <w:rsid w:val="009601CB"/>
    <w:rsid w:val="009612B3"/>
    <w:rsid w:val="0096140A"/>
    <w:rsid w:val="0096145E"/>
    <w:rsid w:val="0096198E"/>
    <w:rsid w:val="00961AD6"/>
    <w:rsid w:val="00961B08"/>
    <w:rsid w:val="009623BC"/>
    <w:rsid w:val="009624E6"/>
    <w:rsid w:val="00962C07"/>
    <w:rsid w:val="00963A1D"/>
    <w:rsid w:val="00966737"/>
    <w:rsid w:val="0096682E"/>
    <w:rsid w:val="00967DE7"/>
    <w:rsid w:val="00970308"/>
    <w:rsid w:val="00970494"/>
    <w:rsid w:val="00970C8B"/>
    <w:rsid w:val="009711E3"/>
    <w:rsid w:val="00971F4A"/>
    <w:rsid w:val="00973332"/>
    <w:rsid w:val="00973598"/>
    <w:rsid w:val="009737DF"/>
    <w:rsid w:val="00973999"/>
    <w:rsid w:val="009747C5"/>
    <w:rsid w:val="00974943"/>
    <w:rsid w:val="00974A32"/>
    <w:rsid w:val="00975512"/>
    <w:rsid w:val="00975BDA"/>
    <w:rsid w:val="00976544"/>
    <w:rsid w:val="009765C2"/>
    <w:rsid w:val="00977518"/>
    <w:rsid w:val="00980942"/>
    <w:rsid w:val="00980D50"/>
    <w:rsid w:val="00980EE4"/>
    <w:rsid w:val="0098234A"/>
    <w:rsid w:val="009836FE"/>
    <w:rsid w:val="00983826"/>
    <w:rsid w:val="009848E9"/>
    <w:rsid w:val="00985420"/>
    <w:rsid w:val="009860AA"/>
    <w:rsid w:val="00991903"/>
    <w:rsid w:val="00992AA3"/>
    <w:rsid w:val="0099354C"/>
    <w:rsid w:val="009949D5"/>
    <w:rsid w:val="00994C88"/>
    <w:rsid w:val="00994F23"/>
    <w:rsid w:val="009951C3"/>
    <w:rsid w:val="00995A0B"/>
    <w:rsid w:val="00995B96"/>
    <w:rsid w:val="00996C4F"/>
    <w:rsid w:val="0099779A"/>
    <w:rsid w:val="00997E8A"/>
    <w:rsid w:val="009A17EC"/>
    <w:rsid w:val="009A1D39"/>
    <w:rsid w:val="009A262B"/>
    <w:rsid w:val="009A2A5B"/>
    <w:rsid w:val="009A2E18"/>
    <w:rsid w:val="009A31BF"/>
    <w:rsid w:val="009A3711"/>
    <w:rsid w:val="009A3786"/>
    <w:rsid w:val="009A43F1"/>
    <w:rsid w:val="009A466B"/>
    <w:rsid w:val="009A5311"/>
    <w:rsid w:val="009A5693"/>
    <w:rsid w:val="009A6647"/>
    <w:rsid w:val="009A6F33"/>
    <w:rsid w:val="009A70C7"/>
    <w:rsid w:val="009A71D3"/>
    <w:rsid w:val="009A75ED"/>
    <w:rsid w:val="009A78E3"/>
    <w:rsid w:val="009B0812"/>
    <w:rsid w:val="009B1784"/>
    <w:rsid w:val="009B1A20"/>
    <w:rsid w:val="009B1EAA"/>
    <w:rsid w:val="009B217F"/>
    <w:rsid w:val="009B3339"/>
    <w:rsid w:val="009B39AA"/>
    <w:rsid w:val="009B611A"/>
    <w:rsid w:val="009B6FB9"/>
    <w:rsid w:val="009B77FA"/>
    <w:rsid w:val="009C00CC"/>
    <w:rsid w:val="009C143E"/>
    <w:rsid w:val="009C1471"/>
    <w:rsid w:val="009C14A2"/>
    <w:rsid w:val="009C232A"/>
    <w:rsid w:val="009C245A"/>
    <w:rsid w:val="009C2B5F"/>
    <w:rsid w:val="009C2C5A"/>
    <w:rsid w:val="009C3160"/>
    <w:rsid w:val="009C3578"/>
    <w:rsid w:val="009C38E3"/>
    <w:rsid w:val="009C3D96"/>
    <w:rsid w:val="009C5186"/>
    <w:rsid w:val="009C5550"/>
    <w:rsid w:val="009C6709"/>
    <w:rsid w:val="009C6788"/>
    <w:rsid w:val="009D0400"/>
    <w:rsid w:val="009D12C1"/>
    <w:rsid w:val="009D17FE"/>
    <w:rsid w:val="009D1C99"/>
    <w:rsid w:val="009D24F0"/>
    <w:rsid w:val="009D3A84"/>
    <w:rsid w:val="009D51F8"/>
    <w:rsid w:val="009D530C"/>
    <w:rsid w:val="009D5572"/>
    <w:rsid w:val="009D5683"/>
    <w:rsid w:val="009D6723"/>
    <w:rsid w:val="009D7841"/>
    <w:rsid w:val="009E09F3"/>
    <w:rsid w:val="009E0B92"/>
    <w:rsid w:val="009E18B8"/>
    <w:rsid w:val="009E1CC6"/>
    <w:rsid w:val="009E27D0"/>
    <w:rsid w:val="009E28F4"/>
    <w:rsid w:val="009E3B7D"/>
    <w:rsid w:val="009E432D"/>
    <w:rsid w:val="009E439D"/>
    <w:rsid w:val="009E4637"/>
    <w:rsid w:val="009E5104"/>
    <w:rsid w:val="009E5276"/>
    <w:rsid w:val="009E5CFB"/>
    <w:rsid w:val="009E73F5"/>
    <w:rsid w:val="009F03D3"/>
    <w:rsid w:val="009F0BCA"/>
    <w:rsid w:val="009F198C"/>
    <w:rsid w:val="009F2218"/>
    <w:rsid w:val="009F2394"/>
    <w:rsid w:val="009F25DB"/>
    <w:rsid w:val="009F2C66"/>
    <w:rsid w:val="009F42B1"/>
    <w:rsid w:val="009F44FB"/>
    <w:rsid w:val="009F5332"/>
    <w:rsid w:val="009F5480"/>
    <w:rsid w:val="009F6A6B"/>
    <w:rsid w:val="009F6AA1"/>
    <w:rsid w:val="009F75CD"/>
    <w:rsid w:val="009F76E1"/>
    <w:rsid w:val="00A00118"/>
    <w:rsid w:val="00A0110E"/>
    <w:rsid w:val="00A01D03"/>
    <w:rsid w:val="00A02657"/>
    <w:rsid w:val="00A060DF"/>
    <w:rsid w:val="00A0673B"/>
    <w:rsid w:val="00A07D30"/>
    <w:rsid w:val="00A10720"/>
    <w:rsid w:val="00A10AD4"/>
    <w:rsid w:val="00A10C75"/>
    <w:rsid w:val="00A111C3"/>
    <w:rsid w:val="00A11279"/>
    <w:rsid w:val="00A1139F"/>
    <w:rsid w:val="00A12138"/>
    <w:rsid w:val="00A127BA"/>
    <w:rsid w:val="00A12B2B"/>
    <w:rsid w:val="00A14067"/>
    <w:rsid w:val="00A141C8"/>
    <w:rsid w:val="00A1420F"/>
    <w:rsid w:val="00A14322"/>
    <w:rsid w:val="00A1466A"/>
    <w:rsid w:val="00A14920"/>
    <w:rsid w:val="00A156DD"/>
    <w:rsid w:val="00A15B9A"/>
    <w:rsid w:val="00A17952"/>
    <w:rsid w:val="00A203B1"/>
    <w:rsid w:val="00A203F8"/>
    <w:rsid w:val="00A2044D"/>
    <w:rsid w:val="00A210D9"/>
    <w:rsid w:val="00A2156E"/>
    <w:rsid w:val="00A22240"/>
    <w:rsid w:val="00A235D3"/>
    <w:rsid w:val="00A24C62"/>
    <w:rsid w:val="00A252B7"/>
    <w:rsid w:val="00A2556A"/>
    <w:rsid w:val="00A25A3A"/>
    <w:rsid w:val="00A2608E"/>
    <w:rsid w:val="00A26A30"/>
    <w:rsid w:val="00A26BDC"/>
    <w:rsid w:val="00A26FFE"/>
    <w:rsid w:val="00A272AB"/>
    <w:rsid w:val="00A30A08"/>
    <w:rsid w:val="00A30D24"/>
    <w:rsid w:val="00A314D7"/>
    <w:rsid w:val="00A31C72"/>
    <w:rsid w:val="00A3249A"/>
    <w:rsid w:val="00A328D3"/>
    <w:rsid w:val="00A33003"/>
    <w:rsid w:val="00A34FF1"/>
    <w:rsid w:val="00A359EB"/>
    <w:rsid w:val="00A41548"/>
    <w:rsid w:val="00A42590"/>
    <w:rsid w:val="00A443D5"/>
    <w:rsid w:val="00A448A3"/>
    <w:rsid w:val="00A4499C"/>
    <w:rsid w:val="00A44A79"/>
    <w:rsid w:val="00A44DC6"/>
    <w:rsid w:val="00A450F6"/>
    <w:rsid w:val="00A4699B"/>
    <w:rsid w:val="00A46F0E"/>
    <w:rsid w:val="00A47C98"/>
    <w:rsid w:val="00A50A8E"/>
    <w:rsid w:val="00A50CA8"/>
    <w:rsid w:val="00A51339"/>
    <w:rsid w:val="00A51E47"/>
    <w:rsid w:val="00A51FE6"/>
    <w:rsid w:val="00A52478"/>
    <w:rsid w:val="00A52B62"/>
    <w:rsid w:val="00A53200"/>
    <w:rsid w:val="00A53976"/>
    <w:rsid w:val="00A53EE4"/>
    <w:rsid w:val="00A53EF0"/>
    <w:rsid w:val="00A54849"/>
    <w:rsid w:val="00A54A60"/>
    <w:rsid w:val="00A54A7F"/>
    <w:rsid w:val="00A54FAB"/>
    <w:rsid w:val="00A55211"/>
    <w:rsid w:val="00A5572D"/>
    <w:rsid w:val="00A557A9"/>
    <w:rsid w:val="00A56156"/>
    <w:rsid w:val="00A56190"/>
    <w:rsid w:val="00A56453"/>
    <w:rsid w:val="00A56970"/>
    <w:rsid w:val="00A56E1E"/>
    <w:rsid w:val="00A57179"/>
    <w:rsid w:val="00A571A2"/>
    <w:rsid w:val="00A57BD3"/>
    <w:rsid w:val="00A600ED"/>
    <w:rsid w:val="00A61BC4"/>
    <w:rsid w:val="00A63E4C"/>
    <w:rsid w:val="00A6409D"/>
    <w:rsid w:val="00A64676"/>
    <w:rsid w:val="00A6554D"/>
    <w:rsid w:val="00A66107"/>
    <w:rsid w:val="00A66189"/>
    <w:rsid w:val="00A667CE"/>
    <w:rsid w:val="00A6715B"/>
    <w:rsid w:val="00A67CF2"/>
    <w:rsid w:val="00A67D8C"/>
    <w:rsid w:val="00A70360"/>
    <w:rsid w:val="00A7079A"/>
    <w:rsid w:val="00A70B51"/>
    <w:rsid w:val="00A70D29"/>
    <w:rsid w:val="00A71010"/>
    <w:rsid w:val="00A729A1"/>
    <w:rsid w:val="00A72C6D"/>
    <w:rsid w:val="00A72FCF"/>
    <w:rsid w:val="00A73DF3"/>
    <w:rsid w:val="00A74049"/>
    <w:rsid w:val="00A7410D"/>
    <w:rsid w:val="00A744B0"/>
    <w:rsid w:val="00A7750D"/>
    <w:rsid w:val="00A77716"/>
    <w:rsid w:val="00A77A83"/>
    <w:rsid w:val="00A805E2"/>
    <w:rsid w:val="00A8067E"/>
    <w:rsid w:val="00A8102F"/>
    <w:rsid w:val="00A815D4"/>
    <w:rsid w:val="00A81B32"/>
    <w:rsid w:val="00A81DFE"/>
    <w:rsid w:val="00A8210F"/>
    <w:rsid w:val="00A828AB"/>
    <w:rsid w:val="00A82ACD"/>
    <w:rsid w:val="00A8301E"/>
    <w:rsid w:val="00A84B4C"/>
    <w:rsid w:val="00A85200"/>
    <w:rsid w:val="00A852D8"/>
    <w:rsid w:val="00A855E9"/>
    <w:rsid w:val="00A855F1"/>
    <w:rsid w:val="00A86A52"/>
    <w:rsid w:val="00A86DD0"/>
    <w:rsid w:val="00A87386"/>
    <w:rsid w:val="00A87569"/>
    <w:rsid w:val="00A87DA8"/>
    <w:rsid w:val="00A90AF6"/>
    <w:rsid w:val="00A9211B"/>
    <w:rsid w:val="00A92473"/>
    <w:rsid w:val="00A9307A"/>
    <w:rsid w:val="00A93607"/>
    <w:rsid w:val="00A93898"/>
    <w:rsid w:val="00A93AC4"/>
    <w:rsid w:val="00A93E18"/>
    <w:rsid w:val="00A94AEB"/>
    <w:rsid w:val="00A95656"/>
    <w:rsid w:val="00A95F04"/>
    <w:rsid w:val="00A96D13"/>
    <w:rsid w:val="00A97B4F"/>
    <w:rsid w:val="00AA0983"/>
    <w:rsid w:val="00AA0D83"/>
    <w:rsid w:val="00AA1740"/>
    <w:rsid w:val="00AA238A"/>
    <w:rsid w:val="00AA28AF"/>
    <w:rsid w:val="00AA2EED"/>
    <w:rsid w:val="00AA37C3"/>
    <w:rsid w:val="00AA505C"/>
    <w:rsid w:val="00AA5479"/>
    <w:rsid w:val="00AA5C59"/>
    <w:rsid w:val="00AA5F44"/>
    <w:rsid w:val="00AA6E7F"/>
    <w:rsid w:val="00AB076E"/>
    <w:rsid w:val="00AB07A0"/>
    <w:rsid w:val="00AB07E4"/>
    <w:rsid w:val="00AB1E6D"/>
    <w:rsid w:val="00AB20DA"/>
    <w:rsid w:val="00AB221C"/>
    <w:rsid w:val="00AB26A6"/>
    <w:rsid w:val="00AB29EF"/>
    <w:rsid w:val="00AB3923"/>
    <w:rsid w:val="00AB556C"/>
    <w:rsid w:val="00AB632C"/>
    <w:rsid w:val="00AB766C"/>
    <w:rsid w:val="00AC0260"/>
    <w:rsid w:val="00AC05C8"/>
    <w:rsid w:val="00AC05EE"/>
    <w:rsid w:val="00AC0C10"/>
    <w:rsid w:val="00AC0D14"/>
    <w:rsid w:val="00AC0F44"/>
    <w:rsid w:val="00AC1794"/>
    <w:rsid w:val="00AC17E8"/>
    <w:rsid w:val="00AC1FC7"/>
    <w:rsid w:val="00AC249B"/>
    <w:rsid w:val="00AC286E"/>
    <w:rsid w:val="00AC2F6D"/>
    <w:rsid w:val="00AC3834"/>
    <w:rsid w:val="00AC4AD4"/>
    <w:rsid w:val="00AC4DB1"/>
    <w:rsid w:val="00AC5296"/>
    <w:rsid w:val="00AC5D7A"/>
    <w:rsid w:val="00AC5DD9"/>
    <w:rsid w:val="00AC65FA"/>
    <w:rsid w:val="00AC78DB"/>
    <w:rsid w:val="00AC7957"/>
    <w:rsid w:val="00AD0210"/>
    <w:rsid w:val="00AD1FFB"/>
    <w:rsid w:val="00AD305C"/>
    <w:rsid w:val="00AD32AC"/>
    <w:rsid w:val="00AD33D1"/>
    <w:rsid w:val="00AD47C7"/>
    <w:rsid w:val="00AD51EF"/>
    <w:rsid w:val="00AD53C9"/>
    <w:rsid w:val="00AD670A"/>
    <w:rsid w:val="00AD69A0"/>
    <w:rsid w:val="00AE06E7"/>
    <w:rsid w:val="00AE0752"/>
    <w:rsid w:val="00AE09FF"/>
    <w:rsid w:val="00AE1DC7"/>
    <w:rsid w:val="00AE2186"/>
    <w:rsid w:val="00AE2421"/>
    <w:rsid w:val="00AE4A09"/>
    <w:rsid w:val="00AE58D7"/>
    <w:rsid w:val="00AE6253"/>
    <w:rsid w:val="00AE691F"/>
    <w:rsid w:val="00AE6A47"/>
    <w:rsid w:val="00AE7110"/>
    <w:rsid w:val="00AE7804"/>
    <w:rsid w:val="00AE7A62"/>
    <w:rsid w:val="00AE7BCE"/>
    <w:rsid w:val="00AE7EE1"/>
    <w:rsid w:val="00AF19E0"/>
    <w:rsid w:val="00AF2308"/>
    <w:rsid w:val="00AF276A"/>
    <w:rsid w:val="00AF2989"/>
    <w:rsid w:val="00AF2C4E"/>
    <w:rsid w:val="00AF3448"/>
    <w:rsid w:val="00AF3805"/>
    <w:rsid w:val="00AF410D"/>
    <w:rsid w:val="00AF4492"/>
    <w:rsid w:val="00AF56FD"/>
    <w:rsid w:val="00AF5C45"/>
    <w:rsid w:val="00AF6116"/>
    <w:rsid w:val="00AF67EE"/>
    <w:rsid w:val="00AF733C"/>
    <w:rsid w:val="00B004ED"/>
    <w:rsid w:val="00B018E5"/>
    <w:rsid w:val="00B02102"/>
    <w:rsid w:val="00B037FE"/>
    <w:rsid w:val="00B03E6A"/>
    <w:rsid w:val="00B04DCF"/>
    <w:rsid w:val="00B051B3"/>
    <w:rsid w:val="00B06797"/>
    <w:rsid w:val="00B07A35"/>
    <w:rsid w:val="00B07EBE"/>
    <w:rsid w:val="00B1015F"/>
    <w:rsid w:val="00B10D7E"/>
    <w:rsid w:val="00B10F99"/>
    <w:rsid w:val="00B1191D"/>
    <w:rsid w:val="00B119BC"/>
    <w:rsid w:val="00B124B3"/>
    <w:rsid w:val="00B12FFE"/>
    <w:rsid w:val="00B1397E"/>
    <w:rsid w:val="00B14FFB"/>
    <w:rsid w:val="00B15085"/>
    <w:rsid w:val="00B1513B"/>
    <w:rsid w:val="00B17062"/>
    <w:rsid w:val="00B1794D"/>
    <w:rsid w:val="00B17ADF"/>
    <w:rsid w:val="00B20BD7"/>
    <w:rsid w:val="00B21463"/>
    <w:rsid w:val="00B21754"/>
    <w:rsid w:val="00B21FD1"/>
    <w:rsid w:val="00B22197"/>
    <w:rsid w:val="00B232CB"/>
    <w:rsid w:val="00B237FA"/>
    <w:rsid w:val="00B239E8"/>
    <w:rsid w:val="00B23BE9"/>
    <w:rsid w:val="00B23E2E"/>
    <w:rsid w:val="00B23E3E"/>
    <w:rsid w:val="00B242C8"/>
    <w:rsid w:val="00B246DF"/>
    <w:rsid w:val="00B25172"/>
    <w:rsid w:val="00B25360"/>
    <w:rsid w:val="00B26363"/>
    <w:rsid w:val="00B2683B"/>
    <w:rsid w:val="00B269D6"/>
    <w:rsid w:val="00B26B13"/>
    <w:rsid w:val="00B30492"/>
    <w:rsid w:val="00B307F3"/>
    <w:rsid w:val="00B316B3"/>
    <w:rsid w:val="00B316C3"/>
    <w:rsid w:val="00B3171E"/>
    <w:rsid w:val="00B3257E"/>
    <w:rsid w:val="00B3288D"/>
    <w:rsid w:val="00B3404F"/>
    <w:rsid w:val="00B34962"/>
    <w:rsid w:val="00B35211"/>
    <w:rsid w:val="00B357C7"/>
    <w:rsid w:val="00B357D5"/>
    <w:rsid w:val="00B361E8"/>
    <w:rsid w:val="00B3637E"/>
    <w:rsid w:val="00B3684B"/>
    <w:rsid w:val="00B36B3A"/>
    <w:rsid w:val="00B36E33"/>
    <w:rsid w:val="00B37E2E"/>
    <w:rsid w:val="00B4258D"/>
    <w:rsid w:val="00B42D09"/>
    <w:rsid w:val="00B431AF"/>
    <w:rsid w:val="00B43C81"/>
    <w:rsid w:val="00B43EE1"/>
    <w:rsid w:val="00B4489F"/>
    <w:rsid w:val="00B44B7E"/>
    <w:rsid w:val="00B45441"/>
    <w:rsid w:val="00B45898"/>
    <w:rsid w:val="00B45A05"/>
    <w:rsid w:val="00B4617B"/>
    <w:rsid w:val="00B4693C"/>
    <w:rsid w:val="00B47CC4"/>
    <w:rsid w:val="00B47E75"/>
    <w:rsid w:val="00B50281"/>
    <w:rsid w:val="00B51375"/>
    <w:rsid w:val="00B514AF"/>
    <w:rsid w:val="00B51C74"/>
    <w:rsid w:val="00B51CC7"/>
    <w:rsid w:val="00B51D25"/>
    <w:rsid w:val="00B53C83"/>
    <w:rsid w:val="00B53DEE"/>
    <w:rsid w:val="00B554A8"/>
    <w:rsid w:val="00B56C3D"/>
    <w:rsid w:val="00B56E70"/>
    <w:rsid w:val="00B60041"/>
    <w:rsid w:val="00B61C9D"/>
    <w:rsid w:val="00B62116"/>
    <w:rsid w:val="00B62477"/>
    <w:rsid w:val="00B62503"/>
    <w:rsid w:val="00B62CF7"/>
    <w:rsid w:val="00B639A1"/>
    <w:rsid w:val="00B63FF3"/>
    <w:rsid w:val="00B6411E"/>
    <w:rsid w:val="00B6412E"/>
    <w:rsid w:val="00B6412F"/>
    <w:rsid w:val="00B6434E"/>
    <w:rsid w:val="00B64477"/>
    <w:rsid w:val="00B64B13"/>
    <w:rsid w:val="00B64C66"/>
    <w:rsid w:val="00B656FD"/>
    <w:rsid w:val="00B65D3E"/>
    <w:rsid w:val="00B6650E"/>
    <w:rsid w:val="00B66603"/>
    <w:rsid w:val="00B671DD"/>
    <w:rsid w:val="00B678D5"/>
    <w:rsid w:val="00B6798A"/>
    <w:rsid w:val="00B701D8"/>
    <w:rsid w:val="00B70819"/>
    <w:rsid w:val="00B70B9C"/>
    <w:rsid w:val="00B710A1"/>
    <w:rsid w:val="00B713F4"/>
    <w:rsid w:val="00B7181E"/>
    <w:rsid w:val="00B71BB2"/>
    <w:rsid w:val="00B736FF"/>
    <w:rsid w:val="00B74259"/>
    <w:rsid w:val="00B74D7C"/>
    <w:rsid w:val="00B74E49"/>
    <w:rsid w:val="00B75305"/>
    <w:rsid w:val="00B75DA3"/>
    <w:rsid w:val="00B75EB3"/>
    <w:rsid w:val="00B761D9"/>
    <w:rsid w:val="00B77C44"/>
    <w:rsid w:val="00B77E79"/>
    <w:rsid w:val="00B77F3F"/>
    <w:rsid w:val="00B801D3"/>
    <w:rsid w:val="00B830DD"/>
    <w:rsid w:val="00B83347"/>
    <w:rsid w:val="00B835D5"/>
    <w:rsid w:val="00B837BB"/>
    <w:rsid w:val="00B839C9"/>
    <w:rsid w:val="00B843A9"/>
    <w:rsid w:val="00B8477C"/>
    <w:rsid w:val="00B84A2A"/>
    <w:rsid w:val="00B85305"/>
    <w:rsid w:val="00B85D2C"/>
    <w:rsid w:val="00B85F68"/>
    <w:rsid w:val="00B8677A"/>
    <w:rsid w:val="00B86D35"/>
    <w:rsid w:val="00B93E13"/>
    <w:rsid w:val="00B93F43"/>
    <w:rsid w:val="00B9550C"/>
    <w:rsid w:val="00B971B1"/>
    <w:rsid w:val="00B97572"/>
    <w:rsid w:val="00B97C7B"/>
    <w:rsid w:val="00BA0E1C"/>
    <w:rsid w:val="00BA0F3A"/>
    <w:rsid w:val="00BA3049"/>
    <w:rsid w:val="00BA451B"/>
    <w:rsid w:val="00BA5006"/>
    <w:rsid w:val="00BA542B"/>
    <w:rsid w:val="00BA5619"/>
    <w:rsid w:val="00BA5D9B"/>
    <w:rsid w:val="00BA624B"/>
    <w:rsid w:val="00BA7232"/>
    <w:rsid w:val="00BA7265"/>
    <w:rsid w:val="00BB0D8B"/>
    <w:rsid w:val="00BB1C60"/>
    <w:rsid w:val="00BB1CD0"/>
    <w:rsid w:val="00BB296A"/>
    <w:rsid w:val="00BB30ED"/>
    <w:rsid w:val="00BB38EC"/>
    <w:rsid w:val="00BB4242"/>
    <w:rsid w:val="00BB42F4"/>
    <w:rsid w:val="00BB43ED"/>
    <w:rsid w:val="00BB51A9"/>
    <w:rsid w:val="00BB6C1C"/>
    <w:rsid w:val="00BB6CBA"/>
    <w:rsid w:val="00BC05A7"/>
    <w:rsid w:val="00BC13C3"/>
    <w:rsid w:val="00BC15A0"/>
    <w:rsid w:val="00BC2381"/>
    <w:rsid w:val="00BC2979"/>
    <w:rsid w:val="00BC3934"/>
    <w:rsid w:val="00BC4BFC"/>
    <w:rsid w:val="00BC4C99"/>
    <w:rsid w:val="00BC4DAF"/>
    <w:rsid w:val="00BC5322"/>
    <w:rsid w:val="00BC5602"/>
    <w:rsid w:val="00BC5667"/>
    <w:rsid w:val="00BC5A58"/>
    <w:rsid w:val="00BC66D4"/>
    <w:rsid w:val="00BC69B6"/>
    <w:rsid w:val="00BC6A1C"/>
    <w:rsid w:val="00BC71C7"/>
    <w:rsid w:val="00BC7BE4"/>
    <w:rsid w:val="00BC7E17"/>
    <w:rsid w:val="00BD047F"/>
    <w:rsid w:val="00BD0FA1"/>
    <w:rsid w:val="00BD0FAA"/>
    <w:rsid w:val="00BD18A6"/>
    <w:rsid w:val="00BD213A"/>
    <w:rsid w:val="00BD39D4"/>
    <w:rsid w:val="00BD407E"/>
    <w:rsid w:val="00BD44B0"/>
    <w:rsid w:val="00BD46A6"/>
    <w:rsid w:val="00BD4F84"/>
    <w:rsid w:val="00BD51FC"/>
    <w:rsid w:val="00BD6429"/>
    <w:rsid w:val="00BD6461"/>
    <w:rsid w:val="00BD653E"/>
    <w:rsid w:val="00BD6D05"/>
    <w:rsid w:val="00BD747E"/>
    <w:rsid w:val="00BD7946"/>
    <w:rsid w:val="00BD7963"/>
    <w:rsid w:val="00BD796C"/>
    <w:rsid w:val="00BD7992"/>
    <w:rsid w:val="00BE0203"/>
    <w:rsid w:val="00BE03D8"/>
    <w:rsid w:val="00BE1A01"/>
    <w:rsid w:val="00BE1A57"/>
    <w:rsid w:val="00BE1E27"/>
    <w:rsid w:val="00BE202C"/>
    <w:rsid w:val="00BE24C0"/>
    <w:rsid w:val="00BE3198"/>
    <w:rsid w:val="00BE39E9"/>
    <w:rsid w:val="00BE4056"/>
    <w:rsid w:val="00BE500A"/>
    <w:rsid w:val="00BE53D8"/>
    <w:rsid w:val="00BE619A"/>
    <w:rsid w:val="00BE6EFA"/>
    <w:rsid w:val="00BE74F3"/>
    <w:rsid w:val="00BE7EA0"/>
    <w:rsid w:val="00BF3B1D"/>
    <w:rsid w:val="00BF3CCD"/>
    <w:rsid w:val="00BF3E79"/>
    <w:rsid w:val="00BF3F8B"/>
    <w:rsid w:val="00BF52CB"/>
    <w:rsid w:val="00BF5584"/>
    <w:rsid w:val="00BF578B"/>
    <w:rsid w:val="00BF58D0"/>
    <w:rsid w:val="00BF6AA0"/>
    <w:rsid w:val="00BF6BE7"/>
    <w:rsid w:val="00C0026F"/>
    <w:rsid w:val="00C005B0"/>
    <w:rsid w:val="00C0063B"/>
    <w:rsid w:val="00C01918"/>
    <w:rsid w:val="00C02801"/>
    <w:rsid w:val="00C02B33"/>
    <w:rsid w:val="00C02F93"/>
    <w:rsid w:val="00C031FA"/>
    <w:rsid w:val="00C032CA"/>
    <w:rsid w:val="00C0369E"/>
    <w:rsid w:val="00C0379B"/>
    <w:rsid w:val="00C03D64"/>
    <w:rsid w:val="00C0443C"/>
    <w:rsid w:val="00C04B55"/>
    <w:rsid w:val="00C04B84"/>
    <w:rsid w:val="00C05D79"/>
    <w:rsid w:val="00C06411"/>
    <w:rsid w:val="00C06F3E"/>
    <w:rsid w:val="00C076EB"/>
    <w:rsid w:val="00C109D7"/>
    <w:rsid w:val="00C11891"/>
    <w:rsid w:val="00C127A9"/>
    <w:rsid w:val="00C13190"/>
    <w:rsid w:val="00C13732"/>
    <w:rsid w:val="00C13781"/>
    <w:rsid w:val="00C14BE5"/>
    <w:rsid w:val="00C1515E"/>
    <w:rsid w:val="00C15B41"/>
    <w:rsid w:val="00C16924"/>
    <w:rsid w:val="00C16B19"/>
    <w:rsid w:val="00C16BB4"/>
    <w:rsid w:val="00C16D34"/>
    <w:rsid w:val="00C1761E"/>
    <w:rsid w:val="00C17682"/>
    <w:rsid w:val="00C17DAC"/>
    <w:rsid w:val="00C203E4"/>
    <w:rsid w:val="00C206A8"/>
    <w:rsid w:val="00C20881"/>
    <w:rsid w:val="00C218A1"/>
    <w:rsid w:val="00C21F80"/>
    <w:rsid w:val="00C2248F"/>
    <w:rsid w:val="00C24A66"/>
    <w:rsid w:val="00C24E41"/>
    <w:rsid w:val="00C25400"/>
    <w:rsid w:val="00C25742"/>
    <w:rsid w:val="00C25B40"/>
    <w:rsid w:val="00C268BC"/>
    <w:rsid w:val="00C27B0F"/>
    <w:rsid w:val="00C27F66"/>
    <w:rsid w:val="00C3034B"/>
    <w:rsid w:val="00C31CC7"/>
    <w:rsid w:val="00C323F7"/>
    <w:rsid w:val="00C329C6"/>
    <w:rsid w:val="00C32B08"/>
    <w:rsid w:val="00C32EC0"/>
    <w:rsid w:val="00C32F45"/>
    <w:rsid w:val="00C342B7"/>
    <w:rsid w:val="00C34742"/>
    <w:rsid w:val="00C35CF2"/>
    <w:rsid w:val="00C3614E"/>
    <w:rsid w:val="00C37C27"/>
    <w:rsid w:val="00C37CBE"/>
    <w:rsid w:val="00C409DD"/>
    <w:rsid w:val="00C4150B"/>
    <w:rsid w:val="00C4260A"/>
    <w:rsid w:val="00C42E05"/>
    <w:rsid w:val="00C42EA7"/>
    <w:rsid w:val="00C43750"/>
    <w:rsid w:val="00C44287"/>
    <w:rsid w:val="00C445FB"/>
    <w:rsid w:val="00C45835"/>
    <w:rsid w:val="00C45A9A"/>
    <w:rsid w:val="00C469BE"/>
    <w:rsid w:val="00C46CC7"/>
    <w:rsid w:val="00C477D7"/>
    <w:rsid w:val="00C479B8"/>
    <w:rsid w:val="00C47B29"/>
    <w:rsid w:val="00C50030"/>
    <w:rsid w:val="00C50415"/>
    <w:rsid w:val="00C508CF"/>
    <w:rsid w:val="00C50926"/>
    <w:rsid w:val="00C50CDD"/>
    <w:rsid w:val="00C50E7D"/>
    <w:rsid w:val="00C51A4B"/>
    <w:rsid w:val="00C51A62"/>
    <w:rsid w:val="00C52DC1"/>
    <w:rsid w:val="00C53726"/>
    <w:rsid w:val="00C53C9C"/>
    <w:rsid w:val="00C540E8"/>
    <w:rsid w:val="00C54DE6"/>
    <w:rsid w:val="00C5558A"/>
    <w:rsid w:val="00C55CE9"/>
    <w:rsid w:val="00C5677B"/>
    <w:rsid w:val="00C56D50"/>
    <w:rsid w:val="00C573F6"/>
    <w:rsid w:val="00C578B6"/>
    <w:rsid w:val="00C57C32"/>
    <w:rsid w:val="00C60806"/>
    <w:rsid w:val="00C62F18"/>
    <w:rsid w:val="00C635F3"/>
    <w:rsid w:val="00C65004"/>
    <w:rsid w:val="00C65707"/>
    <w:rsid w:val="00C65FEB"/>
    <w:rsid w:val="00C6615D"/>
    <w:rsid w:val="00C66587"/>
    <w:rsid w:val="00C66858"/>
    <w:rsid w:val="00C67ABD"/>
    <w:rsid w:val="00C70121"/>
    <w:rsid w:val="00C70E69"/>
    <w:rsid w:val="00C712D1"/>
    <w:rsid w:val="00C71A94"/>
    <w:rsid w:val="00C72913"/>
    <w:rsid w:val="00C73292"/>
    <w:rsid w:val="00C73484"/>
    <w:rsid w:val="00C73AA0"/>
    <w:rsid w:val="00C73BED"/>
    <w:rsid w:val="00C74465"/>
    <w:rsid w:val="00C747EC"/>
    <w:rsid w:val="00C770EF"/>
    <w:rsid w:val="00C776C2"/>
    <w:rsid w:val="00C804F0"/>
    <w:rsid w:val="00C811ED"/>
    <w:rsid w:val="00C81EC9"/>
    <w:rsid w:val="00C835A7"/>
    <w:rsid w:val="00C840BB"/>
    <w:rsid w:val="00C840C4"/>
    <w:rsid w:val="00C84734"/>
    <w:rsid w:val="00C85B0B"/>
    <w:rsid w:val="00C85B64"/>
    <w:rsid w:val="00C85E94"/>
    <w:rsid w:val="00C86E95"/>
    <w:rsid w:val="00C86FC5"/>
    <w:rsid w:val="00C87310"/>
    <w:rsid w:val="00C874F7"/>
    <w:rsid w:val="00C87A96"/>
    <w:rsid w:val="00C87C72"/>
    <w:rsid w:val="00C87F33"/>
    <w:rsid w:val="00C9029C"/>
    <w:rsid w:val="00C904B4"/>
    <w:rsid w:val="00C90A76"/>
    <w:rsid w:val="00C91FDF"/>
    <w:rsid w:val="00C9209E"/>
    <w:rsid w:val="00C9248E"/>
    <w:rsid w:val="00C92F24"/>
    <w:rsid w:val="00C94A47"/>
    <w:rsid w:val="00C94BD1"/>
    <w:rsid w:val="00C94E9B"/>
    <w:rsid w:val="00C95A04"/>
    <w:rsid w:val="00C976E2"/>
    <w:rsid w:val="00C97D58"/>
    <w:rsid w:val="00CA1302"/>
    <w:rsid w:val="00CA36DA"/>
    <w:rsid w:val="00CA3BD8"/>
    <w:rsid w:val="00CA56B8"/>
    <w:rsid w:val="00CA61F4"/>
    <w:rsid w:val="00CA67E7"/>
    <w:rsid w:val="00CA6BD9"/>
    <w:rsid w:val="00CA6C3C"/>
    <w:rsid w:val="00CB01F1"/>
    <w:rsid w:val="00CB0201"/>
    <w:rsid w:val="00CB0861"/>
    <w:rsid w:val="00CB0F6F"/>
    <w:rsid w:val="00CB156C"/>
    <w:rsid w:val="00CB2649"/>
    <w:rsid w:val="00CB2B4C"/>
    <w:rsid w:val="00CB2C2F"/>
    <w:rsid w:val="00CB327F"/>
    <w:rsid w:val="00CB46A3"/>
    <w:rsid w:val="00CB4746"/>
    <w:rsid w:val="00CB4BA1"/>
    <w:rsid w:val="00CB74EC"/>
    <w:rsid w:val="00CC093C"/>
    <w:rsid w:val="00CC1E85"/>
    <w:rsid w:val="00CC28DE"/>
    <w:rsid w:val="00CC30C3"/>
    <w:rsid w:val="00CC3E60"/>
    <w:rsid w:val="00CC51AF"/>
    <w:rsid w:val="00CC5FAE"/>
    <w:rsid w:val="00CC622D"/>
    <w:rsid w:val="00CC73B9"/>
    <w:rsid w:val="00CC7BF6"/>
    <w:rsid w:val="00CD0036"/>
    <w:rsid w:val="00CD0267"/>
    <w:rsid w:val="00CD02BE"/>
    <w:rsid w:val="00CD0DB7"/>
    <w:rsid w:val="00CD1111"/>
    <w:rsid w:val="00CD1464"/>
    <w:rsid w:val="00CD1474"/>
    <w:rsid w:val="00CD174A"/>
    <w:rsid w:val="00CD182A"/>
    <w:rsid w:val="00CD2851"/>
    <w:rsid w:val="00CD28E6"/>
    <w:rsid w:val="00CD2E8A"/>
    <w:rsid w:val="00CD3752"/>
    <w:rsid w:val="00CD50F4"/>
    <w:rsid w:val="00CD5F13"/>
    <w:rsid w:val="00CE029D"/>
    <w:rsid w:val="00CE02E3"/>
    <w:rsid w:val="00CE24BA"/>
    <w:rsid w:val="00CE3701"/>
    <w:rsid w:val="00CE3A17"/>
    <w:rsid w:val="00CE3FE2"/>
    <w:rsid w:val="00CE45BF"/>
    <w:rsid w:val="00CE4F2F"/>
    <w:rsid w:val="00CE5290"/>
    <w:rsid w:val="00CE54A7"/>
    <w:rsid w:val="00CE5887"/>
    <w:rsid w:val="00CE5E26"/>
    <w:rsid w:val="00CE6ABB"/>
    <w:rsid w:val="00CE6F1E"/>
    <w:rsid w:val="00CE7824"/>
    <w:rsid w:val="00CE7B97"/>
    <w:rsid w:val="00CF24C0"/>
    <w:rsid w:val="00CF26EF"/>
    <w:rsid w:val="00CF28FA"/>
    <w:rsid w:val="00CF29FD"/>
    <w:rsid w:val="00CF2BD5"/>
    <w:rsid w:val="00CF2F03"/>
    <w:rsid w:val="00CF3356"/>
    <w:rsid w:val="00CF40DD"/>
    <w:rsid w:val="00CF419D"/>
    <w:rsid w:val="00CF42E2"/>
    <w:rsid w:val="00CF463D"/>
    <w:rsid w:val="00CF4F61"/>
    <w:rsid w:val="00CF507E"/>
    <w:rsid w:val="00CF58C1"/>
    <w:rsid w:val="00CF5FA4"/>
    <w:rsid w:val="00CF6D51"/>
    <w:rsid w:val="00CF7A4A"/>
    <w:rsid w:val="00D0136A"/>
    <w:rsid w:val="00D01A0C"/>
    <w:rsid w:val="00D0218D"/>
    <w:rsid w:val="00D02CBB"/>
    <w:rsid w:val="00D03342"/>
    <w:rsid w:val="00D0356C"/>
    <w:rsid w:val="00D03ADD"/>
    <w:rsid w:val="00D04294"/>
    <w:rsid w:val="00D043B2"/>
    <w:rsid w:val="00D04870"/>
    <w:rsid w:val="00D051DB"/>
    <w:rsid w:val="00D05251"/>
    <w:rsid w:val="00D06B16"/>
    <w:rsid w:val="00D06C82"/>
    <w:rsid w:val="00D07057"/>
    <w:rsid w:val="00D070BE"/>
    <w:rsid w:val="00D0767E"/>
    <w:rsid w:val="00D07ADA"/>
    <w:rsid w:val="00D105AC"/>
    <w:rsid w:val="00D10656"/>
    <w:rsid w:val="00D108DA"/>
    <w:rsid w:val="00D14280"/>
    <w:rsid w:val="00D142A0"/>
    <w:rsid w:val="00D15BF9"/>
    <w:rsid w:val="00D1645D"/>
    <w:rsid w:val="00D16931"/>
    <w:rsid w:val="00D176CB"/>
    <w:rsid w:val="00D1773B"/>
    <w:rsid w:val="00D17CF9"/>
    <w:rsid w:val="00D21385"/>
    <w:rsid w:val="00D21F5F"/>
    <w:rsid w:val="00D2219F"/>
    <w:rsid w:val="00D22D9E"/>
    <w:rsid w:val="00D23542"/>
    <w:rsid w:val="00D23B4A"/>
    <w:rsid w:val="00D2503D"/>
    <w:rsid w:val="00D259C0"/>
    <w:rsid w:val="00D26040"/>
    <w:rsid w:val="00D265D3"/>
    <w:rsid w:val="00D2668D"/>
    <w:rsid w:val="00D2710E"/>
    <w:rsid w:val="00D27229"/>
    <w:rsid w:val="00D303A9"/>
    <w:rsid w:val="00D31CAC"/>
    <w:rsid w:val="00D32251"/>
    <w:rsid w:val="00D326D9"/>
    <w:rsid w:val="00D32C46"/>
    <w:rsid w:val="00D334C9"/>
    <w:rsid w:val="00D335EA"/>
    <w:rsid w:val="00D33BE3"/>
    <w:rsid w:val="00D34056"/>
    <w:rsid w:val="00D34BAE"/>
    <w:rsid w:val="00D35778"/>
    <w:rsid w:val="00D362A8"/>
    <w:rsid w:val="00D36428"/>
    <w:rsid w:val="00D364E5"/>
    <w:rsid w:val="00D37A8D"/>
    <w:rsid w:val="00D4029E"/>
    <w:rsid w:val="00D403F1"/>
    <w:rsid w:val="00D40AD0"/>
    <w:rsid w:val="00D40CB7"/>
    <w:rsid w:val="00D414BC"/>
    <w:rsid w:val="00D415D5"/>
    <w:rsid w:val="00D418A7"/>
    <w:rsid w:val="00D42CAD"/>
    <w:rsid w:val="00D42E93"/>
    <w:rsid w:val="00D4344F"/>
    <w:rsid w:val="00D43665"/>
    <w:rsid w:val="00D43BFE"/>
    <w:rsid w:val="00D44609"/>
    <w:rsid w:val="00D449AF"/>
    <w:rsid w:val="00D450A9"/>
    <w:rsid w:val="00D45E77"/>
    <w:rsid w:val="00D4654D"/>
    <w:rsid w:val="00D46C88"/>
    <w:rsid w:val="00D478D4"/>
    <w:rsid w:val="00D50ED2"/>
    <w:rsid w:val="00D511DF"/>
    <w:rsid w:val="00D51230"/>
    <w:rsid w:val="00D51957"/>
    <w:rsid w:val="00D51E45"/>
    <w:rsid w:val="00D53771"/>
    <w:rsid w:val="00D539CC"/>
    <w:rsid w:val="00D53DFA"/>
    <w:rsid w:val="00D5509F"/>
    <w:rsid w:val="00D56AF9"/>
    <w:rsid w:val="00D57003"/>
    <w:rsid w:val="00D57FA3"/>
    <w:rsid w:val="00D61053"/>
    <w:rsid w:val="00D6148A"/>
    <w:rsid w:val="00D61B9F"/>
    <w:rsid w:val="00D61F15"/>
    <w:rsid w:val="00D6220F"/>
    <w:rsid w:val="00D63DB8"/>
    <w:rsid w:val="00D65AE5"/>
    <w:rsid w:val="00D6608B"/>
    <w:rsid w:val="00D66342"/>
    <w:rsid w:val="00D67144"/>
    <w:rsid w:val="00D671B6"/>
    <w:rsid w:val="00D67861"/>
    <w:rsid w:val="00D70353"/>
    <w:rsid w:val="00D70429"/>
    <w:rsid w:val="00D70553"/>
    <w:rsid w:val="00D70D33"/>
    <w:rsid w:val="00D726E6"/>
    <w:rsid w:val="00D72DE3"/>
    <w:rsid w:val="00D72F9C"/>
    <w:rsid w:val="00D730C4"/>
    <w:rsid w:val="00D73C65"/>
    <w:rsid w:val="00D73CE7"/>
    <w:rsid w:val="00D743CD"/>
    <w:rsid w:val="00D746AB"/>
    <w:rsid w:val="00D74DDA"/>
    <w:rsid w:val="00D75446"/>
    <w:rsid w:val="00D7608D"/>
    <w:rsid w:val="00D7698C"/>
    <w:rsid w:val="00D77178"/>
    <w:rsid w:val="00D82307"/>
    <w:rsid w:val="00D82382"/>
    <w:rsid w:val="00D82E41"/>
    <w:rsid w:val="00D836CE"/>
    <w:rsid w:val="00D84482"/>
    <w:rsid w:val="00D846E1"/>
    <w:rsid w:val="00D85B8D"/>
    <w:rsid w:val="00D85F69"/>
    <w:rsid w:val="00D900AF"/>
    <w:rsid w:val="00D90961"/>
    <w:rsid w:val="00D91174"/>
    <w:rsid w:val="00D922D6"/>
    <w:rsid w:val="00D92F95"/>
    <w:rsid w:val="00D93F03"/>
    <w:rsid w:val="00D945C1"/>
    <w:rsid w:val="00D9490D"/>
    <w:rsid w:val="00D94E19"/>
    <w:rsid w:val="00D951C6"/>
    <w:rsid w:val="00D9630E"/>
    <w:rsid w:val="00DA00C7"/>
    <w:rsid w:val="00DA0594"/>
    <w:rsid w:val="00DA0B54"/>
    <w:rsid w:val="00DA0C60"/>
    <w:rsid w:val="00DA10F8"/>
    <w:rsid w:val="00DA1B44"/>
    <w:rsid w:val="00DA1EDC"/>
    <w:rsid w:val="00DA298D"/>
    <w:rsid w:val="00DA54AC"/>
    <w:rsid w:val="00DA564C"/>
    <w:rsid w:val="00DA5D90"/>
    <w:rsid w:val="00DA5EB3"/>
    <w:rsid w:val="00DA7094"/>
    <w:rsid w:val="00DA71E7"/>
    <w:rsid w:val="00DA7537"/>
    <w:rsid w:val="00DB0877"/>
    <w:rsid w:val="00DB0E7A"/>
    <w:rsid w:val="00DB132C"/>
    <w:rsid w:val="00DB1981"/>
    <w:rsid w:val="00DB19BF"/>
    <w:rsid w:val="00DB27A7"/>
    <w:rsid w:val="00DB352C"/>
    <w:rsid w:val="00DB3D92"/>
    <w:rsid w:val="00DB456A"/>
    <w:rsid w:val="00DB49E5"/>
    <w:rsid w:val="00DB5751"/>
    <w:rsid w:val="00DB59DF"/>
    <w:rsid w:val="00DB5D77"/>
    <w:rsid w:val="00DB5E94"/>
    <w:rsid w:val="00DB7CA8"/>
    <w:rsid w:val="00DC053C"/>
    <w:rsid w:val="00DC29C5"/>
    <w:rsid w:val="00DC2BCD"/>
    <w:rsid w:val="00DC3784"/>
    <w:rsid w:val="00DC3B3E"/>
    <w:rsid w:val="00DC4707"/>
    <w:rsid w:val="00DC4B2A"/>
    <w:rsid w:val="00DC4B61"/>
    <w:rsid w:val="00DC4F45"/>
    <w:rsid w:val="00DC7C8B"/>
    <w:rsid w:val="00DD014B"/>
    <w:rsid w:val="00DD033C"/>
    <w:rsid w:val="00DD04A4"/>
    <w:rsid w:val="00DD0E67"/>
    <w:rsid w:val="00DD11AF"/>
    <w:rsid w:val="00DD1D16"/>
    <w:rsid w:val="00DD213A"/>
    <w:rsid w:val="00DD2A19"/>
    <w:rsid w:val="00DD6BAB"/>
    <w:rsid w:val="00DD74F7"/>
    <w:rsid w:val="00DE10AB"/>
    <w:rsid w:val="00DE116A"/>
    <w:rsid w:val="00DE1A42"/>
    <w:rsid w:val="00DE2115"/>
    <w:rsid w:val="00DE3F25"/>
    <w:rsid w:val="00DE3FF4"/>
    <w:rsid w:val="00DE42F4"/>
    <w:rsid w:val="00DE5283"/>
    <w:rsid w:val="00DE5859"/>
    <w:rsid w:val="00DE5C2B"/>
    <w:rsid w:val="00DE5F4A"/>
    <w:rsid w:val="00DE70AC"/>
    <w:rsid w:val="00DE7421"/>
    <w:rsid w:val="00DE7576"/>
    <w:rsid w:val="00DE7C6C"/>
    <w:rsid w:val="00DE7D8B"/>
    <w:rsid w:val="00DE7F17"/>
    <w:rsid w:val="00DF10A4"/>
    <w:rsid w:val="00DF113F"/>
    <w:rsid w:val="00DF1AD0"/>
    <w:rsid w:val="00DF1DCA"/>
    <w:rsid w:val="00DF23FA"/>
    <w:rsid w:val="00DF32AC"/>
    <w:rsid w:val="00DF34DD"/>
    <w:rsid w:val="00DF3A53"/>
    <w:rsid w:val="00DF3D7E"/>
    <w:rsid w:val="00DF3D8A"/>
    <w:rsid w:val="00DF4994"/>
    <w:rsid w:val="00DF4E65"/>
    <w:rsid w:val="00DF5E99"/>
    <w:rsid w:val="00DF6759"/>
    <w:rsid w:val="00DF68F5"/>
    <w:rsid w:val="00E00616"/>
    <w:rsid w:val="00E00FA1"/>
    <w:rsid w:val="00E0106E"/>
    <w:rsid w:val="00E01125"/>
    <w:rsid w:val="00E012E3"/>
    <w:rsid w:val="00E01559"/>
    <w:rsid w:val="00E01E5E"/>
    <w:rsid w:val="00E0285F"/>
    <w:rsid w:val="00E03E57"/>
    <w:rsid w:val="00E03E73"/>
    <w:rsid w:val="00E03EFD"/>
    <w:rsid w:val="00E05DEB"/>
    <w:rsid w:val="00E06360"/>
    <w:rsid w:val="00E0694E"/>
    <w:rsid w:val="00E06C71"/>
    <w:rsid w:val="00E07D37"/>
    <w:rsid w:val="00E10BF4"/>
    <w:rsid w:val="00E11048"/>
    <w:rsid w:val="00E11DCA"/>
    <w:rsid w:val="00E1322B"/>
    <w:rsid w:val="00E13811"/>
    <w:rsid w:val="00E1452D"/>
    <w:rsid w:val="00E148EE"/>
    <w:rsid w:val="00E15B36"/>
    <w:rsid w:val="00E15F82"/>
    <w:rsid w:val="00E164D0"/>
    <w:rsid w:val="00E16584"/>
    <w:rsid w:val="00E167C6"/>
    <w:rsid w:val="00E177AC"/>
    <w:rsid w:val="00E177C4"/>
    <w:rsid w:val="00E201C1"/>
    <w:rsid w:val="00E211EF"/>
    <w:rsid w:val="00E22384"/>
    <w:rsid w:val="00E238FB"/>
    <w:rsid w:val="00E23E3F"/>
    <w:rsid w:val="00E242D9"/>
    <w:rsid w:val="00E25542"/>
    <w:rsid w:val="00E25FD8"/>
    <w:rsid w:val="00E2610B"/>
    <w:rsid w:val="00E26B91"/>
    <w:rsid w:val="00E27542"/>
    <w:rsid w:val="00E27927"/>
    <w:rsid w:val="00E27ACD"/>
    <w:rsid w:val="00E30488"/>
    <w:rsid w:val="00E308CF"/>
    <w:rsid w:val="00E3113B"/>
    <w:rsid w:val="00E31BB7"/>
    <w:rsid w:val="00E32E47"/>
    <w:rsid w:val="00E3325E"/>
    <w:rsid w:val="00E33307"/>
    <w:rsid w:val="00E33719"/>
    <w:rsid w:val="00E33BF4"/>
    <w:rsid w:val="00E33EB7"/>
    <w:rsid w:val="00E3441C"/>
    <w:rsid w:val="00E35187"/>
    <w:rsid w:val="00E35A94"/>
    <w:rsid w:val="00E36A76"/>
    <w:rsid w:val="00E36FE2"/>
    <w:rsid w:val="00E40AA2"/>
    <w:rsid w:val="00E42698"/>
    <w:rsid w:val="00E427DC"/>
    <w:rsid w:val="00E42C8C"/>
    <w:rsid w:val="00E437D1"/>
    <w:rsid w:val="00E439D5"/>
    <w:rsid w:val="00E43E6B"/>
    <w:rsid w:val="00E44AF5"/>
    <w:rsid w:val="00E45476"/>
    <w:rsid w:val="00E456E7"/>
    <w:rsid w:val="00E45CC9"/>
    <w:rsid w:val="00E4625C"/>
    <w:rsid w:val="00E46391"/>
    <w:rsid w:val="00E46CFE"/>
    <w:rsid w:val="00E47EBF"/>
    <w:rsid w:val="00E50A7F"/>
    <w:rsid w:val="00E51787"/>
    <w:rsid w:val="00E51EF5"/>
    <w:rsid w:val="00E51F56"/>
    <w:rsid w:val="00E52303"/>
    <w:rsid w:val="00E53234"/>
    <w:rsid w:val="00E55198"/>
    <w:rsid w:val="00E55927"/>
    <w:rsid w:val="00E563E8"/>
    <w:rsid w:val="00E56664"/>
    <w:rsid w:val="00E60A0D"/>
    <w:rsid w:val="00E614D8"/>
    <w:rsid w:val="00E616F0"/>
    <w:rsid w:val="00E61D22"/>
    <w:rsid w:val="00E62169"/>
    <w:rsid w:val="00E62BBA"/>
    <w:rsid w:val="00E65417"/>
    <w:rsid w:val="00E65A2D"/>
    <w:rsid w:val="00E66393"/>
    <w:rsid w:val="00E66518"/>
    <w:rsid w:val="00E6659D"/>
    <w:rsid w:val="00E66C16"/>
    <w:rsid w:val="00E66F54"/>
    <w:rsid w:val="00E673FD"/>
    <w:rsid w:val="00E7118D"/>
    <w:rsid w:val="00E713B9"/>
    <w:rsid w:val="00E71546"/>
    <w:rsid w:val="00E71B5F"/>
    <w:rsid w:val="00E728A8"/>
    <w:rsid w:val="00E72BAB"/>
    <w:rsid w:val="00E7321E"/>
    <w:rsid w:val="00E73BCD"/>
    <w:rsid w:val="00E74773"/>
    <w:rsid w:val="00E74B85"/>
    <w:rsid w:val="00E75994"/>
    <w:rsid w:val="00E75F01"/>
    <w:rsid w:val="00E75F24"/>
    <w:rsid w:val="00E76F2D"/>
    <w:rsid w:val="00E771DE"/>
    <w:rsid w:val="00E7722D"/>
    <w:rsid w:val="00E77D93"/>
    <w:rsid w:val="00E804EA"/>
    <w:rsid w:val="00E807EB"/>
    <w:rsid w:val="00E8091F"/>
    <w:rsid w:val="00E80A30"/>
    <w:rsid w:val="00E81505"/>
    <w:rsid w:val="00E82E16"/>
    <w:rsid w:val="00E839BC"/>
    <w:rsid w:val="00E83B86"/>
    <w:rsid w:val="00E84D75"/>
    <w:rsid w:val="00E85824"/>
    <w:rsid w:val="00E85C73"/>
    <w:rsid w:val="00E87A77"/>
    <w:rsid w:val="00E91DB7"/>
    <w:rsid w:val="00E92373"/>
    <w:rsid w:val="00E93061"/>
    <w:rsid w:val="00E938F4"/>
    <w:rsid w:val="00E93A6A"/>
    <w:rsid w:val="00E9444F"/>
    <w:rsid w:val="00E95D58"/>
    <w:rsid w:val="00E96267"/>
    <w:rsid w:val="00E9676D"/>
    <w:rsid w:val="00E96776"/>
    <w:rsid w:val="00EA0030"/>
    <w:rsid w:val="00EA1709"/>
    <w:rsid w:val="00EA1B6F"/>
    <w:rsid w:val="00EA1C14"/>
    <w:rsid w:val="00EA1EB7"/>
    <w:rsid w:val="00EA259E"/>
    <w:rsid w:val="00EA25B8"/>
    <w:rsid w:val="00EA2A30"/>
    <w:rsid w:val="00EA2CC4"/>
    <w:rsid w:val="00EA32E5"/>
    <w:rsid w:val="00EA3AF3"/>
    <w:rsid w:val="00EA4167"/>
    <w:rsid w:val="00EA4468"/>
    <w:rsid w:val="00EA4775"/>
    <w:rsid w:val="00EA4B5F"/>
    <w:rsid w:val="00EA59AC"/>
    <w:rsid w:val="00EA6A46"/>
    <w:rsid w:val="00EB121D"/>
    <w:rsid w:val="00EB161D"/>
    <w:rsid w:val="00EB1BD5"/>
    <w:rsid w:val="00EB1C7F"/>
    <w:rsid w:val="00EB2CB9"/>
    <w:rsid w:val="00EB458B"/>
    <w:rsid w:val="00EB4E2F"/>
    <w:rsid w:val="00EB5B96"/>
    <w:rsid w:val="00EB6531"/>
    <w:rsid w:val="00EB6AF7"/>
    <w:rsid w:val="00EB6EF0"/>
    <w:rsid w:val="00EB752B"/>
    <w:rsid w:val="00EB77A9"/>
    <w:rsid w:val="00EB7C35"/>
    <w:rsid w:val="00EC1684"/>
    <w:rsid w:val="00EC1A42"/>
    <w:rsid w:val="00EC1AB8"/>
    <w:rsid w:val="00EC1B57"/>
    <w:rsid w:val="00EC22D4"/>
    <w:rsid w:val="00EC379C"/>
    <w:rsid w:val="00EC3915"/>
    <w:rsid w:val="00EC425F"/>
    <w:rsid w:val="00EC5070"/>
    <w:rsid w:val="00EC52CA"/>
    <w:rsid w:val="00EC66A4"/>
    <w:rsid w:val="00EC7067"/>
    <w:rsid w:val="00EC708E"/>
    <w:rsid w:val="00EC71C5"/>
    <w:rsid w:val="00ED0014"/>
    <w:rsid w:val="00ED06C4"/>
    <w:rsid w:val="00ED1286"/>
    <w:rsid w:val="00ED1AD9"/>
    <w:rsid w:val="00ED1B91"/>
    <w:rsid w:val="00ED21A7"/>
    <w:rsid w:val="00ED2460"/>
    <w:rsid w:val="00ED2BCA"/>
    <w:rsid w:val="00ED2CBF"/>
    <w:rsid w:val="00ED4AF7"/>
    <w:rsid w:val="00ED4CD4"/>
    <w:rsid w:val="00ED5AA4"/>
    <w:rsid w:val="00ED5CB3"/>
    <w:rsid w:val="00ED5F60"/>
    <w:rsid w:val="00ED7A12"/>
    <w:rsid w:val="00EE02BF"/>
    <w:rsid w:val="00EE1312"/>
    <w:rsid w:val="00EE18A8"/>
    <w:rsid w:val="00EE19A9"/>
    <w:rsid w:val="00EE1CDF"/>
    <w:rsid w:val="00EE27BD"/>
    <w:rsid w:val="00EE2A7E"/>
    <w:rsid w:val="00EE36DC"/>
    <w:rsid w:val="00EE3E60"/>
    <w:rsid w:val="00EE4361"/>
    <w:rsid w:val="00EE4A81"/>
    <w:rsid w:val="00EE4F2C"/>
    <w:rsid w:val="00EE5065"/>
    <w:rsid w:val="00EE518E"/>
    <w:rsid w:val="00EE69C9"/>
    <w:rsid w:val="00EE6E7A"/>
    <w:rsid w:val="00EE7599"/>
    <w:rsid w:val="00EE7DED"/>
    <w:rsid w:val="00EF0B0B"/>
    <w:rsid w:val="00EF191C"/>
    <w:rsid w:val="00EF246D"/>
    <w:rsid w:val="00EF2A4F"/>
    <w:rsid w:val="00EF421F"/>
    <w:rsid w:val="00EF4BEF"/>
    <w:rsid w:val="00EF5005"/>
    <w:rsid w:val="00EF5623"/>
    <w:rsid w:val="00EF57E8"/>
    <w:rsid w:val="00EF770B"/>
    <w:rsid w:val="00EF7BDC"/>
    <w:rsid w:val="00F001B5"/>
    <w:rsid w:val="00F00952"/>
    <w:rsid w:val="00F01C7D"/>
    <w:rsid w:val="00F02950"/>
    <w:rsid w:val="00F04663"/>
    <w:rsid w:val="00F04AE3"/>
    <w:rsid w:val="00F06692"/>
    <w:rsid w:val="00F10FD4"/>
    <w:rsid w:val="00F11483"/>
    <w:rsid w:val="00F12265"/>
    <w:rsid w:val="00F1243F"/>
    <w:rsid w:val="00F12589"/>
    <w:rsid w:val="00F12736"/>
    <w:rsid w:val="00F12879"/>
    <w:rsid w:val="00F12A0D"/>
    <w:rsid w:val="00F147CE"/>
    <w:rsid w:val="00F14861"/>
    <w:rsid w:val="00F14CA8"/>
    <w:rsid w:val="00F14D74"/>
    <w:rsid w:val="00F15265"/>
    <w:rsid w:val="00F1554D"/>
    <w:rsid w:val="00F158AA"/>
    <w:rsid w:val="00F15AF5"/>
    <w:rsid w:val="00F15D50"/>
    <w:rsid w:val="00F160FA"/>
    <w:rsid w:val="00F163E6"/>
    <w:rsid w:val="00F1658E"/>
    <w:rsid w:val="00F16E7D"/>
    <w:rsid w:val="00F175F0"/>
    <w:rsid w:val="00F17770"/>
    <w:rsid w:val="00F1781B"/>
    <w:rsid w:val="00F178A4"/>
    <w:rsid w:val="00F225B7"/>
    <w:rsid w:val="00F225F3"/>
    <w:rsid w:val="00F22AAE"/>
    <w:rsid w:val="00F22F33"/>
    <w:rsid w:val="00F232F8"/>
    <w:rsid w:val="00F23B46"/>
    <w:rsid w:val="00F242A5"/>
    <w:rsid w:val="00F243EA"/>
    <w:rsid w:val="00F25168"/>
    <w:rsid w:val="00F2646C"/>
    <w:rsid w:val="00F268F0"/>
    <w:rsid w:val="00F2742C"/>
    <w:rsid w:val="00F27587"/>
    <w:rsid w:val="00F30E7A"/>
    <w:rsid w:val="00F314A5"/>
    <w:rsid w:val="00F316F6"/>
    <w:rsid w:val="00F33A7E"/>
    <w:rsid w:val="00F340A3"/>
    <w:rsid w:val="00F3452E"/>
    <w:rsid w:val="00F345F3"/>
    <w:rsid w:val="00F34988"/>
    <w:rsid w:val="00F35FF4"/>
    <w:rsid w:val="00F361F1"/>
    <w:rsid w:val="00F36838"/>
    <w:rsid w:val="00F36852"/>
    <w:rsid w:val="00F36E5C"/>
    <w:rsid w:val="00F36F3A"/>
    <w:rsid w:val="00F36F89"/>
    <w:rsid w:val="00F37BA7"/>
    <w:rsid w:val="00F37BC9"/>
    <w:rsid w:val="00F41290"/>
    <w:rsid w:val="00F41CA1"/>
    <w:rsid w:val="00F428E8"/>
    <w:rsid w:val="00F438D1"/>
    <w:rsid w:val="00F43A65"/>
    <w:rsid w:val="00F46C38"/>
    <w:rsid w:val="00F47D21"/>
    <w:rsid w:val="00F50A74"/>
    <w:rsid w:val="00F530BD"/>
    <w:rsid w:val="00F54553"/>
    <w:rsid w:val="00F552C0"/>
    <w:rsid w:val="00F56054"/>
    <w:rsid w:val="00F5614B"/>
    <w:rsid w:val="00F56A0F"/>
    <w:rsid w:val="00F56FF3"/>
    <w:rsid w:val="00F5794A"/>
    <w:rsid w:val="00F60A6F"/>
    <w:rsid w:val="00F60E52"/>
    <w:rsid w:val="00F612EF"/>
    <w:rsid w:val="00F622AF"/>
    <w:rsid w:val="00F625F7"/>
    <w:rsid w:val="00F629CA"/>
    <w:rsid w:val="00F62DBE"/>
    <w:rsid w:val="00F6334F"/>
    <w:rsid w:val="00F63CD4"/>
    <w:rsid w:val="00F642E7"/>
    <w:rsid w:val="00F6459A"/>
    <w:rsid w:val="00F645E5"/>
    <w:rsid w:val="00F65847"/>
    <w:rsid w:val="00F674A8"/>
    <w:rsid w:val="00F67C44"/>
    <w:rsid w:val="00F67F7A"/>
    <w:rsid w:val="00F7086E"/>
    <w:rsid w:val="00F709A3"/>
    <w:rsid w:val="00F72C32"/>
    <w:rsid w:val="00F72C84"/>
    <w:rsid w:val="00F732D6"/>
    <w:rsid w:val="00F73785"/>
    <w:rsid w:val="00F750A6"/>
    <w:rsid w:val="00F75BAA"/>
    <w:rsid w:val="00F75CF4"/>
    <w:rsid w:val="00F75DBB"/>
    <w:rsid w:val="00F772BE"/>
    <w:rsid w:val="00F77435"/>
    <w:rsid w:val="00F80CB8"/>
    <w:rsid w:val="00F81086"/>
    <w:rsid w:val="00F82C23"/>
    <w:rsid w:val="00F82C4F"/>
    <w:rsid w:val="00F82E12"/>
    <w:rsid w:val="00F838B2"/>
    <w:rsid w:val="00F8393B"/>
    <w:rsid w:val="00F83EB4"/>
    <w:rsid w:val="00F843FF"/>
    <w:rsid w:val="00F8518B"/>
    <w:rsid w:val="00F85959"/>
    <w:rsid w:val="00F85D70"/>
    <w:rsid w:val="00F85EC2"/>
    <w:rsid w:val="00F85FB4"/>
    <w:rsid w:val="00F8607F"/>
    <w:rsid w:val="00F864A7"/>
    <w:rsid w:val="00F87C3A"/>
    <w:rsid w:val="00F908F9"/>
    <w:rsid w:val="00F90FBF"/>
    <w:rsid w:val="00F91D39"/>
    <w:rsid w:val="00F93224"/>
    <w:rsid w:val="00F95F7B"/>
    <w:rsid w:val="00F97AB3"/>
    <w:rsid w:val="00FA1A2D"/>
    <w:rsid w:val="00FA2819"/>
    <w:rsid w:val="00FA2DDE"/>
    <w:rsid w:val="00FA32B8"/>
    <w:rsid w:val="00FA4831"/>
    <w:rsid w:val="00FA5994"/>
    <w:rsid w:val="00FA5EB4"/>
    <w:rsid w:val="00FA6A1F"/>
    <w:rsid w:val="00FA730D"/>
    <w:rsid w:val="00FA78B9"/>
    <w:rsid w:val="00FB0204"/>
    <w:rsid w:val="00FB156E"/>
    <w:rsid w:val="00FB1594"/>
    <w:rsid w:val="00FB275B"/>
    <w:rsid w:val="00FB4919"/>
    <w:rsid w:val="00FB4A8A"/>
    <w:rsid w:val="00FB529B"/>
    <w:rsid w:val="00FB543D"/>
    <w:rsid w:val="00FB5DD7"/>
    <w:rsid w:val="00FB5E7A"/>
    <w:rsid w:val="00FB6227"/>
    <w:rsid w:val="00FB78E4"/>
    <w:rsid w:val="00FB791D"/>
    <w:rsid w:val="00FC04E9"/>
    <w:rsid w:val="00FC0713"/>
    <w:rsid w:val="00FC2E84"/>
    <w:rsid w:val="00FC45C6"/>
    <w:rsid w:val="00FC4939"/>
    <w:rsid w:val="00FC4C58"/>
    <w:rsid w:val="00FC57E1"/>
    <w:rsid w:val="00FC6B3D"/>
    <w:rsid w:val="00FC6D4D"/>
    <w:rsid w:val="00FC7000"/>
    <w:rsid w:val="00FC7333"/>
    <w:rsid w:val="00FC7930"/>
    <w:rsid w:val="00FC7FF1"/>
    <w:rsid w:val="00FD04F3"/>
    <w:rsid w:val="00FD0BD4"/>
    <w:rsid w:val="00FD174A"/>
    <w:rsid w:val="00FD1CB4"/>
    <w:rsid w:val="00FD2260"/>
    <w:rsid w:val="00FD287C"/>
    <w:rsid w:val="00FD2E69"/>
    <w:rsid w:val="00FD305D"/>
    <w:rsid w:val="00FD4437"/>
    <w:rsid w:val="00FD541D"/>
    <w:rsid w:val="00FD590D"/>
    <w:rsid w:val="00FD7036"/>
    <w:rsid w:val="00FD74F6"/>
    <w:rsid w:val="00FD75CA"/>
    <w:rsid w:val="00FD7896"/>
    <w:rsid w:val="00FD7CDD"/>
    <w:rsid w:val="00FE097D"/>
    <w:rsid w:val="00FE0C00"/>
    <w:rsid w:val="00FE0C31"/>
    <w:rsid w:val="00FE0C35"/>
    <w:rsid w:val="00FE135F"/>
    <w:rsid w:val="00FE1389"/>
    <w:rsid w:val="00FE14EB"/>
    <w:rsid w:val="00FE1985"/>
    <w:rsid w:val="00FE1D56"/>
    <w:rsid w:val="00FE2196"/>
    <w:rsid w:val="00FE32CD"/>
    <w:rsid w:val="00FE3823"/>
    <w:rsid w:val="00FE3B26"/>
    <w:rsid w:val="00FE43BC"/>
    <w:rsid w:val="00FE4A0E"/>
    <w:rsid w:val="00FE4C8C"/>
    <w:rsid w:val="00FE4EC6"/>
    <w:rsid w:val="00FE5E44"/>
    <w:rsid w:val="00FE68AA"/>
    <w:rsid w:val="00FE6A5C"/>
    <w:rsid w:val="00FE74BE"/>
    <w:rsid w:val="00FF02F0"/>
    <w:rsid w:val="00FF033A"/>
    <w:rsid w:val="00FF0593"/>
    <w:rsid w:val="00FF37AA"/>
    <w:rsid w:val="00FF4E7F"/>
    <w:rsid w:val="00FF51B7"/>
    <w:rsid w:val="00FF563E"/>
    <w:rsid w:val="00FF5CB4"/>
    <w:rsid w:val="00FF5FBB"/>
    <w:rsid w:val="00FF61DC"/>
    <w:rsid w:val="00FF6299"/>
    <w:rsid w:val="00FF7121"/>
    <w:rsid w:val="00FF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9432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5" w:qFormat="1"/>
    <w:lsdException w:name="heading 1" w:uiPriority="9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5"/>
    <w:qFormat/>
    <w:rsid w:val="00E51EF5"/>
    <w:pPr>
      <w:spacing w:after="120" w:line="276" w:lineRule="auto"/>
      <w:jc w:val="both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55BD9"/>
    <w:pPr>
      <w:keepNext/>
      <w:numPr>
        <w:numId w:val="3"/>
      </w:numPr>
      <w:shd w:val="clear" w:color="auto" w:fill="002D62"/>
      <w:tabs>
        <w:tab w:val="left" w:pos="1843"/>
      </w:tabs>
      <w:spacing w:before="480" w:after="480" w:line="240" w:lineRule="auto"/>
      <w:outlineLvl w:val="0"/>
    </w:pPr>
    <w:rPr>
      <w:rFonts w:eastAsia="Times New Roman"/>
      <w:b/>
      <w:bCs/>
      <w:caps/>
      <w:color w:val="FFFFFF" w:themeColor="background1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1"/>
    <w:qFormat/>
    <w:rsid w:val="00A53EF0"/>
    <w:pPr>
      <w:numPr>
        <w:ilvl w:val="1"/>
      </w:numPr>
      <w:pBdr>
        <w:top w:val="single" w:sz="4" w:space="1" w:color="002060"/>
        <w:bottom w:val="single" w:sz="4" w:space="1" w:color="002060"/>
      </w:pBdr>
      <w:shd w:val="clear" w:color="auto" w:fill="auto"/>
      <w:tabs>
        <w:tab w:val="decimal" w:pos="1843"/>
      </w:tabs>
      <w:outlineLvl w:val="1"/>
    </w:pPr>
    <w:rPr>
      <w:bCs w:val="0"/>
      <w:iCs/>
      <w:caps w:val="0"/>
      <w:smallCaps/>
      <w:color w:val="002D62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E70AC"/>
    <w:pPr>
      <w:keepNext/>
      <w:numPr>
        <w:ilvl w:val="2"/>
        <w:numId w:val="3"/>
      </w:numPr>
      <w:spacing w:before="120" w:line="240" w:lineRule="auto"/>
      <w:outlineLvl w:val="2"/>
    </w:pPr>
    <w:rPr>
      <w:rFonts w:eastAsia="Times New Roman"/>
      <w:b/>
      <w:bCs/>
      <w:color w:val="002D62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3"/>
    <w:qFormat/>
    <w:rsid w:val="003E7FAF"/>
    <w:pPr>
      <w:keepNext/>
      <w:numPr>
        <w:ilvl w:val="3"/>
        <w:numId w:val="3"/>
      </w:numPr>
      <w:spacing w:before="240" w:after="240"/>
      <w:outlineLvl w:val="3"/>
    </w:pPr>
    <w:rPr>
      <w:rFonts w:eastAsia="Times New Roman"/>
      <w:b/>
      <w:bCs/>
      <w:color w:val="002D62" w:themeColor="text1"/>
      <w:szCs w:val="28"/>
    </w:rPr>
  </w:style>
  <w:style w:type="paragraph" w:styleId="Heading5">
    <w:name w:val="heading 5"/>
    <w:basedOn w:val="Normal"/>
    <w:next w:val="Normal"/>
    <w:link w:val="Heading5Char"/>
    <w:uiPriority w:val="4"/>
    <w:qFormat/>
    <w:rsid w:val="00DF23FA"/>
    <w:pPr>
      <w:numPr>
        <w:ilvl w:val="4"/>
        <w:numId w:val="3"/>
      </w:numPr>
      <w:spacing w:before="240" w:after="60" w:line="360" w:lineRule="auto"/>
      <w:jc w:val="left"/>
      <w:outlineLvl w:val="4"/>
    </w:pPr>
    <w:rPr>
      <w:rFonts w:eastAsia="Times New Roman"/>
      <w:bCs/>
      <w:i/>
      <w:iCs/>
      <w:color w:val="002D62" w:themeColor="accent1"/>
      <w:szCs w:val="26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rsid w:val="00AC0C10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AC0C10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AC0C10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AC0C10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84609"/>
    <w:rPr>
      <w:rFonts w:eastAsia="Times New Roman"/>
      <w:b/>
      <w:bCs/>
      <w:caps/>
      <w:color w:val="FFFFFF" w:themeColor="background1"/>
      <w:sz w:val="32"/>
      <w:szCs w:val="32"/>
      <w:shd w:val="clear" w:color="auto" w:fill="002D62"/>
      <w:lang w:val="en-GB"/>
    </w:rPr>
  </w:style>
  <w:style w:type="character" w:customStyle="1" w:styleId="Heading2Char">
    <w:name w:val="Heading 2 Char"/>
    <w:link w:val="Heading2"/>
    <w:uiPriority w:val="1"/>
    <w:rsid w:val="00A53EF0"/>
    <w:rPr>
      <w:rFonts w:eastAsia="Times New Roman"/>
      <w:b/>
      <w:iCs/>
      <w:smallCaps/>
      <w:color w:val="002D62"/>
      <w:sz w:val="28"/>
      <w:szCs w:val="28"/>
      <w:lang w:val="en-GB"/>
    </w:rPr>
  </w:style>
  <w:style w:type="character" w:customStyle="1" w:styleId="Heading3Char">
    <w:name w:val="Heading 3 Char"/>
    <w:link w:val="Heading3"/>
    <w:uiPriority w:val="2"/>
    <w:rsid w:val="00DE70AC"/>
    <w:rPr>
      <w:rFonts w:eastAsia="Times New Roman"/>
      <w:b/>
      <w:bCs/>
      <w:color w:val="002D62"/>
      <w:sz w:val="24"/>
      <w:szCs w:val="26"/>
      <w:lang w:val="en-GB"/>
    </w:rPr>
  </w:style>
  <w:style w:type="character" w:customStyle="1" w:styleId="Heading4Char">
    <w:name w:val="Heading 4 Char"/>
    <w:link w:val="Heading4"/>
    <w:uiPriority w:val="3"/>
    <w:rsid w:val="00354B19"/>
    <w:rPr>
      <w:rFonts w:eastAsia="Times New Roman"/>
      <w:b/>
      <w:bCs/>
      <w:color w:val="002D62" w:themeColor="text1"/>
      <w:sz w:val="22"/>
      <w:szCs w:val="28"/>
      <w:lang w:val="en-GB"/>
    </w:rPr>
  </w:style>
  <w:style w:type="character" w:customStyle="1" w:styleId="Heading5Char">
    <w:name w:val="Heading 5 Char"/>
    <w:link w:val="Heading5"/>
    <w:uiPriority w:val="4"/>
    <w:rsid w:val="00757DD3"/>
    <w:rPr>
      <w:rFonts w:eastAsia="Times New Roman"/>
      <w:bCs/>
      <w:i/>
      <w:iCs/>
      <w:color w:val="002D62" w:themeColor="accent1"/>
      <w:sz w:val="22"/>
      <w:szCs w:val="26"/>
      <w:lang w:val="en-GB"/>
    </w:rPr>
  </w:style>
  <w:style w:type="character" w:customStyle="1" w:styleId="Heading6Char">
    <w:name w:val="Heading 6 Char"/>
    <w:link w:val="Heading6"/>
    <w:uiPriority w:val="99"/>
    <w:semiHidden/>
    <w:rsid w:val="00470F8E"/>
    <w:rPr>
      <w:rFonts w:eastAsia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9"/>
    <w:semiHidden/>
    <w:rsid w:val="00470F8E"/>
    <w:rPr>
      <w:rFonts w:eastAsia="Times New Roman"/>
      <w:sz w:val="24"/>
      <w:szCs w:val="24"/>
      <w:lang w:val="en-GB"/>
    </w:rPr>
  </w:style>
  <w:style w:type="character" w:customStyle="1" w:styleId="Heading8Char">
    <w:name w:val="Heading 8 Char"/>
    <w:link w:val="Heading8"/>
    <w:uiPriority w:val="99"/>
    <w:semiHidden/>
    <w:rsid w:val="00470F8E"/>
    <w:rPr>
      <w:rFonts w:eastAsia="Times New Roman"/>
      <w:i/>
      <w:iCs/>
      <w:sz w:val="24"/>
      <w:szCs w:val="24"/>
      <w:lang w:val="en-GB"/>
    </w:rPr>
  </w:style>
  <w:style w:type="character" w:customStyle="1" w:styleId="Heading9Char">
    <w:name w:val="Heading 9 Char"/>
    <w:link w:val="Heading9"/>
    <w:uiPriority w:val="99"/>
    <w:semiHidden/>
    <w:rsid w:val="00470F8E"/>
    <w:rPr>
      <w:rFonts w:ascii="Cambria" w:eastAsia="Times New Roman" w:hAnsi="Cambria"/>
      <w:sz w:val="22"/>
      <w:szCs w:val="22"/>
      <w:lang w:val="en-GB"/>
    </w:rPr>
  </w:style>
  <w:style w:type="paragraph" w:customStyle="1" w:styleId="Footerbox1">
    <w:name w:val="Footer box 1"/>
    <w:basedOn w:val="Normal"/>
    <w:semiHidden/>
    <w:unhideWhenUsed/>
    <w:rsid w:val="00A70360"/>
    <w:pPr>
      <w:spacing w:after="0" w:line="240" w:lineRule="auto"/>
      <w:jc w:val="center"/>
    </w:pPr>
    <w:rPr>
      <w:b/>
      <w:bCs/>
      <w:color w:val="FFFFFF"/>
      <w:sz w:val="20"/>
      <w:szCs w:val="20"/>
    </w:rPr>
  </w:style>
  <w:style w:type="paragraph" w:customStyle="1" w:styleId="Footerbox2">
    <w:name w:val="Footer box 2"/>
    <w:basedOn w:val="Normal"/>
    <w:semiHidden/>
    <w:unhideWhenUsed/>
    <w:rsid w:val="00A70360"/>
    <w:pPr>
      <w:spacing w:after="0" w:line="240" w:lineRule="auto"/>
    </w:pPr>
    <w:rPr>
      <w:b/>
      <w:bCs/>
      <w:color w:val="FFFFF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80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70F8E"/>
    <w:rPr>
      <w:rFonts w:ascii="Tahoma" w:hAnsi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CA67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1">
    <w:name w:val="Medium Grid 3 Accent 1"/>
    <w:basedOn w:val="TableNormal"/>
    <w:uiPriority w:val="69"/>
    <w:rsid w:val="001E27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PlainTable2">
    <w:name w:val="Plain Table 2"/>
    <w:aliases w:val="ResultTable"/>
    <w:basedOn w:val="TableNormal"/>
    <w:uiPriority w:val="42"/>
    <w:rsid w:val="000400D4"/>
    <w:tblPr>
      <w:tblStyleRowBandSize w:val="1"/>
      <w:tblStyleColBandSize w:val="1"/>
      <w:tblBorders>
        <w:top w:val="single" w:sz="4" w:space="0" w:color="358A02"/>
        <w:left w:val="single" w:sz="4" w:space="0" w:color="358A02"/>
        <w:bottom w:val="single" w:sz="4" w:space="0" w:color="358A02"/>
        <w:right w:val="single" w:sz="4" w:space="0" w:color="358A02"/>
        <w:insideH w:val="single" w:sz="4" w:space="0" w:color="358A02"/>
        <w:insideV w:val="single" w:sz="4" w:space="0" w:color="358A0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C406"/>
      </w:tcPr>
    </w:tblStylePr>
    <w:tblStylePr w:type="lastRow">
      <w:rPr>
        <w:b/>
        <w:bCs/>
      </w:rPr>
      <w:tblPr/>
      <w:tcPr>
        <w:tcBorders>
          <w:top w:val="single" w:sz="4" w:space="0" w:color="358A02"/>
          <w:left w:val="single" w:sz="4" w:space="0" w:color="358A02"/>
          <w:bottom w:val="single" w:sz="4" w:space="0" w:color="358A02"/>
          <w:right w:val="single" w:sz="4" w:space="0" w:color="358A02"/>
          <w:insideH w:val="single" w:sz="4" w:space="0" w:color="358A02"/>
          <w:insideV w:val="single" w:sz="4" w:space="0" w:color="358A0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single" w:sz="4" w:space="0" w:color="358A02"/>
          <w:right w:val="single" w:sz="4" w:space="0" w:color="358A02"/>
        </w:tcBorders>
      </w:tcPr>
    </w:tblStylePr>
    <w:tblStylePr w:type="band2Vert">
      <w:tblPr/>
      <w:tcPr>
        <w:tcBorders>
          <w:left w:val="single" w:sz="4" w:space="0" w:color="308EFF" w:themeColor="text1" w:themeTint="80"/>
          <w:right w:val="single" w:sz="4" w:space="0" w:color="308EFF" w:themeColor="text1" w:themeTint="80"/>
        </w:tcBorders>
      </w:tcPr>
    </w:tblStylePr>
    <w:tblStylePr w:type="band1Horz">
      <w:tblPr/>
      <w:tcPr>
        <w:shd w:val="clear" w:color="auto" w:fill="D3FFD1"/>
      </w:tcPr>
    </w:tblStylePr>
  </w:style>
  <w:style w:type="paragraph" w:customStyle="1" w:styleId="Footerboxcontent1">
    <w:name w:val="Footer box content 1"/>
    <w:basedOn w:val="Normal"/>
    <w:semiHidden/>
    <w:unhideWhenUsed/>
    <w:rsid w:val="00A70360"/>
    <w:pPr>
      <w:spacing w:after="0" w:line="240" w:lineRule="auto"/>
      <w:jc w:val="center"/>
    </w:pPr>
    <w:rPr>
      <w:b/>
      <w:bCs/>
      <w:color w:val="002060"/>
      <w:sz w:val="20"/>
      <w:szCs w:val="20"/>
    </w:rPr>
  </w:style>
  <w:style w:type="paragraph" w:styleId="Footer">
    <w:name w:val="footer"/>
    <w:basedOn w:val="Headermain"/>
    <w:link w:val="FooterChar"/>
    <w:uiPriority w:val="99"/>
    <w:unhideWhenUsed/>
    <w:rsid w:val="00701828"/>
    <w:pPr>
      <w:tabs>
        <w:tab w:val="clear" w:pos="4513"/>
        <w:tab w:val="clear" w:pos="9026"/>
        <w:tab w:val="clear" w:pos="9063"/>
        <w:tab w:val="center" w:pos="5387"/>
        <w:tab w:val="left" w:pos="9356"/>
      </w:tabs>
      <w:spacing w:before="120"/>
    </w:pPr>
    <w:rPr>
      <w:rFonts w:ascii="Calibri" w:hAnsi="Calibri"/>
      <w:noProof/>
      <w:color w:val="002D62"/>
      <w:lang w:eastAsia="en-GB"/>
    </w:rPr>
  </w:style>
  <w:style w:type="paragraph" w:customStyle="1" w:styleId="Headermain">
    <w:name w:val="Header main"/>
    <w:basedOn w:val="Normal"/>
    <w:rsid w:val="009D51F8"/>
    <w:pPr>
      <w:tabs>
        <w:tab w:val="center" w:pos="4513"/>
        <w:tab w:val="right" w:pos="9026"/>
        <w:tab w:val="right" w:pos="9063"/>
      </w:tabs>
      <w:spacing w:after="0" w:line="240" w:lineRule="auto"/>
    </w:pPr>
    <w:rPr>
      <w:rFonts w:ascii="Book Antiqua" w:hAnsi="Book Antiqua"/>
      <w:b/>
      <w:bCs/>
      <w:color w:val="002060"/>
      <w:sz w:val="20"/>
    </w:rPr>
  </w:style>
  <w:style w:type="character" w:customStyle="1" w:styleId="FooterChar">
    <w:name w:val="Footer Char"/>
    <w:link w:val="Footer"/>
    <w:uiPriority w:val="99"/>
    <w:rsid w:val="00470F8E"/>
    <w:rPr>
      <w:b/>
      <w:bCs/>
      <w:noProof/>
      <w:color w:val="002D62"/>
      <w:szCs w:val="22"/>
      <w:lang w:val="en-GB" w:eastAsia="en-GB"/>
    </w:rPr>
  </w:style>
  <w:style w:type="paragraph" w:customStyle="1" w:styleId="Footerboxcontent2">
    <w:name w:val="Footer box content 2"/>
    <w:basedOn w:val="Normal"/>
    <w:semiHidden/>
    <w:unhideWhenUsed/>
    <w:rsid w:val="00FC7930"/>
    <w:pPr>
      <w:spacing w:after="0" w:line="240" w:lineRule="auto"/>
    </w:pPr>
    <w:rPr>
      <w:b/>
      <w:color w:val="002060"/>
      <w:sz w:val="20"/>
      <w:szCs w:val="20"/>
    </w:rPr>
  </w:style>
  <w:style w:type="character" w:styleId="Hyperlink">
    <w:name w:val="Hyperlink"/>
    <w:uiPriority w:val="99"/>
    <w:rsid w:val="00804A1B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42C01"/>
    <w:pPr>
      <w:keepLines/>
      <w:numPr>
        <w:numId w:val="0"/>
      </w:numPr>
      <w:spacing w:line="276" w:lineRule="auto"/>
      <w:ind w:left="567" w:hanging="567"/>
      <w:jc w:val="left"/>
      <w:outlineLvl w:val="9"/>
    </w:pPr>
    <w:rPr>
      <w:rFonts w:ascii="Cambria" w:hAnsi="Cambria"/>
      <w:bCs w:val="0"/>
      <w:color w:val="365F91"/>
      <w:sz w:val="28"/>
      <w:szCs w:val="28"/>
      <w:lang w:val="en-US"/>
    </w:rPr>
  </w:style>
  <w:style w:type="paragraph" w:styleId="TOC1">
    <w:name w:val="toc 1"/>
    <w:basedOn w:val="Normal"/>
    <w:next w:val="Normal"/>
    <w:uiPriority w:val="39"/>
    <w:unhideWhenUsed/>
    <w:rsid w:val="000B5556"/>
    <w:pPr>
      <w:tabs>
        <w:tab w:val="left" w:pos="1276"/>
        <w:tab w:val="right" w:leader="dot" w:pos="10480"/>
      </w:tabs>
      <w:spacing w:before="180" w:after="60" w:line="240" w:lineRule="auto"/>
    </w:pPr>
    <w:rPr>
      <w:rFonts w:cs="Calibri"/>
      <w:b/>
      <w:bCs/>
      <w:caps/>
      <w:szCs w:val="20"/>
    </w:rPr>
  </w:style>
  <w:style w:type="paragraph" w:styleId="TOC2">
    <w:name w:val="toc 2"/>
    <w:basedOn w:val="Normal"/>
    <w:next w:val="Normal"/>
    <w:uiPriority w:val="39"/>
    <w:unhideWhenUsed/>
    <w:rsid w:val="000B5556"/>
    <w:pPr>
      <w:tabs>
        <w:tab w:val="left" w:pos="1540"/>
        <w:tab w:val="right" w:leader="dot" w:pos="10480"/>
      </w:tabs>
      <w:spacing w:after="0" w:line="240" w:lineRule="auto"/>
      <w:ind w:left="221"/>
    </w:pPr>
    <w:rPr>
      <w:rFonts w:cs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67C44"/>
    <w:pPr>
      <w:tabs>
        <w:tab w:val="left" w:pos="1320"/>
        <w:tab w:val="left" w:pos="1871"/>
        <w:tab w:val="right" w:leader="dot" w:pos="10480"/>
      </w:tabs>
      <w:spacing w:after="0"/>
      <w:ind w:left="1871" w:hanging="794"/>
    </w:pPr>
    <w:rPr>
      <w:rFonts w:cs="Calibr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42C01"/>
    <w:pPr>
      <w:spacing w:after="0"/>
      <w:ind w:left="660"/>
    </w:pPr>
    <w:rPr>
      <w:rFonts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42C01"/>
    <w:pPr>
      <w:spacing w:after="0"/>
      <w:ind w:left="880"/>
    </w:pPr>
    <w:rPr>
      <w:rFonts w:cs="Calibr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B7444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70F8E"/>
    <w:rPr>
      <w:rFonts w:ascii="Tahoma" w:hAnsi="Tahoma"/>
      <w:sz w:val="16"/>
      <w:szCs w:val="16"/>
      <w:lang w:val="en-GB"/>
    </w:rPr>
  </w:style>
  <w:style w:type="paragraph" w:customStyle="1" w:styleId="DocumentTitle">
    <w:name w:val="Document Title"/>
    <w:basedOn w:val="Normal"/>
    <w:unhideWhenUsed/>
    <w:rsid w:val="00B75DA3"/>
    <w:pPr>
      <w:spacing w:before="240" w:after="240"/>
      <w:jc w:val="center"/>
    </w:pPr>
    <w:rPr>
      <w:b/>
      <w:smallCaps/>
      <w:color w:val="FFFFFF"/>
      <w:sz w:val="48"/>
      <w:szCs w:val="48"/>
    </w:rPr>
  </w:style>
  <w:style w:type="paragraph" w:customStyle="1" w:styleId="Documentnumber">
    <w:name w:val="Document number"/>
    <w:basedOn w:val="Normal"/>
    <w:unhideWhenUsed/>
    <w:rsid w:val="00701828"/>
    <w:pPr>
      <w:jc w:val="center"/>
    </w:pPr>
    <w:rPr>
      <w:b/>
      <w:color w:val="002D62"/>
      <w:sz w:val="32"/>
      <w:szCs w:val="32"/>
    </w:rPr>
  </w:style>
  <w:style w:type="paragraph" w:customStyle="1" w:styleId="TableHeader">
    <w:name w:val="Table Header"/>
    <w:basedOn w:val="Normal"/>
    <w:next w:val="Normal"/>
    <w:autoRedefine/>
    <w:rsid w:val="007B642E"/>
    <w:pPr>
      <w:shd w:val="clear" w:color="auto" w:fill="002D62"/>
      <w:spacing w:before="480" w:after="360" w:line="240" w:lineRule="auto"/>
      <w:ind w:left="284" w:hanging="284"/>
      <w:jc w:val="center"/>
    </w:pPr>
    <w:rPr>
      <w:rFonts w:eastAsia="Times New Roman"/>
      <w:b/>
      <w:bCs/>
      <w:caps/>
      <w:sz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6F391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70F8E"/>
    <w:rPr>
      <w:sz w:val="22"/>
      <w:szCs w:val="22"/>
      <w:lang w:val="en-GB"/>
    </w:rPr>
  </w:style>
  <w:style w:type="paragraph" w:customStyle="1" w:styleId="Figure">
    <w:name w:val="Figure"/>
    <w:basedOn w:val="Normal"/>
    <w:next w:val="Normal"/>
    <w:uiPriority w:val="6"/>
    <w:qFormat/>
    <w:rsid w:val="006B0A7F"/>
    <w:pPr>
      <w:numPr>
        <w:numId w:val="5"/>
      </w:numPr>
      <w:spacing w:line="240" w:lineRule="auto"/>
      <w:ind w:left="360"/>
      <w:jc w:val="center"/>
    </w:pPr>
    <w:rPr>
      <w:b/>
      <w:sz w:val="18"/>
    </w:rPr>
  </w:style>
  <w:style w:type="paragraph" w:customStyle="1" w:styleId="Table">
    <w:name w:val="Table"/>
    <w:basedOn w:val="Figure"/>
    <w:next w:val="Normal"/>
    <w:uiPriority w:val="6"/>
    <w:qFormat/>
    <w:rsid w:val="009B3339"/>
    <w:pPr>
      <w:numPr>
        <w:numId w:val="4"/>
      </w:numPr>
    </w:pPr>
  </w:style>
  <w:style w:type="paragraph" w:styleId="TableofFigures">
    <w:name w:val="table of figures"/>
    <w:basedOn w:val="Normal"/>
    <w:next w:val="Normal"/>
    <w:uiPriority w:val="99"/>
    <w:unhideWhenUsed/>
    <w:rsid w:val="00560679"/>
    <w:pPr>
      <w:tabs>
        <w:tab w:val="left" w:pos="1276"/>
        <w:tab w:val="right" w:leader="dot" w:pos="10480"/>
      </w:tabs>
      <w:spacing w:after="60" w:line="240" w:lineRule="auto"/>
    </w:pPr>
    <w:rPr>
      <w:b/>
    </w:rPr>
  </w:style>
  <w:style w:type="paragraph" w:styleId="NoSpacing">
    <w:name w:val="No Spacing"/>
    <w:uiPriority w:val="99"/>
    <w:rsid w:val="00261B34"/>
    <w:pPr>
      <w:jc w:val="both"/>
    </w:pPr>
    <w:rPr>
      <w:sz w:val="22"/>
      <w:szCs w:val="22"/>
      <w:lang w:val="en-GB"/>
    </w:rPr>
  </w:style>
  <w:style w:type="character" w:styleId="BookTitle">
    <w:name w:val="Book Title"/>
    <w:basedOn w:val="DefaultParagraphFont"/>
    <w:uiPriority w:val="99"/>
    <w:unhideWhenUsed/>
    <w:rsid w:val="00261B3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D33D1"/>
    <w:pPr>
      <w:spacing w:after="200"/>
      <w:ind w:left="720"/>
      <w:contextualSpacing/>
      <w:jc w:val="left"/>
    </w:pPr>
    <w:rPr>
      <w:rFonts w:asciiTheme="minorHAnsi" w:eastAsia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1E0B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E0B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0F8E"/>
    <w:rPr>
      <w:lang w:val="en-GB"/>
    </w:rPr>
  </w:style>
  <w:style w:type="table" w:styleId="GridTable4-Accent6">
    <w:name w:val="Grid Table 4 Accent 6"/>
    <w:basedOn w:val="TableNormal"/>
    <w:uiPriority w:val="49"/>
    <w:rsid w:val="001E0B4C"/>
    <w:tblPr>
      <w:tblStyleRowBandSize w:val="1"/>
      <w:tblStyleColBandSize w:val="1"/>
      <w:tblBorders>
        <w:top w:val="single" w:sz="4" w:space="0" w:color="26B8FF" w:themeColor="accent6" w:themeTint="99"/>
        <w:left w:val="single" w:sz="4" w:space="0" w:color="26B8FF" w:themeColor="accent6" w:themeTint="99"/>
        <w:bottom w:val="single" w:sz="4" w:space="0" w:color="26B8FF" w:themeColor="accent6" w:themeTint="99"/>
        <w:right w:val="single" w:sz="4" w:space="0" w:color="26B8FF" w:themeColor="accent6" w:themeTint="99"/>
        <w:insideH w:val="single" w:sz="4" w:space="0" w:color="26B8FF" w:themeColor="accent6" w:themeTint="99"/>
        <w:insideV w:val="single" w:sz="4" w:space="0" w:color="26B8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595" w:themeColor="accent6"/>
          <w:left w:val="single" w:sz="4" w:space="0" w:color="006595" w:themeColor="accent6"/>
          <w:bottom w:val="single" w:sz="4" w:space="0" w:color="006595" w:themeColor="accent6"/>
          <w:right w:val="single" w:sz="4" w:space="0" w:color="006595" w:themeColor="accent6"/>
          <w:insideH w:val="nil"/>
          <w:insideV w:val="nil"/>
        </w:tcBorders>
        <w:shd w:val="clear" w:color="auto" w:fill="006595" w:themeFill="accent6"/>
      </w:tcPr>
    </w:tblStylePr>
    <w:tblStylePr w:type="lastRow">
      <w:rPr>
        <w:b/>
        <w:bCs/>
      </w:rPr>
      <w:tblPr/>
      <w:tcPr>
        <w:tcBorders>
          <w:top w:val="double" w:sz="4" w:space="0" w:color="00659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7FF" w:themeFill="accent6" w:themeFillTint="33"/>
      </w:tcPr>
    </w:tblStylePr>
    <w:tblStylePr w:type="band1Horz">
      <w:tblPr/>
      <w:tcPr>
        <w:shd w:val="clear" w:color="auto" w:fill="B6E7FF" w:themeFill="accent6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F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F8E"/>
    <w:rPr>
      <w:b/>
      <w:bCs/>
      <w:lang w:val="en-GB"/>
    </w:rPr>
  </w:style>
  <w:style w:type="paragraph" w:styleId="TOC6">
    <w:name w:val="toc 6"/>
    <w:basedOn w:val="Normal"/>
    <w:next w:val="Normal"/>
    <w:autoRedefine/>
    <w:uiPriority w:val="39"/>
    <w:unhideWhenUsed/>
    <w:rsid w:val="00FF563E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FF563E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FF563E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FF563E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Revision">
    <w:name w:val="Revision"/>
    <w:hidden/>
    <w:uiPriority w:val="99"/>
    <w:semiHidden/>
    <w:rsid w:val="006A239A"/>
    <w:rPr>
      <w:sz w:val="22"/>
      <w:szCs w:val="22"/>
      <w:lang w:val="en-GB"/>
    </w:rPr>
  </w:style>
  <w:style w:type="paragraph" w:customStyle="1" w:styleId="Reference">
    <w:name w:val="Reference"/>
    <w:basedOn w:val="Normal"/>
    <w:link w:val="ReferenceChar"/>
    <w:rsid w:val="006C7C52"/>
    <w:rPr>
      <w:rFonts w:asciiTheme="minorHAnsi" w:hAnsiTheme="minorHAnsi"/>
      <w:i/>
      <w:u w:val="single"/>
      <w:lang w:val="en-US"/>
    </w:rPr>
  </w:style>
  <w:style w:type="character" w:customStyle="1" w:styleId="ReferenceChar">
    <w:name w:val="Reference Char"/>
    <w:basedOn w:val="DefaultParagraphFont"/>
    <w:link w:val="Reference"/>
    <w:rsid w:val="006C7C52"/>
    <w:rPr>
      <w:rFonts w:asciiTheme="minorHAnsi" w:hAnsiTheme="minorHAnsi"/>
      <w:i/>
      <w:sz w:val="22"/>
      <w:szCs w:val="22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6D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0F8E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6D3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52065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  <w:lang w:eastAsia="en-GB"/>
    </w:rPr>
  </w:style>
  <w:style w:type="table" w:styleId="GridTable4">
    <w:name w:val="Grid Table 4"/>
    <w:basedOn w:val="TableNormal"/>
    <w:uiPriority w:val="49"/>
    <w:rsid w:val="00A90AF6"/>
    <w:tblPr>
      <w:tblStyleRowBandSize w:val="1"/>
      <w:tblStyleColBandSize w:val="1"/>
      <w:tblBorders>
        <w:top w:val="single" w:sz="4" w:space="0" w:color="0779FF" w:themeColor="text1" w:themeTint="99"/>
        <w:left w:val="single" w:sz="4" w:space="0" w:color="0779FF" w:themeColor="text1" w:themeTint="99"/>
        <w:bottom w:val="single" w:sz="4" w:space="0" w:color="0779FF" w:themeColor="text1" w:themeTint="99"/>
        <w:right w:val="single" w:sz="4" w:space="0" w:color="0779FF" w:themeColor="text1" w:themeTint="99"/>
        <w:insideH w:val="single" w:sz="4" w:space="0" w:color="0779FF" w:themeColor="text1" w:themeTint="99"/>
        <w:insideV w:val="single" w:sz="4" w:space="0" w:color="0779FF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D62" w:themeColor="text1"/>
          <w:left w:val="single" w:sz="4" w:space="0" w:color="002D62" w:themeColor="text1"/>
          <w:bottom w:val="single" w:sz="4" w:space="0" w:color="002D62" w:themeColor="text1"/>
          <w:right w:val="single" w:sz="4" w:space="0" w:color="002D62" w:themeColor="text1"/>
          <w:insideH w:val="nil"/>
          <w:insideV w:val="nil"/>
        </w:tcBorders>
        <w:shd w:val="clear" w:color="auto" w:fill="002D62" w:themeFill="text1"/>
      </w:tcPr>
    </w:tblStylePr>
    <w:tblStylePr w:type="lastRow">
      <w:rPr>
        <w:b/>
        <w:bCs/>
      </w:rPr>
      <w:tblPr/>
      <w:tcPr>
        <w:tcBorders>
          <w:top w:val="double" w:sz="4" w:space="0" w:color="002D6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2FF" w:themeFill="text1" w:themeFillTint="33"/>
      </w:tcPr>
    </w:tblStylePr>
    <w:tblStylePr w:type="band1Horz">
      <w:tblPr/>
      <w:tcPr>
        <w:shd w:val="clear" w:color="auto" w:fill="ACD2FF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F4D9D"/>
    <w:rPr>
      <w:color w:val="72CCD2" w:themeColor="followedHyperlink"/>
      <w:u w:val="single"/>
    </w:rPr>
  </w:style>
  <w:style w:type="character" w:styleId="Strong">
    <w:name w:val="Strong"/>
    <w:basedOn w:val="DefaultParagraphFont"/>
    <w:uiPriority w:val="99"/>
    <w:rsid w:val="00D61053"/>
    <w:rPr>
      <w:b/>
      <w:bCs/>
    </w:rPr>
  </w:style>
  <w:style w:type="table" w:customStyle="1" w:styleId="MiscTable">
    <w:name w:val="MiscTable"/>
    <w:basedOn w:val="TableNormal"/>
    <w:uiPriority w:val="49"/>
    <w:rsid w:val="00FE1985"/>
    <w:tblPr>
      <w:tblStyleRowBandSize w:val="1"/>
      <w:tblStyleColBandSize w:val="1"/>
      <w:tblBorders>
        <w:top w:val="single" w:sz="4" w:space="0" w:color="002D62" w:themeColor="text1"/>
        <w:left w:val="single" w:sz="4" w:space="0" w:color="002D62" w:themeColor="text1"/>
        <w:bottom w:val="single" w:sz="4" w:space="0" w:color="002D62" w:themeColor="text1"/>
        <w:right w:val="single" w:sz="4" w:space="0" w:color="002D62" w:themeColor="text1"/>
        <w:insideH w:val="single" w:sz="4" w:space="0" w:color="002D62" w:themeColor="text1"/>
        <w:insideV w:val="single" w:sz="4" w:space="0" w:color="002D62" w:themeColor="text1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006595" w:themeColor="accent6"/>
          <w:left w:val="single" w:sz="4" w:space="0" w:color="006595" w:themeColor="accent6"/>
          <w:bottom w:val="single" w:sz="4" w:space="0" w:color="006595" w:themeColor="accent6"/>
          <w:right w:val="single" w:sz="4" w:space="0" w:color="006595" w:themeColor="accent6"/>
          <w:insideH w:val="nil"/>
          <w:insideV w:val="nil"/>
        </w:tcBorders>
        <w:shd w:val="clear" w:color="auto" w:fill="006595" w:themeFill="accent6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006595" w:themeColor="accent6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E1E7FF"/>
      </w:tcPr>
    </w:tblStylePr>
  </w:style>
  <w:style w:type="paragraph" w:customStyle="1" w:styleId="Monospaced">
    <w:name w:val="Monospaced"/>
    <w:basedOn w:val="Normal"/>
    <w:link w:val="MonospacedChar"/>
    <w:autoRedefine/>
    <w:uiPriority w:val="10"/>
    <w:qFormat/>
    <w:rsid w:val="00147CF3"/>
    <w:pPr>
      <w:ind w:left="720"/>
    </w:pPr>
    <w:rPr>
      <w:rFonts w:ascii="Consolas" w:hAnsi="Consolas"/>
      <w:noProof/>
      <w:sz w:val="19"/>
    </w:rPr>
  </w:style>
  <w:style w:type="character" w:customStyle="1" w:styleId="MonospacedChar">
    <w:name w:val="Monospaced Char"/>
    <w:basedOn w:val="DefaultParagraphFont"/>
    <w:link w:val="Monospaced"/>
    <w:uiPriority w:val="10"/>
    <w:rsid w:val="008A5F21"/>
    <w:rPr>
      <w:rFonts w:ascii="Consolas" w:hAnsi="Consolas"/>
      <w:noProof/>
      <w:sz w:val="19"/>
      <w:szCs w:val="2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F8E"/>
    <w:rPr>
      <w:rFonts w:ascii="Courier New" w:eastAsia="Times New Roman" w:hAnsi="Courier New" w:cs="Courier New"/>
      <w:lang w:val="en-GB" w:eastAsia="en-GB"/>
    </w:rPr>
  </w:style>
  <w:style w:type="paragraph" w:customStyle="1" w:styleId="EntityName">
    <w:name w:val="EntityName"/>
    <w:basedOn w:val="Normal"/>
    <w:link w:val="EntityNameChar"/>
    <w:uiPriority w:val="7"/>
    <w:qFormat/>
    <w:rsid w:val="00D92F95"/>
    <w:pPr>
      <w:spacing w:after="0"/>
    </w:pPr>
    <w:rPr>
      <w:noProof/>
      <w:u w:val="double"/>
    </w:rPr>
  </w:style>
  <w:style w:type="character" w:customStyle="1" w:styleId="EntityNameChar">
    <w:name w:val="EntityName Char"/>
    <w:basedOn w:val="DefaultParagraphFont"/>
    <w:link w:val="EntityName"/>
    <w:uiPriority w:val="7"/>
    <w:rsid w:val="00D92F95"/>
    <w:rPr>
      <w:noProof/>
      <w:sz w:val="22"/>
      <w:szCs w:val="22"/>
      <w:u w:val="double"/>
      <w:lang w:val="en-GB"/>
    </w:rPr>
  </w:style>
  <w:style w:type="paragraph" w:customStyle="1" w:styleId="ColumnVariableName">
    <w:name w:val="Column/Variable Name"/>
    <w:basedOn w:val="Normal"/>
    <w:link w:val="ColumnVariableNameChar"/>
    <w:rsid w:val="00586BC4"/>
    <w:rPr>
      <w:rFonts w:ascii="Consolas" w:hAnsi="Consolas"/>
    </w:rPr>
  </w:style>
  <w:style w:type="character" w:customStyle="1" w:styleId="ColumnVariableNameChar">
    <w:name w:val="Column/Variable Name Char"/>
    <w:basedOn w:val="DefaultParagraphFont"/>
    <w:link w:val="ColumnVariableName"/>
    <w:rsid w:val="00586BC4"/>
    <w:rPr>
      <w:rFonts w:ascii="Consolas" w:hAnsi="Consolas"/>
      <w:sz w:val="22"/>
      <w:szCs w:val="22"/>
      <w:lang w:val="en-GB"/>
    </w:rPr>
  </w:style>
  <w:style w:type="paragraph" w:customStyle="1" w:styleId="Type">
    <w:name w:val="Type"/>
    <w:basedOn w:val="Normal"/>
    <w:link w:val="TypeChar"/>
    <w:uiPriority w:val="8"/>
    <w:qFormat/>
    <w:rsid w:val="00653F00"/>
    <w:rPr>
      <w:rFonts w:ascii="Consolas" w:hAnsi="Consolas"/>
      <w:noProof/>
      <w:color w:val="0034FF"/>
      <w:sz w:val="18"/>
    </w:rPr>
  </w:style>
  <w:style w:type="character" w:customStyle="1" w:styleId="TypeChar">
    <w:name w:val="Type Char"/>
    <w:basedOn w:val="DefaultParagraphFont"/>
    <w:link w:val="Type"/>
    <w:uiPriority w:val="8"/>
    <w:rsid w:val="008A5F21"/>
    <w:rPr>
      <w:rFonts w:ascii="Consolas" w:hAnsi="Consolas"/>
      <w:noProof/>
      <w:color w:val="0034FF"/>
      <w:sz w:val="18"/>
      <w:szCs w:val="22"/>
      <w:lang w:val="en-GB"/>
    </w:rPr>
  </w:style>
  <w:style w:type="paragraph" w:customStyle="1" w:styleId="OnScreenelement">
    <w:name w:val="On Screen element"/>
    <w:basedOn w:val="Normal"/>
    <w:link w:val="OnScreenelementChar"/>
    <w:rsid w:val="00CF463D"/>
    <w:rPr>
      <w:noProof/>
      <w:color w:val="FFFFFF" w:themeColor="background1"/>
      <w14:textOutline w14:w="12700" w14:cap="rnd" w14:cmpd="sng" w14:algn="ctr">
        <w14:solidFill>
          <w14:schemeClr w14:val="bg2">
            <w14:lumMod w14:val="10000"/>
          </w14:schemeClr>
        </w14:solidFill>
        <w14:prstDash w14:val="solid"/>
        <w14:bevel/>
      </w14:textOutline>
    </w:rPr>
  </w:style>
  <w:style w:type="character" w:customStyle="1" w:styleId="OnScreenelementChar">
    <w:name w:val="On Screen element Char"/>
    <w:basedOn w:val="DefaultParagraphFont"/>
    <w:link w:val="OnScreenelement"/>
    <w:rsid w:val="00CF463D"/>
    <w:rPr>
      <w:noProof/>
      <w:color w:val="FFFFFF" w:themeColor="background1"/>
      <w:sz w:val="22"/>
      <w:szCs w:val="22"/>
      <w:lang w:val="en-GB"/>
      <w14:textOutline w14:w="12700" w14:cap="rnd" w14:cmpd="sng" w14:algn="ctr">
        <w14:solidFill>
          <w14:schemeClr w14:val="bg2">
            <w14:lumMod w14:val="10000"/>
          </w14:schemeClr>
        </w14:solidFill>
        <w14:prstDash w14:val="solid"/>
        <w14:bevel/>
      </w14:textOutline>
    </w:rPr>
  </w:style>
  <w:style w:type="paragraph" w:customStyle="1" w:styleId="FieldName">
    <w:name w:val="FieldName"/>
    <w:basedOn w:val="Normal"/>
    <w:link w:val="FieldNameChar"/>
    <w:autoRedefine/>
    <w:uiPriority w:val="9"/>
    <w:qFormat/>
    <w:rsid w:val="00853644"/>
    <w:rPr>
      <w:rFonts w:asciiTheme="minorHAnsi" w:hAnsiTheme="minorHAnsi"/>
      <w:noProof/>
      <w:u w:val="dotted"/>
    </w:rPr>
  </w:style>
  <w:style w:type="character" w:customStyle="1" w:styleId="FieldNameChar">
    <w:name w:val="FieldName Char"/>
    <w:basedOn w:val="DefaultParagraphFont"/>
    <w:link w:val="FieldName"/>
    <w:uiPriority w:val="9"/>
    <w:rsid w:val="008A5F21"/>
    <w:rPr>
      <w:rFonts w:asciiTheme="minorHAnsi" w:hAnsiTheme="minorHAnsi"/>
      <w:noProof/>
      <w:sz w:val="22"/>
      <w:szCs w:val="22"/>
      <w:u w:val="dotted"/>
      <w:lang w:val="en-GB"/>
    </w:rPr>
  </w:style>
  <w:style w:type="table" w:styleId="ListTable4-Accent1">
    <w:name w:val="List Table 4 Accent 1"/>
    <w:basedOn w:val="TableNormal"/>
    <w:uiPriority w:val="49"/>
    <w:rsid w:val="0007435E"/>
    <w:tblPr>
      <w:tblStyleRowBandSize w:val="1"/>
      <w:tblStyleColBandSize w:val="1"/>
      <w:tblBorders>
        <w:top w:val="single" w:sz="4" w:space="0" w:color="0779FF" w:themeColor="accent1" w:themeTint="99"/>
        <w:left w:val="single" w:sz="4" w:space="0" w:color="0779FF" w:themeColor="accent1" w:themeTint="99"/>
        <w:bottom w:val="single" w:sz="4" w:space="0" w:color="0779FF" w:themeColor="accent1" w:themeTint="99"/>
        <w:right w:val="single" w:sz="4" w:space="0" w:color="0779FF" w:themeColor="accent1" w:themeTint="99"/>
        <w:insideH w:val="single" w:sz="4" w:space="0" w:color="0779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D62" w:themeColor="accent1"/>
          <w:left w:val="single" w:sz="4" w:space="0" w:color="002D62" w:themeColor="accent1"/>
          <w:bottom w:val="single" w:sz="4" w:space="0" w:color="002D62" w:themeColor="accent1"/>
          <w:right w:val="single" w:sz="4" w:space="0" w:color="002D62" w:themeColor="accent1"/>
          <w:insideH w:val="nil"/>
        </w:tcBorders>
        <w:shd w:val="clear" w:color="auto" w:fill="002D62" w:themeFill="accent1"/>
      </w:tcPr>
    </w:tblStylePr>
    <w:tblStylePr w:type="lastRow">
      <w:rPr>
        <w:b/>
        <w:bCs/>
      </w:rPr>
      <w:tblPr/>
      <w:tcPr>
        <w:tcBorders>
          <w:top w:val="double" w:sz="4" w:space="0" w:color="077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2FF" w:themeFill="accent1" w:themeFillTint="33"/>
      </w:tcPr>
    </w:tblStylePr>
    <w:tblStylePr w:type="band1Horz">
      <w:tblPr/>
      <w:tcPr>
        <w:shd w:val="clear" w:color="auto" w:fill="ACD2FF" w:themeFill="accent1" w:themeFillTint="33"/>
      </w:tcPr>
    </w:tblStylePr>
  </w:style>
  <w:style w:type="table" w:styleId="PlainTable1">
    <w:name w:val="Plain Table 1"/>
    <w:aliases w:val="EntityTable"/>
    <w:basedOn w:val="TableNormal"/>
    <w:uiPriority w:val="41"/>
    <w:rsid w:val="000400D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757B" w:themeFill="text2" w:themeFillShade="BF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C902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8F9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29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29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29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29F" w:themeFill="accent5"/>
      </w:tcPr>
    </w:tblStylePr>
    <w:tblStylePr w:type="band1Vert">
      <w:tblPr/>
      <w:tcPr>
        <w:shd w:val="clear" w:color="auto" w:fill="72F3FF" w:themeFill="accent5" w:themeFillTint="66"/>
      </w:tcPr>
    </w:tblStylePr>
    <w:tblStylePr w:type="band1Horz">
      <w:tblPr/>
      <w:tcPr>
        <w:shd w:val="clear" w:color="auto" w:fill="72F3FF" w:themeFill="accent5" w:themeFillTint="66"/>
      </w:tcPr>
    </w:tblStylePr>
  </w:style>
  <w:style w:type="table" w:styleId="TableGridLight">
    <w:name w:val="Grid Table Light"/>
    <w:aliases w:val="GUITable"/>
    <w:basedOn w:val="TableNormal"/>
    <w:uiPriority w:val="40"/>
    <w:rsid w:val="000400D4"/>
    <w:tblPr>
      <w:tblStyleRowBandSize w:val="1"/>
      <w:tblBorders>
        <w:top w:val="single" w:sz="4" w:space="0" w:color="AC5208"/>
        <w:left w:val="single" w:sz="4" w:space="0" w:color="AC5208"/>
        <w:bottom w:val="single" w:sz="4" w:space="0" w:color="AC5208"/>
        <w:right w:val="single" w:sz="4" w:space="0" w:color="AC5208"/>
        <w:insideH w:val="single" w:sz="4" w:space="0" w:color="AC5208"/>
        <w:insideV w:val="single" w:sz="4" w:space="0" w:color="AC5208"/>
      </w:tblBorders>
    </w:tblPr>
    <w:tblStylePr w:type="firstRow">
      <w:rPr>
        <w:b/>
        <w:color w:val="FFFFFF" w:themeColor="background1"/>
      </w:rPr>
      <w:tblPr/>
      <w:tcPr>
        <w:shd w:val="clear" w:color="auto" w:fill="D86C0C"/>
      </w:tcPr>
    </w:tblStylePr>
    <w:tblStylePr w:type="band1Horz">
      <w:tblPr/>
      <w:tcPr>
        <w:shd w:val="clear" w:color="auto" w:fill="F7C593"/>
      </w:tcPr>
    </w:tblStylePr>
  </w:style>
  <w:style w:type="table" w:styleId="GridTable1Light-Accent4">
    <w:name w:val="Grid Table 1 Light Accent 4"/>
    <w:basedOn w:val="TableNormal"/>
    <w:uiPriority w:val="46"/>
    <w:rsid w:val="00860E14"/>
    <w:tblPr>
      <w:tblStyleRowBandSize w:val="1"/>
      <w:tblStyleColBandSize w:val="1"/>
      <w:tblBorders>
        <w:top w:val="single" w:sz="4" w:space="0" w:color="82D3FF" w:themeColor="accent4" w:themeTint="66"/>
        <w:left w:val="single" w:sz="4" w:space="0" w:color="82D3FF" w:themeColor="accent4" w:themeTint="66"/>
        <w:bottom w:val="single" w:sz="4" w:space="0" w:color="82D3FF" w:themeColor="accent4" w:themeTint="66"/>
        <w:right w:val="single" w:sz="4" w:space="0" w:color="82D3FF" w:themeColor="accent4" w:themeTint="66"/>
        <w:insideH w:val="single" w:sz="4" w:space="0" w:color="82D3FF" w:themeColor="accent4" w:themeTint="66"/>
        <w:insideV w:val="single" w:sz="4" w:space="0" w:color="82D3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43BD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3BD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470F8E"/>
    <w:tblPr>
      <w:tblStyleRowBandSize w:val="1"/>
      <w:tblStyleColBandSize w:val="1"/>
      <w:tblBorders>
        <w:top w:val="single" w:sz="4" w:space="0" w:color="36D4FF" w:themeColor="accent3" w:themeTint="99"/>
        <w:left w:val="single" w:sz="4" w:space="0" w:color="36D4FF" w:themeColor="accent3" w:themeTint="99"/>
        <w:bottom w:val="single" w:sz="4" w:space="0" w:color="36D4FF" w:themeColor="accent3" w:themeTint="99"/>
        <w:right w:val="single" w:sz="4" w:space="0" w:color="36D4FF" w:themeColor="accent3" w:themeTint="99"/>
        <w:insideH w:val="single" w:sz="4" w:space="0" w:color="36D4FF" w:themeColor="accent3" w:themeTint="99"/>
        <w:insideV w:val="single" w:sz="4" w:space="0" w:color="36D4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8BB0" w:themeColor="accent3"/>
          <w:left w:val="single" w:sz="4" w:space="0" w:color="008BB0" w:themeColor="accent3"/>
          <w:bottom w:val="single" w:sz="4" w:space="0" w:color="008BB0" w:themeColor="accent3"/>
          <w:right w:val="single" w:sz="4" w:space="0" w:color="008BB0" w:themeColor="accent3"/>
          <w:insideH w:val="nil"/>
          <w:insideV w:val="nil"/>
        </w:tcBorders>
        <w:shd w:val="clear" w:color="auto" w:fill="008BB0" w:themeFill="accent3"/>
      </w:tcPr>
    </w:tblStylePr>
    <w:tblStylePr w:type="lastRow">
      <w:rPr>
        <w:b/>
        <w:bCs/>
      </w:rPr>
      <w:tblPr/>
      <w:tcPr>
        <w:tcBorders>
          <w:top w:val="double" w:sz="4" w:space="0" w:color="008BB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0FF" w:themeFill="accent3" w:themeFillTint="33"/>
      </w:tcPr>
    </w:tblStylePr>
    <w:tblStylePr w:type="band1Horz">
      <w:tblPr/>
      <w:tcPr>
        <w:shd w:val="clear" w:color="auto" w:fill="BCF0FF" w:themeFill="accent3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5E53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E5357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E5357"/>
    <w:rPr>
      <w:vertAlign w:val="superscript"/>
    </w:rPr>
  </w:style>
  <w:style w:type="paragraph" w:styleId="Bibliography">
    <w:name w:val="Bibliography"/>
    <w:basedOn w:val="Normal"/>
    <w:next w:val="Normal"/>
    <w:uiPriority w:val="99"/>
    <w:unhideWhenUsed/>
    <w:rsid w:val="005E5357"/>
  </w:style>
  <w:style w:type="paragraph" w:styleId="Caption">
    <w:name w:val="caption"/>
    <w:basedOn w:val="Normal"/>
    <w:next w:val="Normal"/>
    <w:uiPriority w:val="99"/>
    <w:unhideWhenUsed/>
    <w:qFormat/>
    <w:rsid w:val="00EB6EF0"/>
    <w:pPr>
      <w:spacing w:after="200" w:line="240" w:lineRule="auto"/>
    </w:pPr>
    <w:rPr>
      <w:i/>
      <w:iCs/>
      <w:color w:val="949CA1" w:themeColor="text2"/>
      <w:sz w:val="18"/>
      <w:szCs w:val="18"/>
    </w:rPr>
  </w:style>
  <w:style w:type="character" w:customStyle="1" w:styleId="glyphicon">
    <w:name w:val="glyphicon"/>
    <w:basedOn w:val="DefaultParagraphFont"/>
    <w:rsid w:val="007F2076"/>
  </w:style>
  <w:style w:type="character" w:customStyle="1" w:styleId="Mention1">
    <w:name w:val="Mention1"/>
    <w:basedOn w:val="DefaultParagraphFont"/>
    <w:uiPriority w:val="99"/>
    <w:semiHidden/>
    <w:unhideWhenUsed/>
    <w:rsid w:val="00A744B0"/>
    <w:rPr>
      <w:color w:val="2B579A"/>
      <w:shd w:val="clear" w:color="auto" w:fill="E6E6E6"/>
    </w:rPr>
  </w:style>
  <w:style w:type="table" w:styleId="GridTable4-Accent1">
    <w:name w:val="Grid Table 4 Accent 1"/>
    <w:basedOn w:val="TableNormal"/>
    <w:uiPriority w:val="49"/>
    <w:rsid w:val="00715BBB"/>
    <w:rPr>
      <w:rFonts w:asciiTheme="minorHAnsi" w:eastAsiaTheme="minorHAnsi" w:hAnsiTheme="minorHAnsi" w:cstheme="minorBidi"/>
      <w:sz w:val="22"/>
      <w:szCs w:val="22"/>
      <w:lang w:val="en-GB"/>
    </w:rPr>
    <w:tblPr>
      <w:tblStyleRowBandSize w:val="1"/>
      <w:tblStyleColBandSize w:val="1"/>
      <w:tblInd w:w="0" w:type="nil"/>
      <w:tblBorders>
        <w:top w:val="single" w:sz="4" w:space="0" w:color="0779FF" w:themeColor="accent1" w:themeTint="99"/>
        <w:left w:val="single" w:sz="4" w:space="0" w:color="0779FF" w:themeColor="accent1" w:themeTint="99"/>
        <w:bottom w:val="single" w:sz="4" w:space="0" w:color="0779FF" w:themeColor="accent1" w:themeTint="99"/>
        <w:right w:val="single" w:sz="4" w:space="0" w:color="0779FF" w:themeColor="accent1" w:themeTint="99"/>
        <w:insideH w:val="single" w:sz="4" w:space="0" w:color="0779FF" w:themeColor="accent1" w:themeTint="99"/>
        <w:insideV w:val="single" w:sz="4" w:space="0" w:color="0779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D62" w:themeColor="accent1"/>
          <w:left w:val="single" w:sz="4" w:space="0" w:color="002D62" w:themeColor="accent1"/>
          <w:bottom w:val="single" w:sz="4" w:space="0" w:color="002D62" w:themeColor="accent1"/>
          <w:right w:val="single" w:sz="4" w:space="0" w:color="002D62" w:themeColor="accent1"/>
          <w:insideH w:val="nil"/>
          <w:insideV w:val="nil"/>
        </w:tcBorders>
        <w:shd w:val="clear" w:color="auto" w:fill="002D62" w:themeFill="accent1"/>
      </w:tcPr>
    </w:tblStylePr>
    <w:tblStylePr w:type="lastRow">
      <w:rPr>
        <w:b/>
        <w:bCs/>
      </w:rPr>
      <w:tblPr/>
      <w:tcPr>
        <w:tcBorders>
          <w:top w:val="double" w:sz="4" w:space="0" w:color="002D6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2FF" w:themeFill="accent1" w:themeFillTint="33"/>
      </w:tcPr>
    </w:tblStylePr>
    <w:tblStylePr w:type="band1Horz">
      <w:tblPr/>
      <w:tcPr>
        <w:shd w:val="clear" w:color="auto" w:fill="ACD2FF" w:themeFill="accent1" w:themeFillTint="33"/>
      </w:tcPr>
    </w:tblStylePr>
  </w:style>
  <w:style w:type="character" w:customStyle="1" w:styleId="Mention2">
    <w:name w:val="Mention2"/>
    <w:basedOn w:val="DefaultParagraphFont"/>
    <w:uiPriority w:val="99"/>
    <w:semiHidden/>
    <w:unhideWhenUsed/>
    <w:rsid w:val="00EA2CC4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EA4775"/>
    <w:rPr>
      <w:color w:val="2B579A"/>
      <w:shd w:val="clear" w:color="auto" w:fill="E6E6E6"/>
    </w:rPr>
  </w:style>
  <w:style w:type="paragraph" w:customStyle="1" w:styleId="Image">
    <w:name w:val="Image"/>
    <w:basedOn w:val="Normal"/>
    <w:link w:val="ImageChar"/>
    <w:uiPriority w:val="5"/>
    <w:rsid w:val="00F65847"/>
    <w:pPr>
      <w:jc w:val="center"/>
    </w:pPr>
    <w:rPr>
      <w:noProof/>
      <w:lang w:eastAsia="en-GB"/>
    </w:rPr>
  </w:style>
  <w:style w:type="character" w:customStyle="1" w:styleId="ImageChar">
    <w:name w:val="Image Char"/>
    <w:basedOn w:val="DefaultParagraphFont"/>
    <w:link w:val="Image"/>
    <w:uiPriority w:val="5"/>
    <w:rsid w:val="00F65847"/>
    <w:rPr>
      <w:noProof/>
      <w:sz w:val="22"/>
      <w:szCs w:val="22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BE03D8"/>
    <w:rPr>
      <w:color w:val="808080"/>
    </w:rPr>
  </w:style>
  <w:style w:type="paragraph" w:customStyle="1" w:styleId="hub2">
    <w:name w:val="hub2"/>
    <w:basedOn w:val="Normal"/>
    <w:link w:val="hub2Char"/>
    <w:uiPriority w:val="5"/>
    <w:qFormat/>
    <w:rsid w:val="00801E98"/>
    <w:rPr>
      <w:rFonts w:ascii="DaxlinePro-Bold" w:hAnsi="DaxlinePro-Bold"/>
      <w:sz w:val="20"/>
    </w:rPr>
  </w:style>
  <w:style w:type="character" w:customStyle="1" w:styleId="hub2Char">
    <w:name w:val="hub2 Char"/>
    <w:basedOn w:val="DefaultParagraphFont"/>
    <w:link w:val="hub2"/>
    <w:uiPriority w:val="5"/>
    <w:rsid w:val="00801E98"/>
    <w:rPr>
      <w:rFonts w:ascii="DaxlinePro-Bold" w:hAnsi="DaxlinePro-Bold"/>
      <w:szCs w:val="22"/>
      <w:lang w:val="en-GB"/>
    </w:rPr>
  </w:style>
  <w:style w:type="character" w:customStyle="1" w:styleId="Mention4">
    <w:name w:val="Mention4"/>
    <w:basedOn w:val="DefaultParagraphFont"/>
    <w:uiPriority w:val="99"/>
    <w:semiHidden/>
    <w:unhideWhenUsed/>
    <w:rsid w:val="00923653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5F0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340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9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8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2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6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edi-gotechnology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qedi">
      <a:dk1>
        <a:srgbClr val="002D62"/>
      </a:dk1>
      <a:lt1>
        <a:sysClr val="window" lastClr="FFFFFF"/>
      </a:lt1>
      <a:dk2>
        <a:srgbClr val="949CA1"/>
      </a:dk2>
      <a:lt2>
        <a:srgbClr val="E4E5E6"/>
      </a:lt2>
      <a:accent1>
        <a:srgbClr val="002D62"/>
      </a:accent1>
      <a:accent2>
        <a:srgbClr val="62CAE3"/>
      </a:accent2>
      <a:accent3>
        <a:srgbClr val="008BB0"/>
      </a:accent3>
      <a:accent4>
        <a:srgbClr val="0081C6"/>
      </a:accent4>
      <a:accent5>
        <a:srgbClr val="00929F"/>
      </a:accent5>
      <a:accent6>
        <a:srgbClr val="006595"/>
      </a:accent6>
      <a:hlink>
        <a:srgbClr val="00B1B0"/>
      </a:hlink>
      <a:folHlink>
        <a:srgbClr val="72CCD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Sch14</b:Tag>
    <b:SourceType>BookSection</b:SourceType>
    <b:Guid>{62C5F554-A11B-4AE4-A88F-0EE74541F0E8}</b:Guid>
    <b:Author>
      <b:Author>
        <b:NameList>
          <b:Person>
            <b:Last>Schuetter</b:Last>
            <b:First>Natalie</b:First>
          </b:Person>
        </b:NameList>
      </b:Author>
    </b:Author>
    <b:Title>qedi Branding Document - Guideline on How to Use our Brand</b:Title>
    <b:Year>2014</b:Year>
    <b:City>Aberdeen</b:City>
    <b:Publisher>qedi</b:Publisher>
    <b:Pages>3</b:Pages>
    <b:Month>11</b:Month>
    <b:Day>14</b:Day>
    <b:RefOrder>1</b:RefOrder>
  </b:Source>
  <b:Source>
    <b:Tag>YSh05</b:Tag>
    <b:SourceType>DocumentFromInternetSite</b:SourceType>
    <b:Guid>{48D63323-41BE-41E4-A187-9BF167E97946}</b:Guid>
    <b:Title>Common Format and MIME Type for Comma-Separated Values (CSV) Files</b:Title>
    <b:Year>2005</b:Year>
    <b:Month>October</b:Month>
    <b:Day>1</b:Day>
    <b:InternetSiteTitle>IETF Tools</b:InternetSiteTitle>
    <b:URL>https://tools.ietf.org/html/rfc4180</b:URL>
    <b:LCID>en-US</b:LCID>
    <b:Author>
      <b:Author>
        <b:NameList>
          <b:Person>
            <b:Last>Shafranovich</b:Last>
            <b:First>Y.</b:First>
          </b:Person>
        </b:NameList>
      </b:Author>
    </b:Author>
    <b:RefOrder>4</b:RefOrder>
  </b:Source>
  <b:Source>
    <b:Tag>Ale17</b:Tag>
    <b:SourceType>InternetSite</b:SourceType>
    <b:Guid>{2BFA7D6F-3577-4632-A7D1-844C4BAF23AD}</b:Guid>
    <b:Title>Date and time input types.</b:Title>
    <b:InternetSiteTitle>Can I use...</b:InternetSiteTitle>
    <b:Year>2017</b:Year>
    <b:Month>March</b:Month>
    <b:Day>1</b:Day>
    <b:URL>http://www.caniuse.com/#search=date</b:URL>
    <b:Author>
      <b:Author>
        <b:NameList>
          <b:Person>
            <b:Last>Deveria</b:Last>
            <b:First>Alexis</b:First>
          </b:Person>
        </b:NameList>
      </b:Author>
    </b:Author>
    <b:RefOrder>5</b:RefOrder>
  </b:Source>
  <b:Source>
    <b:Tag>POS96</b:Tag>
    <b:SourceType>InternetSite</b:SourceType>
    <b:Guid>{6F071CB2-6566-4BF1-9176-02FB8756AD56}</b:Guid>
    <b:LCID>en-US</b:LCID>
    <b:Author>
      <b:Author>
        <b:Corporate>POSC Caesar Association</b:Corporate>
      </b:Author>
    </b:Author>
    <b:Title>Change Request</b:Title>
    <b:InternetSiteTitle>Reference Data Library</b:InternetSiteTitle>
    <b:Year>1996</b:Year>
    <b:Month>December</b:Month>
    <b:Day>4</b:Day>
    <b:URL>http://data.posccaesar.org/rdl/RDS334619</b:URL>
    <b:RefOrder>6</b:RefOrder>
  </b:Source>
  <b:Source>
    <b:Tag>Pro06</b:Tag>
    <b:SourceType>InternetSite</b:SourceType>
    <b:Guid>{67D420E5-AF52-4CBA-BE6A-B46BF3921D88}</b:Guid>
    <b:LCID>en-US</b:LCID>
    <b:Author>
      <b:Author>
        <b:Corporate>Project Management Institute, Inc.</b:Corporate>
      </b:Author>
    </b:Author>
    <b:Title>Work Breakdown Structure Practice Standard</b:Title>
    <b:InternetSiteTitle>Project Management Institue</b:InternetSiteTitle>
    <b:Year>2006</b:Year>
    <b:Month>October</b:Month>
    <b:Day>1</b:Day>
    <b:URL>https://www.pmi.org/pmbok-guide-standards/framework/practice-standard-work-breakdown-structures-2nd-edition</b:URL>
    <b:RefOrder>3</b:RefOrder>
  </b:Source>
  <b:Source>
    <b:Tag>Pre17</b:Tag>
    <b:SourceType>InternetSite</b:SourceType>
    <b:Guid>{0438F370-7380-4CAC-9A41-86DC3989A41D}</b:Guid>
    <b:LCID>en-GB</b:LCID>
    <b:Author>
      <b:Author>
        <b:NameList>
          <b:Person>
            <b:Last>Preston-Werner</b:Last>
            <b:First>Tom</b:First>
          </b:Person>
        </b:NameList>
      </b:Author>
    </b:Author>
    <b:Title>Semantic Versioning 2.0.0</b:Title>
    <b:InternetSiteTitle>Semantic Versioning</b:InternetSiteTitle>
    <b:Year>2017</b:Year>
    <b:Month>July</b:Month>
    <b:Day>18</b:Day>
    <b:URL>http://semver.org/spec/v2.0.0.html</b:URL>
    <b:RefOrder>2</b:RefOrder>
  </b:Source>
  <b:Source>
    <b:Tag>But06</b:Tag>
    <b:SourceType>Report</b:SourceType>
    <b:Guid>{71541CA8-805B-4489-AA31-8F9989E4FF08}</b:Guid>
    <b:Title>The International System of Units (SI) – Conversion Factors for General Use</b:Title>
    <b:Year>2006</b:Year>
    <b:URL>https://www.nist.gov/sites/default/files/documents/pml/wmd/metric/SP1038.pdf</b:URL>
    <b:Publisher>National Institute of Standards and Technology</b:Publisher>
    <b:City>Gaithersburg, Maryland, USA</b:City>
    <b:Author>
      <b:Author>
        <b:NameList>
          <b:Person>
            <b:Last>Butcher</b:Last>
            <b:First>Kenneth</b:First>
          </b:Person>
          <b:Person>
            <b:Last>Crown</b:Last>
            <b:First>Linda</b:First>
          </b:Person>
          <b:Person>
            <b:Last>Gentry</b:Last>
            <b:Middle>J.</b:Middle>
            <b:First>Elizabeth</b:First>
          </b:Person>
        </b:NameList>
      </b:Author>
    </b:Author>
    <b:Department>Weights and Measures Division</b:Department>
    <b:Institution>National Institute of Standards and Technology</b:Institution>
    <b:Pages>27</b:Pages>
    <b:Medium>Document</b:Medium>
    <b:YearAccessed>2017</b:YearAccessed>
    <b:MonthAccessed>08</b:MonthAccessed>
    <b:DayAccessed>11</b:DayAccessed>
    <b:RefOrder>7</b:RefOrder>
  </b:Source>
</b:Sources>
</file>

<file path=customXml/itemProps1.xml><?xml version="1.0" encoding="utf-8"?>
<ds:datastoreItem xmlns:ds="http://schemas.openxmlformats.org/officeDocument/2006/customXml" ds:itemID="{E9EF7AD9-F5E3-4329-896B-BE9F5951E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8753</CharactersWithSpaces>
  <SharedDoc>false</SharedDoc>
  <HLinks>
    <vt:vector size="78" baseType="variant">
      <vt:variant>
        <vt:i4>1703999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_Toc348524687</vt:lpwstr>
      </vt:variant>
      <vt:variant>
        <vt:i4>1703999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_Toc348524685</vt:lpwstr>
      </vt:variant>
      <vt:variant>
        <vt:i4>1703999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_Toc348524684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_Toc348524774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_Toc348524773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_Toc348524772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_Toc348524771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_Toc348524770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_Toc348524769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_Toc348524768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_Toc348524767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_Toc348524766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_Toc348524765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2018-06-04T07:53:00Z</dcterms:created>
  <dcterms:modified xsi:type="dcterms:W3CDTF">2018-06-29T15:59:00Z</dcterms:modified>
  <cp:category/>
</cp:coreProperties>
</file>