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C3C50" w14:textId="77777777" w:rsidR="00A45BBC" w:rsidRDefault="00A45BBC">
      <w:pPr>
        <w:spacing w:after="0" w:line="240" w:lineRule="auto"/>
        <w:jc w:val="left"/>
        <w:rPr>
          <w:rFonts w:eastAsia="Times New Roman"/>
          <w:b/>
          <w:bCs/>
          <w:caps/>
          <w:color w:val="FFFFFF" w:themeColor="background1"/>
          <w:sz w:val="32"/>
          <w:szCs w:val="32"/>
        </w:rPr>
      </w:pPr>
      <w:r>
        <w:rPr>
          <w:noProof/>
          <w:lang w:eastAsia="en-GB"/>
        </w:rPr>
        <mc:AlternateContent>
          <mc:Choice Requires="wps">
            <w:drawing>
              <wp:anchor distT="0" distB="0" distL="114300" distR="114300" simplePos="0" relativeHeight="251658240" behindDoc="0" locked="0" layoutInCell="1" allowOverlap="1" wp14:anchorId="08F1E966" wp14:editId="4393B53D">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7CDEA"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35360C7" w14:textId="46848C7B"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08464E">
                              <w:rPr>
                                <w:rFonts w:cs="Segoe UI"/>
                                <w:color w:val="233845" w:themeColor="text2"/>
                                <w:sz w:val="24"/>
                              </w:rPr>
                              <w:t>2</w:t>
                            </w:r>
                            <w:r w:rsidR="003D7E99">
                              <w:rPr>
                                <w:rFonts w:cs="Segoe UI"/>
                                <w:color w:val="233845" w:themeColor="text2"/>
                                <w:sz w:val="24"/>
                              </w:rPr>
                              <w:t>3</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1E966"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2267CDEA"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35360C7" w14:textId="46848C7B"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08464E">
                        <w:rPr>
                          <w:rFonts w:cs="Segoe UI"/>
                          <w:color w:val="233845" w:themeColor="text2"/>
                          <w:sz w:val="24"/>
                        </w:rPr>
                        <w:t>2</w:t>
                      </w:r>
                      <w:r w:rsidR="003D7E99">
                        <w:rPr>
                          <w:rFonts w:cs="Segoe UI"/>
                          <w:color w:val="233845" w:themeColor="text2"/>
                          <w:sz w:val="24"/>
                        </w:rPr>
                        <w:t>3</w:t>
                      </w:r>
                      <w:r>
                        <w:rPr>
                          <w:rFonts w:cs="Segoe UI"/>
                          <w:color w:val="233845" w:themeColor="text2"/>
                          <w:sz w:val="24"/>
                        </w:rPr>
                        <w:t xml:space="preserve"> Release Notes</w:t>
                      </w:r>
                    </w:p>
                  </w:txbxContent>
                </v:textbox>
                <w10:wrap anchorx="margin"/>
              </v:shape>
            </w:pict>
          </mc:Fallback>
        </mc:AlternateContent>
      </w:r>
      <w:r>
        <w:br w:type="page"/>
      </w:r>
    </w:p>
    <w:p w14:paraId="5472A17A" w14:textId="77777777" w:rsidR="00E85C73" w:rsidRDefault="00BD18A6" w:rsidP="00F420B2">
      <w:pPr>
        <w:pStyle w:val="Heading1"/>
      </w:pPr>
      <w:bookmarkStart w:id="1" w:name="_Toc517953894"/>
      <w:r>
        <w:lastRenderedPageBreak/>
        <w:t>About this Document</w:t>
      </w:r>
      <w:bookmarkEnd w:id="1"/>
    </w:p>
    <w:p w14:paraId="4CA9AC0C" w14:textId="654EF545" w:rsidR="0010746C" w:rsidRDefault="0010746C" w:rsidP="00886982">
      <w:pPr>
        <w:pStyle w:val="Heading2"/>
      </w:pPr>
      <w:bookmarkStart w:id="2" w:name="_Toc517953895"/>
      <w:r>
        <w:t>Purpose</w:t>
      </w:r>
      <w:bookmarkEnd w:id="2"/>
    </w:p>
    <w:p w14:paraId="243A2353" w14:textId="0D9F0C54" w:rsidR="00F420B2" w:rsidRPr="0084797D" w:rsidRDefault="0064515E" w:rsidP="0064515E">
      <w:pPr>
        <w:rPr>
          <w:sz w:val="18"/>
        </w:rPr>
      </w:pPr>
      <w:r w:rsidRPr="0084797D">
        <w:rPr>
          <w:sz w:val="18"/>
        </w:rPr>
        <w:t xml:space="preserve">This document provides a brief overview </w:t>
      </w:r>
      <w:r w:rsidR="00704CAF" w:rsidRPr="0084797D">
        <w:rPr>
          <w:sz w:val="18"/>
        </w:rPr>
        <w:t xml:space="preserve">of </w:t>
      </w:r>
      <w:r w:rsidR="0080675D" w:rsidRPr="0084797D">
        <w:rPr>
          <w:sz w:val="18"/>
        </w:rPr>
        <w:t>completed bug fixes between</w:t>
      </w:r>
      <w:r w:rsidR="00704CAF" w:rsidRPr="0084797D">
        <w:rPr>
          <w:sz w:val="18"/>
        </w:rPr>
        <w:t xml:space="preserve"> V1</w:t>
      </w:r>
      <w:r w:rsidR="00300D2F" w:rsidRPr="0084797D">
        <w:rPr>
          <w:sz w:val="18"/>
        </w:rPr>
        <w:t>.</w:t>
      </w:r>
      <w:r w:rsidR="0008464E" w:rsidRPr="0084797D">
        <w:rPr>
          <w:sz w:val="18"/>
        </w:rPr>
        <w:t>2</w:t>
      </w:r>
      <w:r w:rsidR="003D7E99">
        <w:rPr>
          <w:sz w:val="18"/>
        </w:rPr>
        <w:t>2</w:t>
      </w:r>
      <w:r w:rsidR="00704CAF" w:rsidRPr="0084797D">
        <w:rPr>
          <w:sz w:val="18"/>
        </w:rPr>
        <w:t xml:space="preserve"> and V1.</w:t>
      </w:r>
      <w:r w:rsidR="0008464E" w:rsidRPr="0084797D">
        <w:rPr>
          <w:sz w:val="18"/>
        </w:rPr>
        <w:t>2</w:t>
      </w:r>
      <w:r w:rsidR="003D7E99">
        <w:rPr>
          <w:sz w:val="18"/>
        </w:rPr>
        <w:t>3</w:t>
      </w:r>
      <w:r w:rsidRPr="0084797D">
        <w:rPr>
          <w:sz w:val="18"/>
        </w:rPr>
        <w:t xml:space="preserve"> of </w:t>
      </w:r>
      <w:r w:rsidR="00287362" w:rsidRPr="0084797D">
        <w:rPr>
          <w:sz w:val="18"/>
        </w:rPr>
        <w:t xml:space="preserve">GoTechnology </w:t>
      </w:r>
      <w:r w:rsidR="0080675D" w:rsidRPr="0084797D">
        <w:rPr>
          <w:sz w:val="18"/>
        </w:rPr>
        <w:t>hub2.</w:t>
      </w:r>
    </w:p>
    <w:p w14:paraId="2BE64247" w14:textId="77777777" w:rsidR="00E85C73" w:rsidRDefault="00E85C73" w:rsidP="00F420B2">
      <w:pPr>
        <w:pStyle w:val="Heading1"/>
      </w:pPr>
      <w:bookmarkStart w:id="3" w:name="_Toc517953898"/>
      <w:r>
        <w:t>Fixed Issues</w:t>
      </w:r>
      <w:bookmarkEnd w:id="3"/>
    </w:p>
    <w:p w14:paraId="3B8971A3" w14:textId="456893B3" w:rsidR="00E85C73" w:rsidRPr="0084797D" w:rsidRDefault="00E85C73" w:rsidP="00F420B2">
      <w:pPr>
        <w:rPr>
          <w:sz w:val="18"/>
        </w:rPr>
      </w:pPr>
      <w:r w:rsidRPr="0084797D">
        <w:rPr>
          <w:sz w:val="18"/>
        </w:rPr>
        <w:t xml:space="preserve">The following </w:t>
      </w:r>
      <w:r w:rsidR="008018B6" w:rsidRPr="0084797D">
        <w:rPr>
          <w:sz w:val="18"/>
        </w:rPr>
        <w:t>issues have been fixed in version 1.</w:t>
      </w:r>
      <w:r w:rsidR="004F0883" w:rsidRPr="0084797D">
        <w:rPr>
          <w:sz w:val="18"/>
        </w:rPr>
        <w:t>2</w:t>
      </w:r>
      <w:r w:rsidR="003D7E99">
        <w:rPr>
          <w:sz w:val="18"/>
        </w:rPr>
        <w:t>3</w:t>
      </w:r>
      <w:r w:rsidR="008018B6" w:rsidRPr="0084797D">
        <w:rPr>
          <w:sz w:val="18"/>
        </w:rPr>
        <w:t xml:space="preserve"> of hub2</w:t>
      </w:r>
    </w:p>
    <w:tbl>
      <w:tblPr>
        <w:tblStyle w:val="MiscTable"/>
        <w:tblW w:w="10254" w:type="dxa"/>
        <w:tblLook w:val="0420" w:firstRow="1" w:lastRow="0" w:firstColumn="0" w:lastColumn="0" w:noHBand="0" w:noVBand="1"/>
      </w:tblPr>
      <w:tblGrid>
        <w:gridCol w:w="1064"/>
        <w:gridCol w:w="2551"/>
        <w:gridCol w:w="6639"/>
      </w:tblGrid>
      <w:tr w:rsidR="00886982" w:rsidRPr="0084797D" w14:paraId="6DADDA6F" w14:textId="77777777" w:rsidTr="003A01D5">
        <w:trPr>
          <w:cnfStyle w:val="100000000000" w:firstRow="1" w:lastRow="0" w:firstColumn="0" w:lastColumn="0" w:oddVBand="0" w:evenVBand="0" w:oddHBand="0" w:evenHBand="0" w:firstRowFirstColumn="0" w:firstRowLastColumn="0" w:lastRowFirstColumn="0" w:lastRowLastColumn="0"/>
        </w:trPr>
        <w:tc>
          <w:tcPr>
            <w:tcW w:w="1064" w:type="dxa"/>
          </w:tcPr>
          <w:p w14:paraId="22D95DDF" w14:textId="77777777" w:rsidR="00886982" w:rsidRPr="0084797D" w:rsidRDefault="00886982" w:rsidP="00886982">
            <w:pPr>
              <w:pStyle w:val="BodyText"/>
              <w:rPr>
                <w:color w:val="FFFFFF" w:themeColor="background1"/>
                <w:sz w:val="18"/>
                <w:szCs w:val="18"/>
              </w:rPr>
            </w:pPr>
            <w:r w:rsidRPr="0084797D">
              <w:rPr>
                <w:color w:val="FFFFFF" w:themeColor="background1"/>
                <w:sz w:val="18"/>
                <w:szCs w:val="18"/>
              </w:rPr>
              <w:t>Case</w:t>
            </w:r>
          </w:p>
        </w:tc>
        <w:tc>
          <w:tcPr>
            <w:tcW w:w="2551" w:type="dxa"/>
          </w:tcPr>
          <w:p w14:paraId="07F2FDD2" w14:textId="11428239" w:rsidR="00886982" w:rsidRPr="0084797D" w:rsidRDefault="00886982" w:rsidP="00886982">
            <w:pPr>
              <w:pStyle w:val="BodyText"/>
              <w:rPr>
                <w:color w:val="FFFFFF" w:themeColor="background1"/>
                <w:sz w:val="18"/>
                <w:szCs w:val="18"/>
              </w:rPr>
            </w:pPr>
            <w:r w:rsidRPr="0084797D">
              <w:rPr>
                <w:color w:val="FFFFFF" w:themeColor="background1"/>
                <w:sz w:val="18"/>
                <w:szCs w:val="18"/>
              </w:rPr>
              <w:t>Title</w:t>
            </w:r>
            <w:bookmarkStart w:id="4" w:name="_GoBack"/>
            <w:bookmarkEnd w:id="4"/>
          </w:p>
        </w:tc>
        <w:tc>
          <w:tcPr>
            <w:tcW w:w="6639" w:type="dxa"/>
          </w:tcPr>
          <w:p w14:paraId="1000118C" w14:textId="77777777" w:rsidR="00886982" w:rsidRPr="0084797D" w:rsidRDefault="00886982" w:rsidP="00886982">
            <w:pPr>
              <w:pStyle w:val="BodyText"/>
              <w:rPr>
                <w:color w:val="FFFFFF" w:themeColor="background1"/>
                <w:sz w:val="18"/>
                <w:szCs w:val="18"/>
              </w:rPr>
            </w:pPr>
            <w:r w:rsidRPr="0084797D">
              <w:rPr>
                <w:color w:val="FFFFFF" w:themeColor="background1"/>
                <w:sz w:val="18"/>
                <w:szCs w:val="18"/>
              </w:rPr>
              <w:t>Details</w:t>
            </w:r>
          </w:p>
        </w:tc>
      </w:tr>
      <w:tr w:rsidR="00301FE7" w:rsidRPr="0084797D" w14:paraId="26B4FF30"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20AA68F8" w14:textId="4DFA220B" w:rsidR="00301FE7" w:rsidRPr="0084797D" w:rsidRDefault="004256D4" w:rsidP="0021625B">
            <w:pPr>
              <w:jc w:val="left"/>
              <w:rPr>
                <w:rFonts w:cs="Segoe UI"/>
                <w:sz w:val="18"/>
                <w:szCs w:val="18"/>
              </w:rPr>
            </w:pPr>
            <w:r>
              <w:rPr>
                <w:rFonts w:cs="Segoe UI"/>
                <w:sz w:val="18"/>
                <w:szCs w:val="18"/>
              </w:rPr>
              <w:t>63303</w:t>
            </w:r>
          </w:p>
        </w:tc>
        <w:tc>
          <w:tcPr>
            <w:tcW w:w="2551" w:type="dxa"/>
          </w:tcPr>
          <w:p w14:paraId="4489B42E" w14:textId="15BAB30F" w:rsidR="00301FE7" w:rsidRPr="0084797D" w:rsidRDefault="000774F5" w:rsidP="003A01D5">
            <w:pPr>
              <w:pStyle w:val="BodyText"/>
              <w:rPr>
                <w:sz w:val="18"/>
                <w:szCs w:val="18"/>
              </w:rPr>
            </w:pPr>
            <w:r>
              <w:rPr>
                <w:sz w:val="18"/>
                <w:szCs w:val="18"/>
              </w:rPr>
              <w:t xml:space="preserve">Mechanical Joint </w:t>
            </w:r>
            <w:r w:rsidR="004256D4">
              <w:rPr>
                <w:sz w:val="18"/>
                <w:szCs w:val="18"/>
              </w:rPr>
              <w:t xml:space="preserve">– Line </w:t>
            </w:r>
            <w:r>
              <w:rPr>
                <w:sz w:val="18"/>
                <w:szCs w:val="18"/>
              </w:rPr>
              <w:t>Search Not Working</w:t>
            </w:r>
          </w:p>
        </w:tc>
        <w:tc>
          <w:tcPr>
            <w:tcW w:w="6639" w:type="dxa"/>
          </w:tcPr>
          <w:p w14:paraId="34D53E90" w14:textId="2FB39C6D" w:rsidR="004256D4" w:rsidRDefault="004256D4" w:rsidP="0021625B">
            <w:pPr>
              <w:jc w:val="left"/>
              <w:rPr>
                <w:rFonts w:cs="Segoe UI"/>
                <w:sz w:val="18"/>
                <w:szCs w:val="18"/>
              </w:rPr>
            </w:pPr>
            <w:r>
              <w:rPr>
                <w:rFonts w:cs="Segoe UI"/>
                <w:sz w:val="18"/>
                <w:szCs w:val="18"/>
              </w:rPr>
              <w:t xml:space="preserve">Using the Line search on the </w:t>
            </w:r>
            <w:r w:rsidR="002B3949">
              <w:rPr>
                <w:rFonts w:cs="Segoe UI"/>
                <w:sz w:val="18"/>
                <w:szCs w:val="18"/>
              </w:rPr>
              <w:t>Mechanical</w:t>
            </w:r>
            <w:r>
              <w:rPr>
                <w:rFonts w:cs="Segoe UI"/>
                <w:sz w:val="18"/>
                <w:szCs w:val="18"/>
              </w:rPr>
              <w:t xml:space="preserve"> Joint Search page did not work.  Instead of filtering the results by Line the page instead displayed all Mechanical Joints.</w:t>
            </w:r>
          </w:p>
          <w:p w14:paraId="71D22A7D" w14:textId="31A3E1EE" w:rsidR="00301FE7" w:rsidRPr="0084797D" w:rsidRDefault="004256D4" w:rsidP="0021625B">
            <w:pPr>
              <w:jc w:val="left"/>
              <w:rPr>
                <w:rFonts w:cs="Segoe UI"/>
                <w:sz w:val="18"/>
                <w:szCs w:val="18"/>
              </w:rPr>
            </w:pPr>
            <w:r>
              <w:rPr>
                <w:rFonts w:cs="Segoe UI"/>
                <w:sz w:val="18"/>
                <w:szCs w:val="18"/>
              </w:rPr>
              <w:t xml:space="preserve">This has now been fixed and the Line filter correctly works. </w:t>
            </w:r>
          </w:p>
        </w:tc>
      </w:tr>
      <w:tr w:rsidR="00301FE7" w:rsidRPr="0084797D" w14:paraId="5173319F" w14:textId="77777777" w:rsidTr="003A01D5">
        <w:tc>
          <w:tcPr>
            <w:tcW w:w="1064" w:type="dxa"/>
          </w:tcPr>
          <w:p w14:paraId="08AE9EFF" w14:textId="554AB571" w:rsidR="00301FE7" w:rsidRPr="0084797D" w:rsidRDefault="003D7E99" w:rsidP="0021625B">
            <w:pPr>
              <w:jc w:val="left"/>
              <w:rPr>
                <w:rFonts w:cs="Segoe UI"/>
                <w:sz w:val="18"/>
                <w:szCs w:val="18"/>
              </w:rPr>
            </w:pPr>
            <w:r>
              <w:rPr>
                <w:rFonts w:cs="Segoe UI"/>
                <w:sz w:val="18"/>
                <w:szCs w:val="18"/>
              </w:rPr>
              <w:t>63396</w:t>
            </w:r>
          </w:p>
        </w:tc>
        <w:tc>
          <w:tcPr>
            <w:tcW w:w="2551" w:type="dxa"/>
          </w:tcPr>
          <w:p w14:paraId="2E1645D9" w14:textId="279BB149" w:rsidR="00301FE7" w:rsidRPr="0084797D" w:rsidRDefault="000774F5" w:rsidP="0021625B">
            <w:pPr>
              <w:jc w:val="left"/>
              <w:rPr>
                <w:rFonts w:cs="Segoe UI"/>
                <w:sz w:val="18"/>
                <w:szCs w:val="18"/>
              </w:rPr>
            </w:pPr>
            <w:r>
              <w:rPr>
                <w:rFonts w:cs="Segoe UI"/>
                <w:sz w:val="18"/>
                <w:szCs w:val="18"/>
              </w:rPr>
              <w:t>Digital Document Table Save</w:t>
            </w:r>
          </w:p>
        </w:tc>
        <w:tc>
          <w:tcPr>
            <w:tcW w:w="6639" w:type="dxa"/>
          </w:tcPr>
          <w:p w14:paraId="53604324" w14:textId="77777777" w:rsidR="00301FE7" w:rsidRDefault="003D7E99" w:rsidP="0021625B">
            <w:pPr>
              <w:jc w:val="left"/>
              <w:rPr>
                <w:rFonts w:cs="Segoe UI"/>
                <w:sz w:val="18"/>
                <w:szCs w:val="18"/>
              </w:rPr>
            </w:pPr>
            <w:r>
              <w:rPr>
                <w:rFonts w:cs="Segoe UI"/>
                <w:sz w:val="18"/>
                <w:szCs w:val="18"/>
              </w:rPr>
              <w:t>When a Digital Document had a Table associated with it you could not save any changes to the Digital Document via the normal Add/Edit page.</w:t>
            </w:r>
          </w:p>
          <w:p w14:paraId="27826BED" w14:textId="3760A3B1" w:rsidR="003D7E99" w:rsidRPr="0084797D" w:rsidRDefault="003D7E99" w:rsidP="0021625B">
            <w:pPr>
              <w:jc w:val="left"/>
              <w:rPr>
                <w:rFonts w:cs="Segoe UI"/>
                <w:sz w:val="18"/>
                <w:szCs w:val="18"/>
              </w:rPr>
            </w:pPr>
            <w:r>
              <w:rPr>
                <w:rFonts w:cs="Segoe UI"/>
                <w:sz w:val="18"/>
                <w:szCs w:val="18"/>
              </w:rPr>
              <w:t>This has now been resolved and the Saving on Digital Documents works correctly.</w:t>
            </w:r>
          </w:p>
        </w:tc>
      </w:tr>
      <w:tr w:rsidR="00301FE7" w:rsidRPr="0084797D" w14:paraId="2A0E95FE"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4B438863" w14:textId="3C1F1FDF" w:rsidR="00301FE7" w:rsidRPr="0084797D" w:rsidRDefault="004256D4" w:rsidP="0021625B">
            <w:pPr>
              <w:jc w:val="left"/>
              <w:rPr>
                <w:rFonts w:cs="Segoe UI"/>
                <w:sz w:val="18"/>
                <w:szCs w:val="18"/>
              </w:rPr>
            </w:pPr>
            <w:r>
              <w:rPr>
                <w:rFonts w:cs="Segoe UI"/>
                <w:sz w:val="18"/>
                <w:szCs w:val="18"/>
              </w:rPr>
              <w:t>63540</w:t>
            </w:r>
          </w:p>
        </w:tc>
        <w:tc>
          <w:tcPr>
            <w:tcW w:w="2551" w:type="dxa"/>
          </w:tcPr>
          <w:p w14:paraId="78D41FD1" w14:textId="3B5C0F70" w:rsidR="00301FE7" w:rsidRPr="0084797D" w:rsidRDefault="000774F5" w:rsidP="0021625B">
            <w:pPr>
              <w:jc w:val="left"/>
              <w:rPr>
                <w:rFonts w:cs="Segoe UI"/>
                <w:sz w:val="18"/>
                <w:szCs w:val="18"/>
              </w:rPr>
            </w:pPr>
            <w:r>
              <w:rPr>
                <w:rFonts w:cs="Segoe UI"/>
                <w:sz w:val="18"/>
                <w:szCs w:val="18"/>
              </w:rPr>
              <w:t xml:space="preserve">Imports Not Case </w:t>
            </w:r>
            <w:r w:rsidR="002B3949">
              <w:rPr>
                <w:rFonts w:cs="Segoe UI"/>
                <w:sz w:val="18"/>
                <w:szCs w:val="18"/>
              </w:rPr>
              <w:t>Insensitive</w:t>
            </w:r>
          </w:p>
        </w:tc>
        <w:tc>
          <w:tcPr>
            <w:tcW w:w="6639" w:type="dxa"/>
          </w:tcPr>
          <w:p w14:paraId="3F099B35" w14:textId="34BF94CE" w:rsidR="00E1741E" w:rsidRDefault="004256D4" w:rsidP="0021625B">
            <w:pPr>
              <w:jc w:val="left"/>
              <w:rPr>
                <w:rFonts w:cs="Segoe UI"/>
                <w:sz w:val="18"/>
                <w:szCs w:val="18"/>
              </w:rPr>
            </w:pPr>
            <w:r>
              <w:rPr>
                <w:rFonts w:cs="Segoe UI"/>
                <w:sz w:val="18"/>
                <w:szCs w:val="18"/>
              </w:rPr>
              <w:t xml:space="preserve">When performing </w:t>
            </w:r>
            <w:r w:rsidR="003229DC">
              <w:rPr>
                <w:rFonts w:cs="Segoe UI"/>
                <w:sz w:val="18"/>
                <w:szCs w:val="18"/>
              </w:rPr>
              <w:t>i</w:t>
            </w:r>
            <w:r>
              <w:rPr>
                <w:rFonts w:cs="Segoe UI"/>
                <w:sz w:val="18"/>
                <w:szCs w:val="18"/>
              </w:rPr>
              <w:t xml:space="preserve">mports on Reference Tables such as the Discipline table, if the </w:t>
            </w:r>
            <w:r w:rsidR="003229DC">
              <w:rPr>
                <w:rFonts w:cs="Segoe UI"/>
                <w:sz w:val="18"/>
                <w:szCs w:val="18"/>
              </w:rPr>
              <w:t>i</w:t>
            </w:r>
            <w:r>
              <w:rPr>
                <w:rFonts w:cs="Segoe UI"/>
                <w:sz w:val="18"/>
                <w:szCs w:val="18"/>
              </w:rPr>
              <w:t xml:space="preserve">mport included </w:t>
            </w:r>
            <w:r w:rsidR="003229DC">
              <w:rPr>
                <w:rFonts w:cs="Segoe UI"/>
                <w:sz w:val="18"/>
                <w:szCs w:val="18"/>
              </w:rPr>
              <w:t>an</w:t>
            </w:r>
            <w:r>
              <w:rPr>
                <w:rFonts w:cs="Segoe UI"/>
                <w:sz w:val="18"/>
                <w:szCs w:val="18"/>
              </w:rPr>
              <w:t xml:space="preserve"> existing </w:t>
            </w:r>
            <w:r w:rsidR="003229DC">
              <w:rPr>
                <w:rFonts w:cs="Segoe UI"/>
                <w:sz w:val="18"/>
                <w:szCs w:val="18"/>
              </w:rPr>
              <w:t>record</w:t>
            </w:r>
            <w:r>
              <w:rPr>
                <w:rFonts w:cs="Segoe UI"/>
                <w:sz w:val="18"/>
                <w:szCs w:val="18"/>
              </w:rPr>
              <w:t xml:space="preserve"> but with different casing for one of the Names </w:t>
            </w:r>
            <w:r w:rsidR="003D7E99">
              <w:rPr>
                <w:rFonts w:cs="Segoe UI"/>
                <w:sz w:val="18"/>
                <w:szCs w:val="18"/>
              </w:rPr>
              <w:t xml:space="preserve">the </w:t>
            </w:r>
            <w:r w:rsidR="003229DC">
              <w:rPr>
                <w:rFonts w:cs="Segoe UI"/>
                <w:sz w:val="18"/>
                <w:szCs w:val="18"/>
              </w:rPr>
              <w:t>i</w:t>
            </w:r>
            <w:r w:rsidR="003D7E99">
              <w:rPr>
                <w:rFonts w:cs="Segoe UI"/>
                <w:sz w:val="18"/>
                <w:szCs w:val="18"/>
              </w:rPr>
              <w:t xml:space="preserve">mport would attempt to add the item again causing the whole </w:t>
            </w:r>
            <w:r w:rsidR="003229DC">
              <w:rPr>
                <w:rFonts w:cs="Segoe UI"/>
                <w:sz w:val="18"/>
                <w:szCs w:val="18"/>
              </w:rPr>
              <w:t>i</w:t>
            </w:r>
            <w:r w:rsidR="003D7E99">
              <w:rPr>
                <w:rFonts w:cs="Segoe UI"/>
                <w:sz w:val="18"/>
                <w:szCs w:val="18"/>
              </w:rPr>
              <w:t>mport to fail.</w:t>
            </w:r>
          </w:p>
          <w:p w14:paraId="7CD59DAB" w14:textId="078DFACC" w:rsidR="004256D4" w:rsidRPr="0084797D" w:rsidRDefault="004256D4" w:rsidP="0021625B">
            <w:pPr>
              <w:jc w:val="left"/>
              <w:rPr>
                <w:rFonts w:cs="Segoe UI"/>
                <w:sz w:val="18"/>
                <w:szCs w:val="18"/>
              </w:rPr>
            </w:pPr>
            <w:r>
              <w:rPr>
                <w:rFonts w:cs="Segoe UI"/>
                <w:sz w:val="18"/>
                <w:szCs w:val="18"/>
              </w:rPr>
              <w:t xml:space="preserve">This has now been resolved and the </w:t>
            </w:r>
            <w:r w:rsidR="003229DC">
              <w:rPr>
                <w:rFonts w:cs="Segoe UI"/>
                <w:sz w:val="18"/>
                <w:szCs w:val="18"/>
              </w:rPr>
              <w:t>i</w:t>
            </w:r>
            <w:r>
              <w:rPr>
                <w:rFonts w:cs="Segoe UI"/>
                <w:sz w:val="18"/>
                <w:szCs w:val="18"/>
              </w:rPr>
              <w:t>mport</w:t>
            </w:r>
            <w:r w:rsidR="003D7E99">
              <w:rPr>
                <w:rFonts w:cs="Segoe UI"/>
                <w:sz w:val="18"/>
                <w:szCs w:val="18"/>
              </w:rPr>
              <w:t xml:space="preserve"> Name check is correctly </w:t>
            </w:r>
            <w:r w:rsidR="003229DC">
              <w:rPr>
                <w:rFonts w:cs="Segoe UI"/>
                <w:sz w:val="18"/>
                <w:szCs w:val="18"/>
              </w:rPr>
              <w:t>c</w:t>
            </w:r>
            <w:r w:rsidR="003D7E99">
              <w:rPr>
                <w:rFonts w:cs="Segoe UI"/>
                <w:sz w:val="18"/>
                <w:szCs w:val="18"/>
              </w:rPr>
              <w:t xml:space="preserve">ase </w:t>
            </w:r>
            <w:r w:rsidR="002B3949">
              <w:rPr>
                <w:rFonts w:cs="Segoe UI"/>
                <w:sz w:val="18"/>
                <w:szCs w:val="18"/>
              </w:rPr>
              <w:t>insensitive</w:t>
            </w:r>
            <w:r w:rsidR="003D7E99">
              <w:rPr>
                <w:rFonts w:cs="Segoe UI"/>
                <w:sz w:val="18"/>
                <w:szCs w:val="18"/>
              </w:rPr>
              <w:t xml:space="preserve">. </w:t>
            </w:r>
          </w:p>
        </w:tc>
      </w:tr>
      <w:tr w:rsidR="00E1741E" w:rsidRPr="0084797D" w14:paraId="6F0D3613" w14:textId="77777777" w:rsidTr="003A01D5">
        <w:tc>
          <w:tcPr>
            <w:tcW w:w="1064" w:type="dxa"/>
          </w:tcPr>
          <w:p w14:paraId="4A45F439" w14:textId="14A00D7F" w:rsidR="00E1741E" w:rsidRPr="0084797D" w:rsidRDefault="004256D4" w:rsidP="0021625B">
            <w:pPr>
              <w:jc w:val="left"/>
              <w:rPr>
                <w:rFonts w:cs="Segoe UI"/>
                <w:sz w:val="18"/>
                <w:szCs w:val="18"/>
              </w:rPr>
            </w:pPr>
            <w:r>
              <w:rPr>
                <w:rFonts w:cs="Segoe UI"/>
                <w:sz w:val="18"/>
                <w:szCs w:val="18"/>
              </w:rPr>
              <w:t>63661</w:t>
            </w:r>
          </w:p>
        </w:tc>
        <w:tc>
          <w:tcPr>
            <w:tcW w:w="2551" w:type="dxa"/>
          </w:tcPr>
          <w:p w14:paraId="78B7064C" w14:textId="79D57616" w:rsidR="00E1741E" w:rsidRPr="0084797D" w:rsidRDefault="004256D4" w:rsidP="0021625B">
            <w:pPr>
              <w:jc w:val="left"/>
              <w:rPr>
                <w:rFonts w:cs="Segoe UI"/>
                <w:sz w:val="18"/>
                <w:szCs w:val="18"/>
              </w:rPr>
            </w:pPr>
            <w:r>
              <w:rPr>
                <w:rFonts w:cs="Segoe UI"/>
                <w:sz w:val="18"/>
                <w:szCs w:val="18"/>
              </w:rPr>
              <w:t>Preservation Lookahead Section not returning search results</w:t>
            </w:r>
          </w:p>
        </w:tc>
        <w:tc>
          <w:tcPr>
            <w:tcW w:w="6639" w:type="dxa"/>
          </w:tcPr>
          <w:p w14:paraId="4EBF96E1" w14:textId="71DA9E36" w:rsidR="00E1741E" w:rsidRDefault="004256D4" w:rsidP="0021625B">
            <w:pPr>
              <w:jc w:val="left"/>
              <w:rPr>
                <w:rFonts w:cs="Segoe UI"/>
                <w:sz w:val="18"/>
                <w:szCs w:val="18"/>
              </w:rPr>
            </w:pPr>
            <w:r>
              <w:rPr>
                <w:rFonts w:cs="Segoe UI"/>
                <w:sz w:val="18"/>
                <w:szCs w:val="18"/>
              </w:rPr>
              <w:t>The Preservation Lookahead Report was not working on certain Instance</w:t>
            </w:r>
            <w:r w:rsidR="003229DC">
              <w:rPr>
                <w:rFonts w:cs="Segoe UI"/>
                <w:sz w:val="18"/>
                <w:szCs w:val="18"/>
              </w:rPr>
              <w:t>s</w:t>
            </w:r>
            <w:r>
              <w:rPr>
                <w:rFonts w:cs="Segoe UI"/>
                <w:sz w:val="18"/>
                <w:szCs w:val="18"/>
              </w:rPr>
              <w:t>.  This was caused by the Tag having no Location but the search result expecting to have one in the Results Grid.</w:t>
            </w:r>
          </w:p>
          <w:p w14:paraId="2079786A" w14:textId="4BD881BC" w:rsidR="004256D4" w:rsidRPr="0084797D" w:rsidRDefault="004256D4" w:rsidP="0021625B">
            <w:pPr>
              <w:jc w:val="left"/>
              <w:rPr>
                <w:rFonts w:cs="Segoe UI"/>
                <w:sz w:val="18"/>
                <w:szCs w:val="18"/>
              </w:rPr>
            </w:pPr>
            <w:r>
              <w:rPr>
                <w:rFonts w:cs="Segoe UI"/>
                <w:sz w:val="18"/>
                <w:szCs w:val="18"/>
              </w:rPr>
              <w:t>This has now been fixed and Tags both with and without a location show on the Preservation Lookahead Report.</w:t>
            </w:r>
          </w:p>
        </w:tc>
      </w:tr>
      <w:tr w:rsidR="00511A2C" w:rsidRPr="0084797D" w14:paraId="02491BF5"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236CC1FE" w14:textId="3CEB4CB1" w:rsidR="00511A2C" w:rsidRPr="0084797D" w:rsidRDefault="004256D4" w:rsidP="0021625B">
            <w:pPr>
              <w:jc w:val="left"/>
              <w:rPr>
                <w:rFonts w:cs="Segoe UI"/>
                <w:sz w:val="18"/>
                <w:szCs w:val="18"/>
              </w:rPr>
            </w:pPr>
            <w:r>
              <w:rPr>
                <w:rFonts w:cs="Segoe UI"/>
                <w:sz w:val="18"/>
                <w:szCs w:val="18"/>
              </w:rPr>
              <w:t>63593</w:t>
            </w:r>
          </w:p>
        </w:tc>
        <w:tc>
          <w:tcPr>
            <w:tcW w:w="2551" w:type="dxa"/>
          </w:tcPr>
          <w:p w14:paraId="1E5B016C" w14:textId="238E8B66" w:rsidR="00511A2C" w:rsidRPr="0084797D" w:rsidRDefault="004256D4" w:rsidP="0021625B">
            <w:pPr>
              <w:jc w:val="left"/>
              <w:rPr>
                <w:rFonts w:cs="Segoe UI"/>
                <w:sz w:val="18"/>
                <w:szCs w:val="18"/>
              </w:rPr>
            </w:pPr>
            <w:r>
              <w:rPr>
                <w:rFonts w:cs="Segoe UI"/>
                <w:sz w:val="18"/>
                <w:szCs w:val="18"/>
              </w:rPr>
              <w:t>Only the first page of a Word Document would show the Barcode and Logos</w:t>
            </w:r>
          </w:p>
        </w:tc>
        <w:tc>
          <w:tcPr>
            <w:tcW w:w="6639" w:type="dxa"/>
          </w:tcPr>
          <w:p w14:paraId="301F4D20" w14:textId="3CACFE5C" w:rsidR="00511A2C" w:rsidRDefault="004256D4" w:rsidP="0021625B">
            <w:pPr>
              <w:jc w:val="left"/>
              <w:rPr>
                <w:rFonts w:cs="Segoe UI"/>
                <w:sz w:val="18"/>
                <w:szCs w:val="18"/>
              </w:rPr>
            </w:pPr>
            <w:r>
              <w:rPr>
                <w:rFonts w:cs="Segoe UI"/>
                <w:sz w:val="18"/>
                <w:szCs w:val="18"/>
              </w:rPr>
              <w:t xml:space="preserve">When generating a Word </w:t>
            </w:r>
            <w:r w:rsidR="003229DC">
              <w:rPr>
                <w:rFonts w:cs="Segoe UI"/>
                <w:sz w:val="18"/>
                <w:szCs w:val="18"/>
              </w:rPr>
              <w:t>d</w:t>
            </w:r>
            <w:r>
              <w:rPr>
                <w:rFonts w:cs="Segoe UI"/>
                <w:sz w:val="18"/>
                <w:szCs w:val="18"/>
              </w:rPr>
              <w:t xml:space="preserve">ocument from hub2, only the first instance of a Barcode or Logo Bookmark would </w:t>
            </w:r>
            <w:r w:rsidR="003229DC">
              <w:rPr>
                <w:rFonts w:cs="Segoe UI"/>
                <w:sz w:val="18"/>
                <w:szCs w:val="18"/>
              </w:rPr>
              <w:t>populate</w:t>
            </w:r>
            <w:r>
              <w:rPr>
                <w:rFonts w:cs="Segoe UI"/>
                <w:sz w:val="18"/>
                <w:szCs w:val="18"/>
              </w:rPr>
              <w:t xml:space="preserve">.  </w:t>
            </w:r>
            <w:r w:rsidR="002B3949">
              <w:rPr>
                <w:rFonts w:cs="Segoe UI"/>
                <w:sz w:val="18"/>
                <w:szCs w:val="18"/>
              </w:rPr>
              <w:t>Additional</w:t>
            </w:r>
            <w:r>
              <w:rPr>
                <w:rFonts w:cs="Segoe UI"/>
                <w:sz w:val="18"/>
                <w:szCs w:val="18"/>
              </w:rPr>
              <w:t xml:space="preserve"> references to the Logo or Barcode would fail to generate the appropriate image</w:t>
            </w:r>
            <w:r w:rsidR="003229DC">
              <w:rPr>
                <w:rFonts w:cs="Segoe UI"/>
                <w:sz w:val="18"/>
                <w:szCs w:val="18"/>
              </w:rPr>
              <w:t xml:space="preserve"> or barcode</w:t>
            </w:r>
            <w:r>
              <w:rPr>
                <w:rFonts w:cs="Segoe UI"/>
                <w:sz w:val="18"/>
                <w:szCs w:val="18"/>
              </w:rPr>
              <w:t>.</w:t>
            </w:r>
          </w:p>
          <w:p w14:paraId="24523F0A" w14:textId="0E629AB9" w:rsidR="004256D4" w:rsidRPr="0084797D" w:rsidRDefault="004256D4" w:rsidP="0021625B">
            <w:pPr>
              <w:jc w:val="left"/>
              <w:rPr>
                <w:rFonts w:cs="Segoe UI"/>
                <w:sz w:val="18"/>
                <w:szCs w:val="18"/>
              </w:rPr>
            </w:pPr>
            <w:r>
              <w:rPr>
                <w:rFonts w:cs="Segoe UI"/>
                <w:sz w:val="18"/>
                <w:szCs w:val="18"/>
              </w:rPr>
              <w:t>This has now been fixed a</w:t>
            </w:r>
            <w:r w:rsidR="002B3949">
              <w:rPr>
                <w:rFonts w:cs="Segoe UI"/>
                <w:sz w:val="18"/>
                <w:szCs w:val="18"/>
              </w:rPr>
              <w:t>nd</w:t>
            </w:r>
            <w:r>
              <w:rPr>
                <w:rFonts w:cs="Segoe UI"/>
                <w:sz w:val="18"/>
                <w:szCs w:val="18"/>
              </w:rPr>
              <w:t xml:space="preserve"> logos and barcodes can appear multiple times in the same document.</w:t>
            </w:r>
          </w:p>
        </w:tc>
      </w:tr>
      <w:tr w:rsidR="000774F5" w:rsidRPr="0084797D" w14:paraId="2573E57E" w14:textId="77777777" w:rsidTr="003A01D5">
        <w:tc>
          <w:tcPr>
            <w:tcW w:w="1064" w:type="dxa"/>
          </w:tcPr>
          <w:p w14:paraId="47ECB77B" w14:textId="21E56136" w:rsidR="000774F5" w:rsidRPr="0084797D" w:rsidRDefault="004256D4" w:rsidP="0021625B">
            <w:pPr>
              <w:jc w:val="left"/>
              <w:rPr>
                <w:rFonts w:cs="Segoe UI"/>
                <w:sz w:val="18"/>
                <w:szCs w:val="18"/>
              </w:rPr>
            </w:pPr>
            <w:r>
              <w:rPr>
                <w:rFonts w:cs="Segoe UI"/>
                <w:sz w:val="18"/>
                <w:szCs w:val="18"/>
              </w:rPr>
              <w:t>63136</w:t>
            </w:r>
          </w:p>
        </w:tc>
        <w:tc>
          <w:tcPr>
            <w:tcW w:w="2551" w:type="dxa"/>
          </w:tcPr>
          <w:p w14:paraId="5F47C1DF" w14:textId="0F0458C2" w:rsidR="000774F5" w:rsidRDefault="000774F5" w:rsidP="0021625B">
            <w:pPr>
              <w:jc w:val="left"/>
              <w:rPr>
                <w:rFonts w:cs="Segoe UI"/>
                <w:sz w:val="18"/>
                <w:szCs w:val="18"/>
              </w:rPr>
            </w:pPr>
            <w:r>
              <w:rPr>
                <w:rFonts w:cs="Segoe UI"/>
                <w:sz w:val="18"/>
                <w:szCs w:val="18"/>
              </w:rPr>
              <w:t>Slow Word Document Generation</w:t>
            </w:r>
          </w:p>
        </w:tc>
        <w:tc>
          <w:tcPr>
            <w:tcW w:w="6639" w:type="dxa"/>
          </w:tcPr>
          <w:p w14:paraId="2DB17319" w14:textId="3954AC23" w:rsidR="000774F5" w:rsidRDefault="004256D4" w:rsidP="0021625B">
            <w:pPr>
              <w:jc w:val="left"/>
              <w:rPr>
                <w:rFonts w:cs="Segoe UI"/>
                <w:sz w:val="18"/>
                <w:szCs w:val="18"/>
              </w:rPr>
            </w:pPr>
            <w:r>
              <w:rPr>
                <w:rFonts w:cs="Segoe UI"/>
                <w:sz w:val="18"/>
                <w:szCs w:val="18"/>
              </w:rPr>
              <w:t xml:space="preserve">When </w:t>
            </w:r>
            <w:r w:rsidR="003229DC">
              <w:rPr>
                <w:rFonts w:cs="Segoe UI"/>
                <w:sz w:val="18"/>
                <w:szCs w:val="18"/>
              </w:rPr>
              <w:t>g</w:t>
            </w:r>
            <w:r>
              <w:rPr>
                <w:rFonts w:cs="Segoe UI"/>
                <w:sz w:val="18"/>
                <w:szCs w:val="18"/>
              </w:rPr>
              <w:t xml:space="preserve">enerating multiple Tag ITRs in Word </w:t>
            </w:r>
            <w:r w:rsidR="003229DC">
              <w:rPr>
                <w:rFonts w:cs="Segoe UI"/>
                <w:sz w:val="18"/>
                <w:szCs w:val="18"/>
              </w:rPr>
              <w:t>d</w:t>
            </w:r>
            <w:r>
              <w:rPr>
                <w:rFonts w:cs="Segoe UI"/>
                <w:sz w:val="18"/>
                <w:szCs w:val="18"/>
              </w:rPr>
              <w:t xml:space="preserve">ocument </w:t>
            </w:r>
            <w:r w:rsidR="003229DC">
              <w:rPr>
                <w:rFonts w:cs="Segoe UI"/>
                <w:sz w:val="18"/>
                <w:szCs w:val="18"/>
              </w:rPr>
              <w:t>f</w:t>
            </w:r>
            <w:r>
              <w:rPr>
                <w:rFonts w:cs="Segoe UI"/>
                <w:sz w:val="18"/>
                <w:szCs w:val="18"/>
              </w:rPr>
              <w:t xml:space="preserve">ormat the time taken to generate more than 40 </w:t>
            </w:r>
            <w:r w:rsidR="003229DC">
              <w:rPr>
                <w:rFonts w:cs="Segoe UI"/>
                <w:sz w:val="18"/>
                <w:szCs w:val="18"/>
              </w:rPr>
              <w:t>d</w:t>
            </w:r>
            <w:r>
              <w:rPr>
                <w:rFonts w:cs="Segoe UI"/>
                <w:sz w:val="18"/>
                <w:szCs w:val="18"/>
              </w:rPr>
              <w:t xml:space="preserve">ocuments could cause the </w:t>
            </w:r>
            <w:r w:rsidR="003229DC">
              <w:rPr>
                <w:rFonts w:cs="Segoe UI"/>
                <w:sz w:val="18"/>
                <w:szCs w:val="18"/>
              </w:rPr>
              <w:t>r</w:t>
            </w:r>
            <w:r>
              <w:rPr>
                <w:rFonts w:cs="Segoe UI"/>
                <w:sz w:val="18"/>
                <w:szCs w:val="18"/>
              </w:rPr>
              <w:t>equest to timeout and the system would fail to generate any document</w:t>
            </w:r>
            <w:r w:rsidR="003229DC">
              <w:rPr>
                <w:rFonts w:cs="Segoe UI"/>
                <w:sz w:val="18"/>
                <w:szCs w:val="18"/>
              </w:rPr>
              <w:t>s</w:t>
            </w:r>
            <w:r>
              <w:rPr>
                <w:rFonts w:cs="Segoe UI"/>
                <w:sz w:val="18"/>
                <w:szCs w:val="18"/>
              </w:rPr>
              <w:t>.</w:t>
            </w:r>
          </w:p>
          <w:p w14:paraId="5EE58032" w14:textId="7A03E588" w:rsidR="004256D4" w:rsidRPr="0084797D" w:rsidRDefault="004256D4" w:rsidP="0021625B">
            <w:pPr>
              <w:jc w:val="left"/>
              <w:rPr>
                <w:rFonts w:cs="Segoe UI"/>
                <w:sz w:val="18"/>
                <w:szCs w:val="18"/>
              </w:rPr>
            </w:pPr>
            <w:r>
              <w:rPr>
                <w:rFonts w:cs="Segoe UI"/>
                <w:sz w:val="18"/>
                <w:szCs w:val="18"/>
              </w:rPr>
              <w:t xml:space="preserve">The </w:t>
            </w:r>
            <w:r w:rsidR="003229DC">
              <w:rPr>
                <w:rFonts w:cs="Segoe UI"/>
                <w:sz w:val="18"/>
                <w:szCs w:val="18"/>
              </w:rPr>
              <w:t>g</w:t>
            </w:r>
            <w:r>
              <w:rPr>
                <w:rFonts w:cs="Segoe UI"/>
                <w:sz w:val="18"/>
                <w:szCs w:val="18"/>
              </w:rPr>
              <w:t>eneration of Tag ITRs has been improved in v1.23 and the timeout should no longer happen when generating up to 100 Tag ITRs.</w:t>
            </w:r>
          </w:p>
        </w:tc>
      </w:tr>
      <w:tr w:rsidR="000774F5" w:rsidRPr="0084797D" w14:paraId="23B0B108"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6FA94610" w14:textId="7EC0E230" w:rsidR="000774F5" w:rsidRPr="0084797D" w:rsidRDefault="000774F5" w:rsidP="0021625B">
            <w:pPr>
              <w:jc w:val="left"/>
              <w:rPr>
                <w:rFonts w:cs="Segoe UI"/>
                <w:sz w:val="18"/>
                <w:szCs w:val="18"/>
              </w:rPr>
            </w:pPr>
            <w:r>
              <w:rPr>
                <w:rFonts w:cs="Segoe UI"/>
                <w:sz w:val="18"/>
                <w:szCs w:val="18"/>
              </w:rPr>
              <w:t>63858</w:t>
            </w:r>
          </w:p>
        </w:tc>
        <w:tc>
          <w:tcPr>
            <w:tcW w:w="2551" w:type="dxa"/>
          </w:tcPr>
          <w:p w14:paraId="4BF1D4B0" w14:textId="00AD9D82" w:rsidR="000774F5" w:rsidRDefault="000774F5" w:rsidP="0021625B">
            <w:pPr>
              <w:jc w:val="left"/>
              <w:rPr>
                <w:rFonts w:cs="Segoe UI"/>
                <w:sz w:val="18"/>
                <w:szCs w:val="18"/>
              </w:rPr>
            </w:pPr>
            <w:r>
              <w:rPr>
                <w:rFonts w:cs="Segoe UI"/>
                <w:sz w:val="18"/>
                <w:szCs w:val="18"/>
              </w:rPr>
              <w:t>Deleting Tag ITR or Punch List sometimes fail with no reason given.</w:t>
            </w:r>
          </w:p>
        </w:tc>
        <w:tc>
          <w:tcPr>
            <w:tcW w:w="6639" w:type="dxa"/>
          </w:tcPr>
          <w:p w14:paraId="00F3F486" w14:textId="77777777" w:rsidR="000774F5" w:rsidRDefault="000774F5" w:rsidP="0021625B">
            <w:pPr>
              <w:jc w:val="left"/>
              <w:rPr>
                <w:rFonts w:cs="Segoe UI"/>
                <w:sz w:val="18"/>
                <w:szCs w:val="18"/>
              </w:rPr>
            </w:pPr>
            <w:r>
              <w:rPr>
                <w:rFonts w:cs="Segoe UI"/>
                <w:sz w:val="18"/>
                <w:szCs w:val="18"/>
              </w:rPr>
              <w:t>In certain scenarios when deleting a Tag ITR or Punch List Item the system would fail to delete.</w:t>
            </w:r>
          </w:p>
          <w:p w14:paraId="17794DF7" w14:textId="15F20D27" w:rsidR="000774F5" w:rsidRPr="0084797D" w:rsidRDefault="000774F5" w:rsidP="0021625B">
            <w:pPr>
              <w:jc w:val="left"/>
              <w:rPr>
                <w:rFonts w:cs="Segoe UI"/>
                <w:sz w:val="18"/>
                <w:szCs w:val="18"/>
              </w:rPr>
            </w:pPr>
            <w:r>
              <w:rPr>
                <w:rFonts w:cs="Segoe UI"/>
                <w:sz w:val="18"/>
                <w:szCs w:val="18"/>
              </w:rPr>
              <w:t>This has now been fixed and deletes will work correctly from both screens.</w:t>
            </w:r>
          </w:p>
        </w:tc>
      </w:tr>
      <w:tr w:rsidR="000774F5" w:rsidRPr="0084797D" w14:paraId="28BD5467" w14:textId="77777777" w:rsidTr="003A01D5">
        <w:tc>
          <w:tcPr>
            <w:tcW w:w="1064" w:type="dxa"/>
          </w:tcPr>
          <w:p w14:paraId="4441E3B0" w14:textId="06B3A9C7" w:rsidR="000774F5" w:rsidRDefault="000774F5" w:rsidP="0021625B">
            <w:pPr>
              <w:jc w:val="left"/>
              <w:rPr>
                <w:rFonts w:cs="Segoe UI"/>
                <w:sz w:val="18"/>
                <w:szCs w:val="18"/>
              </w:rPr>
            </w:pPr>
            <w:r>
              <w:rPr>
                <w:rFonts w:cs="Segoe UI"/>
                <w:sz w:val="18"/>
                <w:szCs w:val="18"/>
              </w:rPr>
              <w:lastRenderedPageBreak/>
              <w:t>63853</w:t>
            </w:r>
          </w:p>
        </w:tc>
        <w:tc>
          <w:tcPr>
            <w:tcW w:w="2551" w:type="dxa"/>
          </w:tcPr>
          <w:p w14:paraId="2EC8B353" w14:textId="5CDACA43" w:rsidR="000774F5" w:rsidRDefault="000774F5" w:rsidP="0021625B">
            <w:pPr>
              <w:jc w:val="left"/>
              <w:rPr>
                <w:rFonts w:cs="Segoe UI"/>
                <w:sz w:val="18"/>
                <w:szCs w:val="18"/>
              </w:rPr>
            </w:pPr>
            <w:r>
              <w:rPr>
                <w:rFonts w:cs="Segoe UI"/>
                <w:sz w:val="18"/>
                <w:szCs w:val="18"/>
              </w:rPr>
              <w:t>Work Pack can be signed off via editing the Digital Document on screen or via upload</w:t>
            </w:r>
          </w:p>
        </w:tc>
        <w:tc>
          <w:tcPr>
            <w:tcW w:w="6639" w:type="dxa"/>
          </w:tcPr>
          <w:p w14:paraId="4B473747" w14:textId="2CFBF6E9" w:rsidR="000774F5" w:rsidRDefault="000774F5" w:rsidP="0021625B">
            <w:pPr>
              <w:jc w:val="left"/>
              <w:rPr>
                <w:rFonts w:cs="Segoe UI"/>
                <w:sz w:val="18"/>
                <w:szCs w:val="18"/>
              </w:rPr>
            </w:pPr>
            <w:r>
              <w:rPr>
                <w:rFonts w:cs="Segoe UI"/>
                <w:sz w:val="18"/>
                <w:szCs w:val="18"/>
              </w:rPr>
              <w:t>When the Work Pack was signed off using the Digital Document page instead of the Work Pack Edit page o</w:t>
            </w:r>
            <w:r w:rsidR="00D84497">
              <w:rPr>
                <w:rFonts w:cs="Segoe UI"/>
                <w:sz w:val="18"/>
                <w:szCs w:val="18"/>
              </w:rPr>
              <w:t>r</w:t>
            </w:r>
            <w:r>
              <w:rPr>
                <w:rFonts w:cs="Segoe UI"/>
                <w:sz w:val="18"/>
                <w:szCs w:val="18"/>
              </w:rPr>
              <w:t xml:space="preserve"> Sign Off page the checks to see there were no outstanding MOCs or Job Cards were not preformed. </w:t>
            </w:r>
          </w:p>
          <w:p w14:paraId="64944F91" w14:textId="2E506523" w:rsidR="000774F5" w:rsidRDefault="000774F5" w:rsidP="0021625B">
            <w:pPr>
              <w:jc w:val="left"/>
              <w:rPr>
                <w:rFonts w:cs="Segoe UI"/>
                <w:sz w:val="18"/>
                <w:szCs w:val="18"/>
              </w:rPr>
            </w:pPr>
            <w:r>
              <w:rPr>
                <w:rFonts w:cs="Segoe UI"/>
                <w:sz w:val="18"/>
                <w:szCs w:val="18"/>
              </w:rPr>
              <w:t xml:space="preserve">These checks are now correctly </w:t>
            </w:r>
            <w:r w:rsidR="002B3949">
              <w:rPr>
                <w:rFonts w:cs="Segoe UI"/>
                <w:sz w:val="18"/>
                <w:szCs w:val="18"/>
              </w:rPr>
              <w:t>performed,</w:t>
            </w:r>
            <w:r>
              <w:rPr>
                <w:rFonts w:cs="Segoe UI"/>
                <w:sz w:val="18"/>
                <w:szCs w:val="18"/>
              </w:rPr>
              <w:t xml:space="preserve"> and a Work Pack cannot be signed off with open MOCs or Job Cards.</w:t>
            </w:r>
          </w:p>
        </w:tc>
      </w:tr>
      <w:tr w:rsidR="009E2DC6" w:rsidRPr="0084797D" w14:paraId="571D3A44"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406CBE3C" w14:textId="0A86361D" w:rsidR="009E2DC6" w:rsidRDefault="00E00FC2" w:rsidP="0021625B">
            <w:pPr>
              <w:jc w:val="left"/>
              <w:rPr>
                <w:rFonts w:cs="Segoe UI"/>
                <w:sz w:val="18"/>
                <w:szCs w:val="18"/>
              </w:rPr>
            </w:pPr>
            <w:r>
              <w:rPr>
                <w:rFonts w:cs="Segoe UI"/>
                <w:sz w:val="18"/>
                <w:szCs w:val="18"/>
              </w:rPr>
              <w:t>63219</w:t>
            </w:r>
          </w:p>
        </w:tc>
        <w:tc>
          <w:tcPr>
            <w:tcW w:w="2551" w:type="dxa"/>
          </w:tcPr>
          <w:p w14:paraId="26CAEA60" w14:textId="16DEAA2D" w:rsidR="009E2DC6" w:rsidRDefault="00E00FC2" w:rsidP="0021625B">
            <w:pPr>
              <w:jc w:val="left"/>
              <w:rPr>
                <w:rFonts w:cs="Segoe UI"/>
                <w:sz w:val="18"/>
                <w:szCs w:val="18"/>
              </w:rPr>
            </w:pPr>
            <w:r>
              <w:rPr>
                <w:rFonts w:cs="Segoe UI"/>
                <w:sz w:val="18"/>
                <w:szCs w:val="18"/>
              </w:rPr>
              <w:t>Incorrect formatting of dates in the Import Logs Search Grid</w:t>
            </w:r>
          </w:p>
        </w:tc>
        <w:tc>
          <w:tcPr>
            <w:tcW w:w="6639" w:type="dxa"/>
          </w:tcPr>
          <w:p w14:paraId="313D47AC" w14:textId="35A44897" w:rsidR="009E2DC6" w:rsidRDefault="00E00FC2" w:rsidP="0021625B">
            <w:pPr>
              <w:jc w:val="left"/>
              <w:rPr>
                <w:rFonts w:cs="Segoe UI"/>
                <w:sz w:val="18"/>
                <w:szCs w:val="18"/>
              </w:rPr>
            </w:pPr>
            <w:r>
              <w:rPr>
                <w:rFonts w:cs="Segoe UI"/>
                <w:sz w:val="18"/>
                <w:szCs w:val="18"/>
              </w:rPr>
              <w:t xml:space="preserve">The </w:t>
            </w:r>
            <w:r w:rsidR="00D84497">
              <w:rPr>
                <w:rFonts w:cs="Segoe UI"/>
                <w:sz w:val="18"/>
                <w:szCs w:val="18"/>
              </w:rPr>
              <w:t>d</w:t>
            </w:r>
            <w:r>
              <w:rPr>
                <w:rFonts w:cs="Segoe UI"/>
                <w:sz w:val="18"/>
                <w:szCs w:val="18"/>
              </w:rPr>
              <w:t xml:space="preserve">ate format on the Search Result grid showed </w:t>
            </w:r>
            <w:r w:rsidR="00D84497">
              <w:rPr>
                <w:rFonts w:cs="Segoe UI"/>
                <w:sz w:val="18"/>
                <w:szCs w:val="18"/>
              </w:rPr>
              <w:t>d</w:t>
            </w:r>
            <w:r>
              <w:rPr>
                <w:rFonts w:cs="Segoe UI"/>
                <w:sz w:val="18"/>
                <w:szCs w:val="18"/>
              </w:rPr>
              <w:t xml:space="preserve">ates </w:t>
            </w:r>
            <w:r w:rsidR="004256D4">
              <w:rPr>
                <w:rFonts w:cs="Segoe UI"/>
                <w:sz w:val="18"/>
                <w:szCs w:val="18"/>
              </w:rPr>
              <w:t xml:space="preserve">to the </w:t>
            </w:r>
            <w:r w:rsidR="002B3949">
              <w:rPr>
                <w:rFonts w:cs="Segoe UI"/>
                <w:sz w:val="18"/>
                <w:szCs w:val="18"/>
              </w:rPr>
              <w:t>millisecond</w:t>
            </w:r>
            <w:r w:rsidR="004256D4">
              <w:rPr>
                <w:rFonts w:cs="Segoe UI"/>
                <w:sz w:val="18"/>
                <w:szCs w:val="18"/>
              </w:rPr>
              <w:t xml:space="preserve"> with no gaps or formatting in the date.</w:t>
            </w:r>
          </w:p>
          <w:p w14:paraId="518E31E7" w14:textId="4F5709BD" w:rsidR="004256D4" w:rsidRDefault="004256D4" w:rsidP="0021625B">
            <w:pPr>
              <w:jc w:val="left"/>
              <w:rPr>
                <w:rFonts w:cs="Segoe UI"/>
                <w:sz w:val="18"/>
                <w:szCs w:val="18"/>
              </w:rPr>
            </w:pPr>
            <w:r>
              <w:rPr>
                <w:rFonts w:cs="Segoe UI"/>
                <w:sz w:val="18"/>
                <w:szCs w:val="18"/>
              </w:rPr>
              <w:t xml:space="preserve">This has been fixed and the dates will </w:t>
            </w:r>
            <w:r w:rsidR="002B3949">
              <w:rPr>
                <w:rFonts w:cs="Segoe UI"/>
                <w:sz w:val="18"/>
                <w:szCs w:val="18"/>
              </w:rPr>
              <w:t>not</w:t>
            </w:r>
            <w:r>
              <w:rPr>
                <w:rFonts w:cs="Segoe UI"/>
                <w:sz w:val="18"/>
                <w:szCs w:val="18"/>
              </w:rPr>
              <w:t xml:space="preserve"> be shown in the user chosen </w:t>
            </w:r>
            <w:r w:rsidR="00D84497">
              <w:rPr>
                <w:rFonts w:cs="Segoe UI"/>
                <w:sz w:val="18"/>
                <w:szCs w:val="18"/>
              </w:rPr>
              <w:t>l</w:t>
            </w:r>
            <w:r>
              <w:rPr>
                <w:rFonts w:cs="Segoe UI"/>
                <w:sz w:val="18"/>
                <w:szCs w:val="18"/>
              </w:rPr>
              <w:t xml:space="preserve">ocale and with the </w:t>
            </w:r>
            <w:r w:rsidR="00D84497">
              <w:rPr>
                <w:rFonts w:cs="Segoe UI"/>
                <w:sz w:val="18"/>
                <w:szCs w:val="18"/>
              </w:rPr>
              <w:t>t</w:t>
            </w:r>
            <w:r>
              <w:rPr>
                <w:rFonts w:cs="Segoe UI"/>
                <w:sz w:val="18"/>
                <w:szCs w:val="18"/>
              </w:rPr>
              <w:t xml:space="preserve">ime in </w:t>
            </w:r>
            <w:r w:rsidR="00D84497">
              <w:rPr>
                <w:rFonts w:cs="Segoe UI"/>
                <w:sz w:val="18"/>
                <w:szCs w:val="18"/>
              </w:rPr>
              <w:t>h</w:t>
            </w:r>
            <w:r>
              <w:rPr>
                <w:rFonts w:cs="Segoe UI"/>
                <w:sz w:val="18"/>
                <w:szCs w:val="18"/>
              </w:rPr>
              <w:t xml:space="preserve">ours and </w:t>
            </w:r>
            <w:r w:rsidR="00D84497">
              <w:rPr>
                <w:rFonts w:cs="Segoe UI"/>
                <w:sz w:val="18"/>
                <w:szCs w:val="18"/>
              </w:rPr>
              <w:t>m</w:t>
            </w:r>
            <w:r>
              <w:rPr>
                <w:rFonts w:cs="Segoe UI"/>
                <w:sz w:val="18"/>
                <w:szCs w:val="18"/>
              </w:rPr>
              <w:t>inutes shown next to the date.</w:t>
            </w:r>
          </w:p>
        </w:tc>
      </w:tr>
      <w:tr w:rsidR="004256D4" w:rsidRPr="0084797D" w14:paraId="69517152" w14:textId="77777777" w:rsidTr="003A01D5">
        <w:tc>
          <w:tcPr>
            <w:tcW w:w="1064" w:type="dxa"/>
          </w:tcPr>
          <w:p w14:paraId="26E40BCC" w14:textId="0F3101FD" w:rsidR="004256D4" w:rsidRDefault="004256D4" w:rsidP="0021625B">
            <w:pPr>
              <w:jc w:val="left"/>
              <w:rPr>
                <w:rFonts w:cs="Segoe UI"/>
                <w:sz w:val="18"/>
                <w:szCs w:val="18"/>
              </w:rPr>
            </w:pPr>
            <w:r>
              <w:rPr>
                <w:rFonts w:cs="Segoe UI"/>
                <w:sz w:val="18"/>
                <w:szCs w:val="18"/>
              </w:rPr>
              <w:t>63630</w:t>
            </w:r>
          </w:p>
        </w:tc>
        <w:tc>
          <w:tcPr>
            <w:tcW w:w="2551" w:type="dxa"/>
          </w:tcPr>
          <w:p w14:paraId="15A56A80" w14:textId="6BCEF1A1" w:rsidR="004256D4" w:rsidRDefault="004256D4" w:rsidP="0021625B">
            <w:pPr>
              <w:jc w:val="left"/>
              <w:rPr>
                <w:rFonts w:cs="Segoe UI"/>
                <w:sz w:val="18"/>
                <w:szCs w:val="18"/>
              </w:rPr>
            </w:pPr>
            <w:r>
              <w:rPr>
                <w:rFonts w:cs="Segoe UI"/>
                <w:sz w:val="18"/>
                <w:szCs w:val="18"/>
              </w:rPr>
              <w:t>Importing Tag ITRs with new Signoffs Fails</w:t>
            </w:r>
          </w:p>
        </w:tc>
        <w:tc>
          <w:tcPr>
            <w:tcW w:w="6639" w:type="dxa"/>
          </w:tcPr>
          <w:p w14:paraId="4D940289" w14:textId="1E2A5EAD" w:rsidR="004256D4" w:rsidRDefault="004256D4" w:rsidP="0021625B">
            <w:pPr>
              <w:jc w:val="left"/>
              <w:rPr>
                <w:rFonts w:cs="Segoe UI"/>
                <w:sz w:val="18"/>
                <w:szCs w:val="18"/>
              </w:rPr>
            </w:pPr>
            <w:r>
              <w:rPr>
                <w:rFonts w:cs="Segoe UI"/>
                <w:sz w:val="18"/>
                <w:szCs w:val="18"/>
              </w:rPr>
              <w:t xml:space="preserve">When </w:t>
            </w:r>
            <w:r w:rsidR="003229DC">
              <w:rPr>
                <w:rFonts w:cs="Segoe UI"/>
                <w:sz w:val="18"/>
                <w:szCs w:val="18"/>
              </w:rPr>
              <w:t>i</w:t>
            </w:r>
            <w:r>
              <w:rPr>
                <w:rFonts w:cs="Segoe UI"/>
                <w:sz w:val="18"/>
                <w:szCs w:val="18"/>
              </w:rPr>
              <w:t>mporting a Tag ITR Import</w:t>
            </w:r>
            <w:r w:rsidR="003229DC">
              <w:rPr>
                <w:rFonts w:cs="Segoe UI"/>
                <w:sz w:val="18"/>
                <w:szCs w:val="18"/>
              </w:rPr>
              <w:t xml:space="preserve"> file</w:t>
            </w:r>
            <w:r>
              <w:rPr>
                <w:rFonts w:cs="Segoe UI"/>
                <w:sz w:val="18"/>
                <w:szCs w:val="18"/>
              </w:rPr>
              <w:t xml:space="preserve"> if the </w:t>
            </w:r>
            <w:r w:rsidR="003229DC">
              <w:rPr>
                <w:rFonts w:cs="Segoe UI"/>
                <w:sz w:val="18"/>
                <w:szCs w:val="18"/>
              </w:rPr>
              <w:t>file</w:t>
            </w:r>
            <w:r>
              <w:rPr>
                <w:rFonts w:cs="Segoe UI"/>
                <w:sz w:val="18"/>
                <w:szCs w:val="18"/>
              </w:rPr>
              <w:t xml:space="preserve"> had over 500 </w:t>
            </w:r>
            <w:r w:rsidR="003229DC">
              <w:rPr>
                <w:rFonts w:cs="Segoe UI"/>
                <w:sz w:val="18"/>
                <w:szCs w:val="18"/>
              </w:rPr>
              <w:t>r</w:t>
            </w:r>
            <w:r>
              <w:rPr>
                <w:rFonts w:cs="Segoe UI"/>
                <w:sz w:val="18"/>
                <w:szCs w:val="18"/>
              </w:rPr>
              <w:t xml:space="preserve">ows but only a few rows were signed off the </w:t>
            </w:r>
            <w:r w:rsidR="003229DC">
              <w:rPr>
                <w:rFonts w:cs="Segoe UI"/>
                <w:sz w:val="18"/>
                <w:szCs w:val="18"/>
              </w:rPr>
              <w:t>i</w:t>
            </w:r>
            <w:r>
              <w:rPr>
                <w:rFonts w:cs="Segoe UI"/>
                <w:sz w:val="18"/>
                <w:szCs w:val="18"/>
              </w:rPr>
              <w:t>mport would fail.</w:t>
            </w:r>
          </w:p>
          <w:p w14:paraId="05F37EBB" w14:textId="1EA0AB7C" w:rsidR="004256D4" w:rsidRDefault="004256D4" w:rsidP="0021625B">
            <w:pPr>
              <w:jc w:val="left"/>
              <w:rPr>
                <w:rFonts w:cs="Segoe UI"/>
                <w:sz w:val="18"/>
                <w:szCs w:val="18"/>
              </w:rPr>
            </w:pPr>
            <w:r>
              <w:rPr>
                <w:rFonts w:cs="Segoe UI"/>
                <w:sz w:val="18"/>
                <w:szCs w:val="18"/>
              </w:rPr>
              <w:t xml:space="preserve">This was due to </w:t>
            </w:r>
            <w:r w:rsidR="003229DC">
              <w:rPr>
                <w:rFonts w:cs="Segoe UI"/>
                <w:sz w:val="18"/>
                <w:szCs w:val="18"/>
              </w:rPr>
              <w:t>i</w:t>
            </w:r>
            <w:r>
              <w:rPr>
                <w:rFonts w:cs="Segoe UI"/>
                <w:sz w:val="18"/>
                <w:szCs w:val="18"/>
              </w:rPr>
              <w:t xml:space="preserve">mports with over 500 </w:t>
            </w:r>
            <w:r w:rsidR="003229DC">
              <w:rPr>
                <w:rFonts w:cs="Segoe UI"/>
                <w:sz w:val="18"/>
                <w:szCs w:val="18"/>
              </w:rPr>
              <w:t>r</w:t>
            </w:r>
            <w:r>
              <w:rPr>
                <w:rFonts w:cs="Segoe UI"/>
                <w:sz w:val="18"/>
                <w:szCs w:val="18"/>
              </w:rPr>
              <w:t xml:space="preserve">ows being processed in a slightly different way to </w:t>
            </w:r>
            <w:r w:rsidR="003229DC">
              <w:rPr>
                <w:rFonts w:cs="Segoe UI"/>
                <w:sz w:val="18"/>
                <w:szCs w:val="18"/>
              </w:rPr>
              <w:t>i</w:t>
            </w:r>
            <w:r>
              <w:rPr>
                <w:rFonts w:cs="Segoe UI"/>
                <w:sz w:val="18"/>
                <w:szCs w:val="18"/>
              </w:rPr>
              <w:t>mpo</w:t>
            </w:r>
            <w:r w:rsidR="003229DC">
              <w:rPr>
                <w:rFonts w:cs="Segoe UI"/>
                <w:sz w:val="18"/>
                <w:szCs w:val="18"/>
              </w:rPr>
              <w:t>r</w:t>
            </w:r>
            <w:r>
              <w:rPr>
                <w:rFonts w:cs="Segoe UI"/>
                <w:sz w:val="18"/>
                <w:szCs w:val="18"/>
              </w:rPr>
              <w:t xml:space="preserve">ts with less than 500 </w:t>
            </w:r>
            <w:r w:rsidR="003229DC">
              <w:rPr>
                <w:rFonts w:cs="Segoe UI"/>
                <w:sz w:val="18"/>
                <w:szCs w:val="18"/>
              </w:rPr>
              <w:t>r</w:t>
            </w:r>
            <w:r>
              <w:rPr>
                <w:rFonts w:cs="Segoe UI"/>
                <w:sz w:val="18"/>
                <w:szCs w:val="18"/>
              </w:rPr>
              <w:t xml:space="preserve">ows in order to improve the performance of the </w:t>
            </w:r>
            <w:r w:rsidR="003229DC">
              <w:rPr>
                <w:rFonts w:cs="Segoe UI"/>
                <w:sz w:val="18"/>
                <w:szCs w:val="18"/>
              </w:rPr>
              <w:t>i</w:t>
            </w:r>
            <w:r>
              <w:rPr>
                <w:rFonts w:cs="Segoe UI"/>
                <w:sz w:val="18"/>
                <w:szCs w:val="18"/>
              </w:rPr>
              <w:t xml:space="preserve">mport.  This issue has now been fixed and Tag ITR Imports with over 500 </w:t>
            </w:r>
            <w:r w:rsidR="003229DC">
              <w:rPr>
                <w:rFonts w:cs="Segoe UI"/>
                <w:sz w:val="18"/>
                <w:szCs w:val="18"/>
              </w:rPr>
              <w:t>r</w:t>
            </w:r>
            <w:r>
              <w:rPr>
                <w:rFonts w:cs="Segoe UI"/>
                <w:sz w:val="18"/>
                <w:szCs w:val="18"/>
              </w:rPr>
              <w:t>ows can now successfully sign off Tag ITRs.</w:t>
            </w:r>
          </w:p>
        </w:tc>
      </w:tr>
    </w:tbl>
    <w:p w14:paraId="7AC296FE" w14:textId="77777777" w:rsidR="00E92267" w:rsidRDefault="00E92267" w:rsidP="00E92267">
      <w:pPr>
        <w:pStyle w:val="Heading1"/>
        <w:numPr>
          <w:ilvl w:val="0"/>
          <w:numId w:val="0"/>
        </w:numPr>
        <w:ind w:left="567"/>
      </w:pPr>
      <w:bookmarkStart w:id="5" w:name="_Toc517953900"/>
    </w:p>
    <w:p w14:paraId="02D96014" w14:textId="151C53AB" w:rsidR="00E85C73" w:rsidRDefault="00A83E28" w:rsidP="00F420B2">
      <w:pPr>
        <w:pStyle w:val="Heading1"/>
      </w:pPr>
      <w:r>
        <w:t>Known</w:t>
      </w:r>
      <w:r w:rsidR="00144332">
        <w:t xml:space="preserve"> Issues</w:t>
      </w:r>
      <w:bookmarkEnd w:id="5"/>
    </w:p>
    <w:p w14:paraId="1D8C31EB" w14:textId="3061057D" w:rsidR="006D6510" w:rsidRDefault="0064515E" w:rsidP="009E2DC6">
      <w:pPr>
        <w:rPr>
          <w:rFonts w:eastAsia="Times New Roman" w:cs="Segoe UI"/>
          <w:b/>
          <w:snapToGrid w:val="0"/>
          <w:sz w:val="24"/>
          <w:szCs w:val="32"/>
        </w:rPr>
      </w:pPr>
      <w:r w:rsidRPr="0084797D">
        <w:rPr>
          <w:rFonts w:cs="Segoe UI"/>
          <w:sz w:val="18"/>
          <w:szCs w:val="18"/>
        </w:rPr>
        <w:t xml:space="preserve">A full list of “Known Issues” can be found at </w:t>
      </w:r>
      <w:hyperlink r:id="rId11" w:history="1">
        <w:r w:rsidR="00E92267" w:rsidRPr="009F672F">
          <w:rPr>
            <w:rStyle w:val="Hyperlink"/>
            <w:rFonts w:cs="Segoe UI"/>
            <w:sz w:val="18"/>
            <w:szCs w:val="18"/>
          </w:rPr>
          <w:t>https://gotechnology.github.io/</w:t>
        </w:r>
      </w:hyperlink>
      <w:r w:rsidR="00300D2F" w:rsidRPr="0084797D">
        <w:rPr>
          <w:rFonts w:cs="Segoe UI"/>
          <w:sz w:val="18"/>
          <w:szCs w:val="18"/>
        </w:rPr>
        <w:t xml:space="preserve"> </w:t>
      </w:r>
      <w:bookmarkStart w:id="6" w:name="_Toc517953901"/>
      <w:r w:rsidR="006D6510">
        <w:br w:type="page"/>
      </w:r>
    </w:p>
    <w:p w14:paraId="54F22981" w14:textId="2F6CFD0E" w:rsidR="00E36545" w:rsidRDefault="00E36545" w:rsidP="00E36545">
      <w:pPr>
        <w:pStyle w:val="Heading1"/>
        <w:snapToGrid w:val="0"/>
      </w:pPr>
      <w:r>
        <w:lastRenderedPageBreak/>
        <w:t>Features</w:t>
      </w:r>
    </w:p>
    <w:p w14:paraId="14DC79CE" w14:textId="77777777" w:rsidR="009E2DC6" w:rsidRDefault="009E2DC6" w:rsidP="009E2DC6">
      <w:pPr>
        <w:pStyle w:val="Heading2"/>
      </w:pPr>
      <w:r>
        <w:t>Tag ITR Summary Report – Task-Level Reporting</w:t>
      </w:r>
    </w:p>
    <w:p w14:paraId="6C969397" w14:textId="7914A150" w:rsidR="009E2DC6" w:rsidRDefault="009E2DC6" w:rsidP="009E2DC6">
      <w:r>
        <w:t>Tag ITR Summary Reporting was added in v1.21 but then removed due to the fact that they sometimes returned incorrect values.  These issues have now been resolved and the functionality has been restored.</w:t>
      </w:r>
    </w:p>
    <w:p w14:paraId="0750D9BA" w14:textId="14C274AA" w:rsidR="009E2DC6" w:rsidRPr="008F50A4" w:rsidRDefault="009E2DC6" w:rsidP="009E2DC6">
      <w:r>
        <w:rPr>
          <w:b/>
        </w:rPr>
        <w:t>For more details please see section 44.4.2.1.4 of the v1.23 Functional Specification</w:t>
      </w:r>
    </w:p>
    <w:p w14:paraId="43BD78D5" w14:textId="77777777" w:rsidR="009E2DC6" w:rsidRDefault="009E2DC6" w:rsidP="009E2DC6">
      <w:r>
        <w:t xml:space="preserve">Tag ITR Summary Reports now allow the option to add columns which show the counts and progress of Tasks belonging to Tag ITRs within the current report grouping.  </w:t>
      </w:r>
    </w:p>
    <w:p w14:paraId="56D14910" w14:textId="77777777" w:rsidR="009E2DC6" w:rsidRDefault="009E2DC6" w:rsidP="009E2DC6"/>
    <w:p w14:paraId="35ECC1CE" w14:textId="77777777" w:rsidR="009E2DC6" w:rsidRDefault="009E2DC6" w:rsidP="009E2DC6">
      <w:pPr>
        <w:keepNext/>
      </w:pPr>
      <w:r w:rsidRPr="002F0E52">
        <w:rPr>
          <w:noProof/>
        </w:rPr>
        <w:drawing>
          <wp:inline distT="0" distB="0" distL="0" distR="0" wp14:anchorId="7E401403" wp14:editId="7B4CB929">
            <wp:extent cx="6120130" cy="2995930"/>
            <wp:effectExtent l="19050" t="19050" r="1397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95930"/>
                    </a:xfrm>
                    <a:prstGeom prst="rect">
                      <a:avLst/>
                    </a:prstGeom>
                    <a:ln>
                      <a:solidFill>
                        <a:schemeClr val="accent1"/>
                      </a:solidFill>
                    </a:ln>
                  </pic:spPr>
                </pic:pic>
              </a:graphicData>
            </a:graphic>
          </wp:inline>
        </w:drawing>
      </w:r>
    </w:p>
    <w:p w14:paraId="56D3D141" w14:textId="77777777" w:rsidR="009E2DC6" w:rsidRDefault="009E2DC6" w:rsidP="009E2DC6">
      <w:pPr>
        <w:pStyle w:val="Figure"/>
      </w:pPr>
      <w:r>
        <w:t>Adding Task columns while creating Summary Reports</w:t>
      </w:r>
    </w:p>
    <w:p w14:paraId="170F8727" w14:textId="77777777" w:rsidR="009E2DC6" w:rsidRDefault="009E2DC6" w:rsidP="009E2DC6"/>
    <w:p w14:paraId="49C0A328" w14:textId="77777777" w:rsidR="009E2DC6" w:rsidRDefault="009E2DC6" w:rsidP="009E2DC6">
      <w:r>
        <w:t>The Task Summary columns are now available for each of the Groupings and Breakdowns available for Tag ITR Summary Reports.</w:t>
      </w:r>
    </w:p>
    <w:p w14:paraId="4F522DD2" w14:textId="1EB4A882" w:rsidR="009E2DC6" w:rsidRDefault="009E2DC6" w:rsidP="009E2DC6"/>
    <w:bookmarkEnd w:id="6"/>
    <w:p w14:paraId="48EF39FB" w14:textId="2BAB4296" w:rsidR="00840386" w:rsidRDefault="00840386" w:rsidP="00840386">
      <w:pPr>
        <w:pStyle w:val="Heading2"/>
      </w:pPr>
      <w:r>
        <w:t>Digital Document Revisions</w:t>
      </w:r>
    </w:p>
    <w:p w14:paraId="64263321" w14:textId="67C95307" w:rsidR="00840386" w:rsidRDefault="00840386" w:rsidP="00840386">
      <w:r>
        <w:t xml:space="preserve">In the Digital Document </w:t>
      </w:r>
      <w:r w:rsidR="002B3949">
        <w:t>section,</w:t>
      </w:r>
      <w:r>
        <w:t xml:space="preserve"> it was possible to </w:t>
      </w:r>
      <w:r w:rsidR="003229DC">
        <w:t>view</w:t>
      </w:r>
      <w:r>
        <w:t xml:space="preserve"> old </w:t>
      </w:r>
      <w:r w:rsidR="003229DC">
        <w:t>r</w:t>
      </w:r>
      <w:r>
        <w:t xml:space="preserve">evisions and </w:t>
      </w:r>
      <w:r w:rsidR="003229DC">
        <w:t>save</w:t>
      </w:r>
      <w:r>
        <w:t xml:space="preserve"> them, this would overwrite the existing </w:t>
      </w:r>
      <w:r w:rsidR="003229DC">
        <w:t>r</w:t>
      </w:r>
      <w:r>
        <w:t xml:space="preserve">evision with the previous revision.  This functionality has now been changed to prevent the potential loss of data.  Saving an old </w:t>
      </w:r>
      <w:r w:rsidR="003229DC">
        <w:t>r</w:t>
      </w:r>
      <w:r>
        <w:t xml:space="preserve">evision will now only update that old revision.  To restore an old </w:t>
      </w:r>
      <w:r w:rsidR="002B3949">
        <w:t>revision</w:t>
      </w:r>
      <w:r>
        <w:t xml:space="preserve"> to be the current revision, it must be saved as a new </w:t>
      </w:r>
      <w:r w:rsidR="002B3949">
        <w:t>revision</w:t>
      </w:r>
      <w:r>
        <w:t xml:space="preserve">. </w:t>
      </w:r>
    </w:p>
    <w:p w14:paraId="260EF366" w14:textId="6C8BB79A" w:rsidR="003D7E99" w:rsidRDefault="003D7E99" w:rsidP="003D7E99">
      <w:pPr>
        <w:pStyle w:val="Heading2"/>
      </w:pPr>
      <w:r>
        <w:t>Other Improvements</w:t>
      </w:r>
      <w:r>
        <w:tab/>
      </w:r>
    </w:p>
    <w:p w14:paraId="38F40701" w14:textId="7B5FB1D2" w:rsidR="00E36545" w:rsidRPr="0080675D" w:rsidRDefault="003D7E99" w:rsidP="0080675D">
      <w:r>
        <w:t xml:space="preserve">Additional improvements have been made around the </w:t>
      </w:r>
      <w:r w:rsidR="003229DC">
        <w:t>g</w:t>
      </w:r>
      <w:r>
        <w:t xml:space="preserve">eneration of DOTX templates to make this process quicker and more robust as well as improvements made to </w:t>
      </w:r>
      <w:r w:rsidR="003229DC">
        <w:t>l</w:t>
      </w:r>
      <w:r>
        <w:t xml:space="preserve">arge (over 50,000 </w:t>
      </w:r>
      <w:r w:rsidR="003229DC">
        <w:t>r</w:t>
      </w:r>
      <w:r>
        <w:t xml:space="preserve">ows) Exports.  Development resources remain on creating our Tag ITR Digital Document Mobile Application.  </w:t>
      </w:r>
    </w:p>
    <w:sectPr w:rsidR="00E36545" w:rsidRPr="0080675D" w:rsidSect="00B4205E">
      <w:headerReference w:type="default" r:id="rId13"/>
      <w:footerReference w:type="default" r:id="rId14"/>
      <w:headerReference w:type="first" r:id="rId15"/>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FC05" w14:textId="77777777" w:rsidR="0008464E" w:rsidRDefault="0008464E" w:rsidP="00DE3F25">
      <w:pPr>
        <w:spacing w:after="0" w:line="240" w:lineRule="auto"/>
      </w:pPr>
      <w:r>
        <w:separator/>
      </w:r>
    </w:p>
  </w:endnote>
  <w:endnote w:type="continuationSeparator" w:id="0">
    <w:p w14:paraId="4039BA40" w14:textId="77777777" w:rsidR="0008464E" w:rsidRDefault="0008464E" w:rsidP="00DE3F25">
      <w:pPr>
        <w:spacing w:after="0" w:line="240" w:lineRule="auto"/>
      </w:pPr>
      <w:r>
        <w:continuationSeparator/>
      </w:r>
    </w:p>
  </w:endnote>
  <w:endnote w:type="continuationNotice" w:id="1">
    <w:p w14:paraId="1A88252D" w14:textId="77777777" w:rsidR="0008464E" w:rsidRDefault="000846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7DCEB" w14:textId="278785B8"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DE9AF5C" wp14:editId="18F94C11">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006E7B81">
      <w:rPr>
        <w:rFonts w:ascii="Arial" w:eastAsia="Times New Roman" w:hAnsi="Arial" w:cs="Tahoma"/>
        <w:noProof/>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5B725" w14:textId="77777777" w:rsidR="0008464E" w:rsidRDefault="0008464E" w:rsidP="00DE3F25">
      <w:pPr>
        <w:spacing w:after="0" w:line="240" w:lineRule="auto"/>
      </w:pPr>
      <w:bookmarkStart w:id="0" w:name="_Hlk520705609"/>
      <w:bookmarkEnd w:id="0"/>
      <w:r>
        <w:separator/>
      </w:r>
    </w:p>
  </w:footnote>
  <w:footnote w:type="continuationSeparator" w:id="0">
    <w:p w14:paraId="25E62FDC" w14:textId="77777777" w:rsidR="0008464E" w:rsidRDefault="0008464E" w:rsidP="00DE3F25">
      <w:pPr>
        <w:spacing w:after="0" w:line="240" w:lineRule="auto"/>
      </w:pPr>
      <w:r>
        <w:continuationSeparator/>
      </w:r>
    </w:p>
  </w:footnote>
  <w:footnote w:type="continuationNotice" w:id="1">
    <w:p w14:paraId="0B4B7E21" w14:textId="77777777" w:rsidR="0008464E" w:rsidRDefault="000846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44C52"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CA61FA9" wp14:editId="0C199EB1">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F5A6"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2EE7F461" wp14:editId="1396FCAA">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sDCxtDQ1NzAxsDRV0lEKTi0uzszPAykwrAUAXkHRoSwAAAA="/>
  </w:docVars>
  <w:rsids>
    <w:rsidRoot w:val="0008464E"/>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4F5"/>
    <w:rsid w:val="00077EB5"/>
    <w:rsid w:val="00080BA3"/>
    <w:rsid w:val="0008145A"/>
    <w:rsid w:val="00081CD9"/>
    <w:rsid w:val="00081EDE"/>
    <w:rsid w:val="00081FA5"/>
    <w:rsid w:val="00082DDC"/>
    <w:rsid w:val="00083645"/>
    <w:rsid w:val="00084346"/>
    <w:rsid w:val="0008464E"/>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949"/>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453E"/>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29DC"/>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1D5"/>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544"/>
    <w:rsid w:val="003D3EA7"/>
    <w:rsid w:val="003D451C"/>
    <w:rsid w:val="003D4D4B"/>
    <w:rsid w:val="003D544F"/>
    <w:rsid w:val="003D5DBE"/>
    <w:rsid w:val="003D6FF2"/>
    <w:rsid w:val="003D7E99"/>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56D4"/>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8D0"/>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883"/>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1A2C"/>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021A"/>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D7DAA"/>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52E0"/>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510"/>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B81"/>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4DC1"/>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AD1"/>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75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386"/>
    <w:rsid w:val="00840DC1"/>
    <w:rsid w:val="00842A89"/>
    <w:rsid w:val="00843CD0"/>
    <w:rsid w:val="00844363"/>
    <w:rsid w:val="00844C3C"/>
    <w:rsid w:val="00845074"/>
    <w:rsid w:val="008457D8"/>
    <w:rsid w:val="00846E46"/>
    <w:rsid w:val="00846ED1"/>
    <w:rsid w:val="00847572"/>
    <w:rsid w:val="0084769D"/>
    <w:rsid w:val="0084797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7F9"/>
    <w:rsid w:val="009E09F3"/>
    <w:rsid w:val="009E0B92"/>
    <w:rsid w:val="009E18B8"/>
    <w:rsid w:val="009E1CC6"/>
    <w:rsid w:val="009E27D0"/>
    <w:rsid w:val="009E28F4"/>
    <w:rsid w:val="009E2DC6"/>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70D"/>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00E9"/>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571FA"/>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497"/>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0FC2"/>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46F7"/>
    <w:rsid w:val="00E35187"/>
    <w:rsid w:val="00E35A94"/>
    <w:rsid w:val="00E36545"/>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267"/>
    <w:rsid w:val="00E92373"/>
    <w:rsid w:val="00E925F7"/>
    <w:rsid w:val="00E93061"/>
    <w:rsid w:val="00E938F4"/>
    <w:rsid w:val="00E93A6A"/>
    <w:rsid w:val="00E9444F"/>
    <w:rsid w:val="00E95D58"/>
    <w:rsid w:val="00E95DF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7E5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customStyle="1" w:styleId="UnresolvedMention4">
    <w:name w:val="Unresolved Mention4"/>
    <w:basedOn w:val="DefaultParagraphFont"/>
    <w:uiPriority w:val="99"/>
    <w:semiHidden/>
    <w:unhideWhenUsed/>
    <w:rsid w:val="004B27A3"/>
    <w:rPr>
      <w:color w:val="605E5C"/>
      <w:shd w:val="clear" w:color="auto" w:fill="E1DFDD"/>
    </w:rPr>
  </w:style>
  <w:style w:type="character" w:styleId="UnresolvedMention">
    <w:name w:val="Unresolved Mention"/>
    <w:basedOn w:val="DefaultParagraphFont"/>
    <w:uiPriority w:val="99"/>
    <w:semiHidden/>
    <w:unhideWhenUsed/>
    <w:rsid w:val="00E92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00319368">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55210023">
      <w:bodyDiv w:val="1"/>
      <w:marLeft w:val="0"/>
      <w:marRight w:val="0"/>
      <w:marTop w:val="0"/>
      <w:marBottom w:val="0"/>
      <w:divBdr>
        <w:top w:val="none" w:sz="0" w:space="0" w:color="auto"/>
        <w:left w:val="none" w:sz="0" w:space="0" w:color="auto"/>
        <w:bottom w:val="none" w:sz="0" w:space="0" w:color="auto"/>
        <w:right w:val="none" w:sz="0" w:space="0" w:color="auto"/>
      </w:divBdr>
    </w:div>
    <w:div w:id="961108613">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66688210">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4FE2-D1D9-4DED-B536-5BE6C6A8A698}">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www.w3.org/XML/1998/namespace"/>
    <ds:schemaRef ds:uri="http://schemas.microsoft.com/office/2006/documentManagement/types"/>
    <ds:schemaRef ds:uri="http://purl.org/dc/elements/1.1/"/>
    <ds:schemaRef ds:uri="http://schemas.microsoft.com/sharepoint/v3/fields"/>
    <ds:schemaRef ds:uri="http://purl.org/dc/dcmitype/"/>
  </ds:schemaRefs>
</ds:datastoreItem>
</file>

<file path=customXml/itemProps4.xml><?xml version="1.0" encoding="utf-8"?>
<ds:datastoreItem xmlns:ds="http://schemas.openxmlformats.org/officeDocument/2006/customXml" ds:itemID="{AD5DFE31-664E-43F1-9D69-6D941E09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4</Pages>
  <Words>884</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5215</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2019-09-23T09:32:00Z</dcterms:created>
  <dcterms:modified xsi:type="dcterms:W3CDTF">2019-10-25T13:53:00Z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