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135F" w14:textId="77777777" w:rsidR="00A45BBC" w:rsidRDefault="00A45BBC">
      <w:pPr>
        <w:spacing w:after="0" w:line="240" w:lineRule="auto"/>
        <w:jc w:val="left"/>
        <w:rPr>
          <w:rFonts w:eastAsia="Times New Roman"/>
          <w:b/>
          <w:bCs/>
          <w:caps/>
          <w:color w:val="FFFFFF" w:themeColor="background1"/>
          <w:sz w:val="32"/>
          <w:szCs w:val="32"/>
        </w:rPr>
      </w:pPr>
      <w:r>
        <w:rPr>
          <w:noProof/>
        </w:rPr>
        <mc:AlternateContent>
          <mc:Choice Requires="wps">
            <w:drawing>
              <wp:anchor distT="0" distB="0" distL="114300" distR="114300" simplePos="0" relativeHeight="251658240" behindDoc="0" locked="0" layoutInCell="1" allowOverlap="1" wp14:anchorId="59A908A1" wp14:editId="44BCDE6E">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92957C" w14:textId="77777777" w:rsidR="00A06E80" w:rsidRPr="00287362" w:rsidRDefault="00A06E80" w:rsidP="00A45BBC">
                            <w:pPr>
                              <w:spacing w:line="240" w:lineRule="auto"/>
                              <w:rPr>
                                <w:rFonts w:cs="Segoe UI"/>
                                <w:b/>
                                <w:color w:val="233845" w:themeColor="text2"/>
                                <w:sz w:val="32"/>
                              </w:rPr>
                            </w:pPr>
                            <w:proofErr w:type="spellStart"/>
                            <w:r>
                              <w:rPr>
                                <w:rFonts w:cs="Segoe UI"/>
                                <w:b/>
                                <w:color w:val="233845" w:themeColor="text2"/>
                                <w:sz w:val="32"/>
                              </w:rPr>
                              <w:t>GoTechnology</w:t>
                            </w:r>
                            <w:proofErr w:type="spellEnd"/>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517D968E" w14:textId="558C071F"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455030">
                              <w:rPr>
                                <w:rFonts w:cs="Segoe UI"/>
                                <w:color w:val="233845" w:themeColor="text2"/>
                                <w:sz w:val="24"/>
                              </w:rPr>
                              <w:t>3</w:t>
                            </w:r>
                            <w:r w:rsidR="00EA00E8">
                              <w:rPr>
                                <w:rFonts w:cs="Segoe UI"/>
                                <w:color w:val="233845" w:themeColor="text2"/>
                                <w:sz w:val="24"/>
                              </w:rPr>
                              <w:t>8</w:t>
                            </w:r>
                            <w:r w:rsidR="00455030">
                              <w:rPr>
                                <w:rFonts w:cs="Segoe UI"/>
                                <w:color w:val="233845" w:themeColor="text2"/>
                                <w:sz w:val="24"/>
                              </w:rPr>
                              <w:t>.</w:t>
                            </w:r>
                            <w:r w:rsidR="000462D6">
                              <w:rPr>
                                <w:rFonts w:cs="Segoe UI"/>
                                <w:color w:val="233845" w:themeColor="text2"/>
                                <w:sz w:val="24"/>
                              </w:rPr>
                              <w:t>2</w:t>
                            </w:r>
                            <w:r>
                              <w:rPr>
                                <w:rFonts w:cs="Segoe UI"/>
                                <w:color w:val="233845" w:themeColor="text2"/>
                                <w:sz w:val="24"/>
                              </w:rPr>
                              <w:t xml:space="preserve">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A908A1"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4B92957C" w14:textId="77777777" w:rsidR="00A06E80" w:rsidRPr="00287362" w:rsidRDefault="00A06E80" w:rsidP="00A45BBC">
                      <w:pPr>
                        <w:spacing w:line="240" w:lineRule="auto"/>
                        <w:rPr>
                          <w:rFonts w:cs="Segoe UI"/>
                          <w:b/>
                          <w:color w:val="233845" w:themeColor="text2"/>
                          <w:sz w:val="32"/>
                        </w:rPr>
                      </w:pPr>
                      <w:proofErr w:type="spellStart"/>
                      <w:r>
                        <w:rPr>
                          <w:rFonts w:cs="Segoe UI"/>
                          <w:b/>
                          <w:color w:val="233845" w:themeColor="text2"/>
                          <w:sz w:val="32"/>
                        </w:rPr>
                        <w:t>GoTechnology</w:t>
                      </w:r>
                      <w:proofErr w:type="spellEnd"/>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517D968E" w14:textId="558C071F" w:rsidR="00A06E80" w:rsidRPr="006223EA" w:rsidRDefault="00A06E80" w:rsidP="00A45BBC">
                      <w:pPr>
                        <w:spacing w:after="0" w:line="240" w:lineRule="auto"/>
                        <w:rPr>
                          <w:rFonts w:cs="Segoe UI"/>
                          <w:color w:val="233845" w:themeColor="text2"/>
                          <w:sz w:val="24"/>
                        </w:rPr>
                      </w:pPr>
                      <w:r>
                        <w:rPr>
                          <w:rFonts w:cs="Segoe UI"/>
                          <w:color w:val="233845" w:themeColor="text2"/>
                          <w:sz w:val="24"/>
                        </w:rPr>
                        <w:t>v1.</w:t>
                      </w:r>
                      <w:r w:rsidR="00455030">
                        <w:rPr>
                          <w:rFonts w:cs="Segoe UI"/>
                          <w:color w:val="233845" w:themeColor="text2"/>
                          <w:sz w:val="24"/>
                        </w:rPr>
                        <w:t>3</w:t>
                      </w:r>
                      <w:r w:rsidR="00EA00E8">
                        <w:rPr>
                          <w:rFonts w:cs="Segoe UI"/>
                          <w:color w:val="233845" w:themeColor="text2"/>
                          <w:sz w:val="24"/>
                        </w:rPr>
                        <w:t>8</w:t>
                      </w:r>
                      <w:r w:rsidR="00455030">
                        <w:rPr>
                          <w:rFonts w:cs="Segoe UI"/>
                          <w:color w:val="233845" w:themeColor="text2"/>
                          <w:sz w:val="24"/>
                        </w:rPr>
                        <w:t>.</w:t>
                      </w:r>
                      <w:r w:rsidR="000462D6">
                        <w:rPr>
                          <w:rFonts w:cs="Segoe UI"/>
                          <w:color w:val="233845" w:themeColor="text2"/>
                          <w:sz w:val="24"/>
                        </w:rPr>
                        <w:t>2</w:t>
                      </w:r>
                      <w:r>
                        <w:rPr>
                          <w:rFonts w:cs="Segoe UI"/>
                          <w:color w:val="233845" w:themeColor="text2"/>
                          <w:sz w:val="24"/>
                        </w:rPr>
                        <w:t xml:space="preserve"> Release Notes</w:t>
                      </w:r>
                    </w:p>
                  </w:txbxContent>
                </v:textbox>
                <w10:wrap anchorx="margin"/>
              </v:shape>
            </w:pict>
          </mc:Fallback>
        </mc:AlternateContent>
      </w:r>
      <w:r>
        <w:br w:type="page"/>
      </w:r>
    </w:p>
    <w:p w14:paraId="5442090A" w14:textId="77777777" w:rsidR="00E85C73" w:rsidRDefault="00BD18A6" w:rsidP="00F420B2">
      <w:pPr>
        <w:pStyle w:val="Heading1"/>
      </w:pPr>
      <w:bookmarkStart w:id="1" w:name="_Toc517953894"/>
      <w:r>
        <w:lastRenderedPageBreak/>
        <w:t>About this Document</w:t>
      </w:r>
      <w:bookmarkEnd w:id="1"/>
    </w:p>
    <w:p w14:paraId="0461A332" w14:textId="77777777" w:rsidR="0010746C" w:rsidRDefault="0010746C" w:rsidP="00886982">
      <w:pPr>
        <w:pStyle w:val="Heading2"/>
      </w:pPr>
      <w:bookmarkStart w:id="2" w:name="_Toc517953895"/>
      <w:r>
        <w:t>Purpose</w:t>
      </w:r>
      <w:bookmarkEnd w:id="2"/>
    </w:p>
    <w:p w14:paraId="30BE717C" w14:textId="45665C4B" w:rsidR="00F420B2" w:rsidRDefault="0064515E" w:rsidP="0064515E">
      <w:r>
        <w:t xml:space="preserve">This document provides a brief overview </w:t>
      </w:r>
      <w:r w:rsidR="00704CAF">
        <w:t>of the changes made between V1</w:t>
      </w:r>
      <w:r w:rsidR="00300D2F">
        <w:t>.</w:t>
      </w:r>
      <w:r w:rsidR="00455030">
        <w:t>3</w:t>
      </w:r>
      <w:r w:rsidR="00EA00E8">
        <w:t>8</w:t>
      </w:r>
      <w:r w:rsidR="00704CAF">
        <w:t xml:space="preserve"> and V1.</w:t>
      </w:r>
      <w:r w:rsidR="00455030">
        <w:t>3</w:t>
      </w:r>
      <w:r w:rsidR="00EA00E8">
        <w:t>8</w:t>
      </w:r>
      <w:r w:rsidR="00455030">
        <w:t>.</w:t>
      </w:r>
      <w:r w:rsidR="000462D6">
        <w:t>2</w:t>
      </w:r>
      <w:r>
        <w:t xml:space="preserve"> of </w:t>
      </w:r>
      <w:proofErr w:type="spellStart"/>
      <w:r w:rsidR="00287362">
        <w:t>GoTechnology</w:t>
      </w:r>
      <w:proofErr w:type="spellEnd"/>
      <w:r w:rsidR="00287362">
        <w:t xml:space="preserve"> </w:t>
      </w:r>
      <w:r>
        <w:t>hub2, along with where further details of each change can be found within the updated functional specification, in addition to a listing of completed bug fixes and known issues.</w:t>
      </w:r>
    </w:p>
    <w:p w14:paraId="15145DFE" w14:textId="77777777" w:rsidR="00522A9A" w:rsidRDefault="00522A9A" w:rsidP="0064515E"/>
    <w:p w14:paraId="496698BD" w14:textId="77777777" w:rsidR="00E85C73" w:rsidRDefault="00E85C73" w:rsidP="00F420B2">
      <w:pPr>
        <w:pStyle w:val="Heading1"/>
      </w:pPr>
      <w:bookmarkStart w:id="3" w:name="_Toc517953898"/>
      <w:r>
        <w:t>Fixed Issues</w:t>
      </w:r>
      <w:bookmarkEnd w:id="3"/>
    </w:p>
    <w:p w14:paraId="7FFE5EBA" w14:textId="36AD7562" w:rsidR="00E85C73" w:rsidRDefault="00E85C73" w:rsidP="00F420B2">
      <w:r>
        <w:t xml:space="preserve">The following </w:t>
      </w:r>
      <w:r w:rsidR="008018B6">
        <w:t>issues have been fixed in version 1.</w:t>
      </w:r>
      <w:r w:rsidR="00455030">
        <w:t>3</w:t>
      </w:r>
      <w:r w:rsidR="00EA00E8">
        <w:t>8</w:t>
      </w:r>
      <w:r w:rsidR="00455030">
        <w:t>.</w:t>
      </w:r>
      <w:r w:rsidR="000462D6">
        <w:t>2</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F426FD" w14:paraId="39597DAD"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5C84FE21" w14:textId="77777777" w:rsidR="00886982" w:rsidRPr="00F426FD" w:rsidRDefault="00886982" w:rsidP="00886982">
            <w:pPr>
              <w:pStyle w:val="BodyText"/>
              <w:rPr>
                <w:color w:val="FFFFFF" w:themeColor="background1"/>
              </w:rPr>
            </w:pPr>
            <w:r w:rsidRPr="00F426FD">
              <w:rPr>
                <w:color w:val="FFFFFF" w:themeColor="background1"/>
              </w:rPr>
              <w:t>Case</w:t>
            </w:r>
          </w:p>
        </w:tc>
        <w:tc>
          <w:tcPr>
            <w:tcW w:w="2551" w:type="dxa"/>
          </w:tcPr>
          <w:p w14:paraId="75161BDD" w14:textId="77777777" w:rsidR="00886982" w:rsidRPr="00F426FD" w:rsidRDefault="00886982" w:rsidP="00886982">
            <w:pPr>
              <w:pStyle w:val="BodyText"/>
              <w:rPr>
                <w:color w:val="FFFFFF" w:themeColor="background1"/>
              </w:rPr>
            </w:pPr>
            <w:r w:rsidRPr="00F426FD">
              <w:rPr>
                <w:color w:val="FFFFFF" w:themeColor="background1"/>
              </w:rPr>
              <w:t>Title [sic]</w:t>
            </w:r>
          </w:p>
        </w:tc>
        <w:tc>
          <w:tcPr>
            <w:tcW w:w="6639" w:type="dxa"/>
          </w:tcPr>
          <w:p w14:paraId="6C37F25B" w14:textId="77777777" w:rsidR="00886982" w:rsidRPr="00F426FD" w:rsidRDefault="00886982" w:rsidP="00886982">
            <w:pPr>
              <w:pStyle w:val="BodyText"/>
              <w:rPr>
                <w:color w:val="FFFFFF" w:themeColor="background1"/>
              </w:rPr>
            </w:pPr>
            <w:r w:rsidRPr="00F426FD">
              <w:rPr>
                <w:color w:val="FFFFFF" w:themeColor="background1"/>
              </w:rPr>
              <w:t>Details</w:t>
            </w:r>
          </w:p>
        </w:tc>
      </w:tr>
      <w:tr w:rsidR="0021625B" w:rsidRPr="00F426FD" w14:paraId="2CC3EAD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39372FFD" w14:textId="77777777" w:rsidR="0021625B" w:rsidRPr="00F426FD" w:rsidRDefault="008035A4" w:rsidP="0021625B">
            <w:pPr>
              <w:jc w:val="left"/>
              <w:rPr>
                <w:rFonts w:cs="Segoe UI"/>
                <w:szCs w:val="20"/>
              </w:rPr>
            </w:pPr>
            <w:r>
              <w:rPr>
                <w:rFonts w:cs="Segoe UI"/>
                <w:szCs w:val="20"/>
              </w:rPr>
              <w:t>Case No</w:t>
            </w:r>
          </w:p>
        </w:tc>
        <w:tc>
          <w:tcPr>
            <w:tcW w:w="2551" w:type="dxa"/>
          </w:tcPr>
          <w:p w14:paraId="1538C418" w14:textId="77777777" w:rsidR="0021625B" w:rsidRPr="00F426FD" w:rsidRDefault="008035A4" w:rsidP="0021625B">
            <w:pPr>
              <w:jc w:val="left"/>
              <w:rPr>
                <w:rFonts w:cs="Segoe UI"/>
                <w:szCs w:val="20"/>
              </w:rPr>
            </w:pPr>
            <w:r>
              <w:rPr>
                <w:rFonts w:cs="Segoe UI"/>
                <w:szCs w:val="20"/>
              </w:rPr>
              <w:t>Title</w:t>
            </w:r>
          </w:p>
        </w:tc>
        <w:tc>
          <w:tcPr>
            <w:tcW w:w="6639" w:type="dxa"/>
          </w:tcPr>
          <w:p w14:paraId="3DC795A0" w14:textId="77777777" w:rsidR="00301FE7" w:rsidRPr="00F426FD" w:rsidRDefault="008035A4" w:rsidP="0021625B">
            <w:pPr>
              <w:jc w:val="left"/>
              <w:rPr>
                <w:rFonts w:cs="Segoe UI"/>
                <w:szCs w:val="20"/>
              </w:rPr>
            </w:pPr>
            <w:r>
              <w:rPr>
                <w:rFonts w:cs="Segoe UI"/>
                <w:szCs w:val="20"/>
              </w:rPr>
              <w:t>Details</w:t>
            </w:r>
          </w:p>
        </w:tc>
      </w:tr>
      <w:tr w:rsidR="00301FE7" w:rsidRPr="00F426FD" w14:paraId="4772DA47" w14:textId="77777777" w:rsidTr="00F95316">
        <w:tc>
          <w:tcPr>
            <w:tcW w:w="841" w:type="dxa"/>
          </w:tcPr>
          <w:p w14:paraId="58C671A2" w14:textId="77777777" w:rsidR="001E60F6" w:rsidRDefault="00EA00E8" w:rsidP="0021625B">
            <w:pPr>
              <w:jc w:val="left"/>
              <w:rPr>
                <w:rFonts w:cs="Segoe UI"/>
                <w:szCs w:val="20"/>
              </w:rPr>
            </w:pPr>
            <w:r w:rsidRPr="00EA00E8">
              <w:rPr>
                <w:rFonts w:cs="Segoe UI"/>
                <w:szCs w:val="20"/>
              </w:rPr>
              <w:t>78490</w:t>
            </w:r>
          </w:p>
          <w:p w14:paraId="7DF3643B" w14:textId="77777777" w:rsidR="001E60F6" w:rsidRDefault="00EA00E8" w:rsidP="0021625B">
            <w:pPr>
              <w:jc w:val="left"/>
              <w:rPr>
                <w:rFonts w:cs="Segoe UI"/>
                <w:szCs w:val="20"/>
              </w:rPr>
            </w:pPr>
            <w:r>
              <w:rPr>
                <w:rFonts w:cs="Segoe UI"/>
                <w:szCs w:val="20"/>
              </w:rPr>
              <w:t>78466</w:t>
            </w:r>
          </w:p>
          <w:p w14:paraId="73156ADC" w14:textId="027C847D" w:rsidR="00301FE7" w:rsidRPr="00F426FD" w:rsidRDefault="001E60F6" w:rsidP="0021625B">
            <w:pPr>
              <w:jc w:val="left"/>
              <w:rPr>
                <w:rFonts w:cs="Segoe UI"/>
                <w:szCs w:val="20"/>
              </w:rPr>
            </w:pPr>
            <w:r>
              <w:rPr>
                <w:rFonts w:cs="Segoe UI"/>
                <w:szCs w:val="20"/>
              </w:rPr>
              <w:t>78565</w:t>
            </w:r>
          </w:p>
        </w:tc>
        <w:tc>
          <w:tcPr>
            <w:tcW w:w="2551" w:type="dxa"/>
          </w:tcPr>
          <w:p w14:paraId="17B16692" w14:textId="234892C8" w:rsidR="00301FE7" w:rsidRPr="00F426FD" w:rsidRDefault="00EA00E8" w:rsidP="0021625B">
            <w:pPr>
              <w:jc w:val="left"/>
              <w:rPr>
                <w:rFonts w:cs="Segoe UI"/>
                <w:szCs w:val="20"/>
              </w:rPr>
            </w:pPr>
            <w:r>
              <w:rPr>
                <w:rFonts w:cs="Segoe UI"/>
                <w:szCs w:val="20"/>
              </w:rPr>
              <w:t>Access Denied messages</w:t>
            </w:r>
          </w:p>
        </w:tc>
        <w:tc>
          <w:tcPr>
            <w:tcW w:w="6639" w:type="dxa"/>
          </w:tcPr>
          <w:p w14:paraId="0BB8B134" w14:textId="3CC32B25" w:rsidR="00301FE7" w:rsidRPr="00F426FD" w:rsidRDefault="00EA00E8" w:rsidP="0021625B">
            <w:pPr>
              <w:jc w:val="left"/>
              <w:rPr>
                <w:rFonts w:cs="Segoe UI"/>
                <w:szCs w:val="20"/>
              </w:rPr>
            </w:pPr>
            <w:r>
              <w:rPr>
                <w:rFonts w:cs="Segoe UI"/>
                <w:szCs w:val="20"/>
              </w:rPr>
              <w:t>Some users were receiving “Access Denied” messages when running Reports. This has been corrected so that users are able to run reports successfully.</w:t>
            </w:r>
          </w:p>
        </w:tc>
      </w:tr>
      <w:tr w:rsidR="00301FE7" w:rsidRPr="00F426FD" w14:paraId="36A692F2"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C2CAD16" w14:textId="0ADED1D2" w:rsidR="00301FE7" w:rsidRPr="00F426FD" w:rsidRDefault="001E60F6" w:rsidP="0021625B">
            <w:pPr>
              <w:jc w:val="left"/>
              <w:rPr>
                <w:rFonts w:cs="Segoe UI"/>
                <w:szCs w:val="20"/>
              </w:rPr>
            </w:pPr>
            <w:r>
              <w:rPr>
                <w:rFonts w:cs="Segoe UI"/>
                <w:szCs w:val="20"/>
              </w:rPr>
              <w:t>78489</w:t>
            </w:r>
          </w:p>
        </w:tc>
        <w:tc>
          <w:tcPr>
            <w:tcW w:w="2551" w:type="dxa"/>
          </w:tcPr>
          <w:p w14:paraId="78F8EFEB" w14:textId="1A26D312" w:rsidR="00301FE7" w:rsidRPr="00F426FD" w:rsidRDefault="00EA00E8" w:rsidP="0021625B">
            <w:pPr>
              <w:jc w:val="left"/>
              <w:rPr>
                <w:rFonts w:cs="Segoe UI"/>
                <w:szCs w:val="20"/>
              </w:rPr>
            </w:pPr>
            <w:r>
              <w:rPr>
                <w:rFonts w:cs="Segoe UI"/>
                <w:szCs w:val="20"/>
              </w:rPr>
              <w:t>“Error occurred during download”</w:t>
            </w:r>
          </w:p>
        </w:tc>
        <w:tc>
          <w:tcPr>
            <w:tcW w:w="6639" w:type="dxa"/>
          </w:tcPr>
          <w:p w14:paraId="0118FCCA" w14:textId="6C9AFA58" w:rsidR="00301FE7" w:rsidRPr="00F426FD" w:rsidRDefault="00EA00E8" w:rsidP="0021625B">
            <w:pPr>
              <w:jc w:val="left"/>
              <w:rPr>
                <w:rFonts w:cs="Segoe UI"/>
                <w:szCs w:val="20"/>
              </w:rPr>
            </w:pPr>
            <w:r>
              <w:rPr>
                <w:rFonts w:cs="Segoe UI"/>
                <w:szCs w:val="20"/>
              </w:rPr>
              <w:t xml:space="preserve">Sometimes a message saying “an error has occurred during download” was appearing when generating a report, even though the report was being generated successfully. This has been corrected. </w:t>
            </w:r>
          </w:p>
        </w:tc>
      </w:tr>
      <w:tr w:rsidR="000462D6" w:rsidRPr="00F426FD" w14:paraId="58BFE6B0" w14:textId="77777777" w:rsidTr="00F95316">
        <w:tc>
          <w:tcPr>
            <w:tcW w:w="841" w:type="dxa"/>
          </w:tcPr>
          <w:p w14:paraId="7DF3B544" w14:textId="77777777" w:rsidR="000462D6" w:rsidRDefault="00780175" w:rsidP="0021625B">
            <w:pPr>
              <w:jc w:val="left"/>
              <w:rPr>
                <w:rFonts w:cs="Segoe UI"/>
                <w:szCs w:val="20"/>
              </w:rPr>
            </w:pPr>
            <w:r w:rsidRPr="00780175">
              <w:rPr>
                <w:rFonts w:cs="Segoe UI"/>
                <w:szCs w:val="20"/>
              </w:rPr>
              <w:t>78585</w:t>
            </w:r>
          </w:p>
          <w:p w14:paraId="69F35468" w14:textId="77777777" w:rsidR="0056757F" w:rsidRDefault="0056757F" w:rsidP="0021625B">
            <w:pPr>
              <w:jc w:val="left"/>
              <w:rPr>
                <w:rFonts w:cs="Segoe UI"/>
                <w:szCs w:val="20"/>
              </w:rPr>
            </w:pPr>
            <w:r w:rsidRPr="0056757F">
              <w:rPr>
                <w:rFonts w:cs="Segoe UI"/>
                <w:szCs w:val="20"/>
              </w:rPr>
              <w:t>78628</w:t>
            </w:r>
          </w:p>
          <w:p w14:paraId="59B1557A" w14:textId="43E0D148" w:rsidR="0056757F" w:rsidRDefault="0056757F" w:rsidP="0021625B">
            <w:pPr>
              <w:jc w:val="left"/>
              <w:rPr>
                <w:rFonts w:cs="Segoe UI"/>
                <w:szCs w:val="20"/>
              </w:rPr>
            </w:pPr>
            <w:r w:rsidRPr="0056757F">
              <w:rPr>
                <w:rFonts w:cs="Segoe UI"/>
                <w:szCs w:val="20"/>
              </w:rPr>
              <w:t>78629</w:t>
            </w:r>
          </w:p>
        </w:tc>
        <w:tc>
          <w:tcPr>
            <w:tcW w:w="2551" w:type="dxa"/>
          </w:tcPr>
          <w:p w14:paraId="0328FC92" w14:textId="6B8CB384" w:rsidR="000462D6" w:rsidRDefault="0056757F" w:rsidP="0021625B">
            <w:pPr>
              <w:jc w:val="left"/>
              <w:rPr>
                <w:rFonts w:cs="Segoe UI"/>
                <w:szCs w:val="20"/>
              </w:rPr>
            </w:pPr>
            <w:r>
              <w:rPr>
                <w:rFonts w:cs="Segoe UI"/>
                <w:szCs w:val="20"/>
              </w:rPr>
              <w:t>Handover Summary Reports error</w:t>
            </w:r>
          </w:p>
        </w:tc>
        <w:tc>
          <w:tcPr>
            <w:tcW w:w="6639" w:type="dxa"/>
          </w:tcPr>
          <w:p w14:paraId="566E18F2" w14:textId="2030C824" w:rsidR="000462D6" w:rsidRDefault="00747526" w:rsidP="0021625B">
            <w:pPr>
              <w:jc w:val="left"/>
              <w:rPr>
                <w:rFonts w:cs="Segoe UI"/>
                <w:szCs w:val="20"/>
              </w:rPr>
            </w:pPr>
            <w:r>
              <w:rPr>
                <w:rFonts w:cs="Segoe UI"/>
                <w:szCs w:val="20"/>
              </w:rPr>
              <w:t xml:space="preserve">When </w:t>
            </w:r>
            <w:r w:rsidR="0056757F">
              <w:rPr>
                <w:rFonts w:cs="Segoe UI"/>
                <w:szCs w:val="20"/>
              </w:rPr>
              <w:t xml:space="preserve">Handover Summary Reports </w:t>
            </w:r>
            <w:r>
              <w:rPr>
                <w:rFonts w:cs="Segoe UI"/>
                <w:szCs w:val="20"/>
              </w:rPr>
              <w:t>were run</w:t>
            </w:r>
            <w:r w:rsidR="00767A54">
              <w:rPr>
                <w:rFonts w:cs="Segoe UI"/>
                <w:szCs w:val="20"/>
              </w:rPr>
              <w:t>,</w:t>
            </w:r>
            <w:r>
              <w:rPr>
                <w:rFonts w:cs="Segoe UI"/>
                <w:szCs w:val="20"/>
              </w:rPr>
              <w:t xml:space="preserve"> they were producing an error message</w:t>
            </w:r>
            <w:r w:rsidR="00767A54">
              <w:rPr>
                <w:rFonts w:cs="Segoe UI"/>
                <w:szCs w:val="20"/>
              </w:rPr>
              <w:t>. This has been corrected and these reports now generate successfully.</w:t>
            </w:r>
          </w:p>
        </w:tc>
      </w:tr>
      <w:tr w:rsidR="00301FE7" w:rsidRPr="00F426FD" w14:paraId="2D6EBCF4"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2F602548" w14:textId="17A0D2ED" w:rsidR="00301FE7" w:rsidRPr="00F426FD" w:rsidRDefault="003F03CF" w:rsidP="0021625B">
            <w:pPr>
              <w:jc w:val="left"/>
              <w:rPr>
                <w:rFonts w:cs="Segoe UI"/>
                <w:szCs w:val="20"/>
              </w:rPr>
            </w:pPr>
            <w:r>
              <w:rPr>
                <w:rFonts w:cs="Segoe UI"/>
                <w:szCs w:val="20"/>
              </w:rPr>
              <w:t>N/A</w:t>
            </w:r>
          </w:p>
        </w:tc>
        <w:tc>
          <w:tcPr>
            <w:tcW w:w="2551" w:type="dxa"/>
          </w:tcPr>
          <w:p w14:paraId="16831885" w14:textId="4F89A784" w:rsidR="00301FE7" w:rsidRPr="00F426FD" w:rsidRDefault="001E60F6" w:rsidP="0021625B">
            <w:pPr>
              <w:jc w:val="left"/>
              <w:rPr>
                <w:rFonts w:cs="Segoe UI"/>
                <w:szCs w:val="20"/>
              </w:rPr>
            </w:pPr>
            <w:r>
              <w:rPr>
                <w:rFonts w:cs="Segoe UI"/>
                <w:szCs w:val="20"/>
              </w:rPr>
              <w:t>Reports appearing on Scheduled Reports page</w:t>
            </w:r>
          </w:p>
        </w:tc>
        <w:tc>
          <w:tcPr>
            <w:tcW w:w="6639" w:type="dxa"/>
          </w:tcPr>
          <w:p w14:paraId="3E50663B" w14:textId="22B20F30" w:rsidR="00E1741E" w:rsidRPr="00F426FD" w:rsidRDefault="001E60F6" w:rsidP="0021625B">
            <w:pPr>
              <w:jc w:val="left"/>
              <w:rPr>
                <w:rFonts w:cs="Segoe UI"/>
                <w:szCs w:val="20"/>
              </w:rPr>
            </w:pPr>
            <w:r>
              <w:rPr>
                <w:rFonts w:cs="Segoe UI"/>
                <w:szCs w:val="20"/>
              </w:rPr>
              <w:t>Some users reported that having their reports appear on the Scheduled Reports page was confusing and it was hard to identify which report was their own one. This will no longer happen, and we are investigating alternatives for a future release.</w:t>
            </w:r>
          </w:p>
        </w:tc>
      </w:tr>
    </w:tbl>
    <w:p w14:paraId="520DCA06" w14:textId="77777777" w:rsidR="00522A9A" w:rsidRDefault="00522A9A" w:rsidP="00522A9A">
      <w:pPr>
        <w:pStyle w:val="Heading1"/>
        <w:numPr>
          <w:ilvl w:val="0"/>
          <w:numId w:val="0"/>
        </w:numPr>
        <w:ind w:left="567"/>
      </w:pPr>
      <w:bookmarkStart w:id="4" w:name="_Toc517953900"/>
    </w:p>
    <w:p w14:paraId="760C2982" w14:textId="77777777" w:rsidR="00E85C73" w:rsidRDefault="00A83E28" w:rsidP="00F420B2">
      <w:pPr>
        <w:pStyle w:val="Heading1"/>
      </w:pPr>
      <w:r>
        <w:t>Known</w:t>
      </w:r>
      <w:r w:rsidR="00144332">
        <w:t xml:space="preserve"> Issues</w:t>
      </w:r>
      <w:bookmarkEnd w:id="4"/>
    </w:p>
    <w:p w14:paraId="4BA15E8E" w14:textId="77777777"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300D2F" w:rsidRPr="00D22EE6">
          <w:rPr>
            <w:rStyle w:val="Hyperlink"/>
          </w:rPr>
          <w:t>https://qedi-gotechnology.github.io/</w:t>
        </w:r>
      </w:hyperlink>
      <w:r w:rsidR="00300D2F">
        <w:t xml:space="preserve"> </w:t>
      </w:r>
      <w:bookmarkStart w:id="5" w:name="_Toc517953901"/>
    </w:p>
    <w:p w14:paraId="08B55105" w14:textId="77777777" w:rsidR="00CF0179" w:rsidRDefault="00CF0179">
      <w:pPr>
        <w:spacing w:after="0" w:line="240" w:lineRule="auto"/>
        <w:jc w:val="left"/>
        <w:rPr>
          <w:rFonts w:eastAsia="Times New Roman" w:cs="Segoe UI"/>
          <w:b/>
          <w:snapToGrid w:val="0"/>
          <w:sz w:val="28"/>
          <w:szCs w:val="32"/>
        </w:rPr>
      </w:pPr>
    </w:p>
    <w:p w14:paraId="210F2B34" w14:textId="1113B02E" w:rsidR="00DC33FD" w:rsidRPr="005939EC" w:rsidRDefault="00DC33FD" w:rsidP="00EA00E8">
      <w:pPr>
        <w:pStyle w:val="Heading1"/>
        <w:numPr>
          <w:ilvl w:val="0"/>
          <w:numId w:val="0"/>
        </w:numPr>
        <w:rPr>
          <w:rFonts w:asciiTheme="minorHAnsi" w:eastAsiaTheme="minorHAnsi" w:hAnsiTheme="minorHAnsi" w:cstheme="minorBidi"/>
        </w:rPr>
      </w:pPr>
      <w:bookmarkStart w:id="6" w:name="_Toc517953902"/>
      <w:bookmarkStart w:id="7" w:name="_Hlk520127587"/>
      <w:bookmarkEnd w:id="5"/>
    </w:p>
    <w:bookmarkEnd w:id="6"/>
    <w:bookmarkEnd w:id="7"/>
    <w:p w14:paraId="5DF92502" w14:textId="77777777" w:rsidR="00CD2B2C" w:rsidRDefault="00CD2B2C" w:rsidP="00DA67A5"/>
    <w:p w14:paraId="6B69ECA9" w14:textId="77777777" w:rsidR="008035A4" w:rsidRDefault="008035A4" w:rsidP="00B80030"/>
    <w:sectPr w:rsidR="008035A4" w:rsidSect="00B4205E">
      <w:headerReference w:type="default" r:id="rId12"/>
      <w:footerReference w:type="default" r:id="rId13"/>
      <w:headerReference w:type="first" r:id="rId14"/>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4E17" w14:textId="77777777" w:rsidR="00307426" w:rsidRDefault="00307426" w:rsidP="00DE3F25">
      <w:pPr>
        <w:spacing w:after="0" w:line="240" w:lineRule="auto"/>
      </w:pPr>
      <w:r>
        <w:separator/>
      </w:r>
    </w:p>
  </w:endnote>
  <w:endnote w:type="continuationSeparator" w:id="0">
    <w:p w14:paraId="5DB06B21" w14:textId="77777777" w:rsidR="00307426" w:rsidRDefault="00307426" w:rsidP="00DE3F25">
      <w:pPr>
        <w:spacing w:after="0" w:line="240" w:lineRule="auto"/>
      </w:pPr>
      <w:r>
        <w:continuationSeparator/>
      </w:r>
    </w:p>
  </w:endnote>
  <w:endnote w:type="continuationNotice" w:id="1">
    <w:p w14:paraId="38A4548D" w14:textId="77777777" w:rsidR="00307426" w:rsidRDefault="003074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Calibri"/>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79A0B" w14:textId="77777777" w:rsidR="00A06E80" w:rsidRPr="00B4205E" w:rsidRDefault="00A06E80"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73E30A0D" wp14:editId="680596F2">
          <wp:simplePos x="0" y="0"/>
          <wp:positionH relativeFrom="page">
            <wp:align>right</wp:align>
          </wp:positionH>
          <wp:positionV relativeFrom="page">
            <wp:align>bottom</wp:align>
          </wp:positionV>
          <wp:extent cx="1651635" cy="935355"/>
          <wp:effectExtent l="0" t="0" r="571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1CA4B" w14:textId="77777777" w:rsidR="00307426" w:rsidRDefault="00307426" w:rsidP="00DE3F25">
      <w:pPr>
        <w:spacing w:after="0" w:line="240" w:lineRule="auto"/>
      </w:pPr>
      <w:bookmarkStart w:id="0" w:name="_Hlk520705609"/>
      <w:bookmarkEnd w:id="0"/>
      <w:r>
        <w:separator/>
      </w:r>
    </w:p>
  </w:footnote>
  <w:footnote w:type="continuationSeparator" w:id="0">
    <w:p w14:paraId="44412864" w14:textId="77777777" w:rsidR="00307426" w:rsidRDefault="00307426" w:rsidP="00DE3F25">
      <w:pPr>
        <w:spacing w:after="0" w:line="240" w:lineRule="auto"/>
      </w:pPr>
      <w:r>
        <w:continuationSeparator/>
      </w:r>
    </w:p>
  </w:footnote>
  <w:footnote w:type="continuationNotice" w:id="1">
    <w:p w14:paraId="1FD826F8" w14:textId="77777777" w:rsidR="00307426" w:rsidRDefault="003074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6117B" w14:textId="77777777" w:rsidR="00A06E80" w:rsidRDefault="00A06E80"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5FB224CC" wp14:editId="503A9E98">
          <wp:simplePos x="0" y="0"/>
          <wp:positionH relativeFrom="page">
            <wp:align>right</wp:align>
          </wp:positionH>
          <wp:positionV relativeFrom="page">
            <wp:align>top</wp:align>
          </wp:positionV>
          <wp:extent cx="2160905" cy="9779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A278D" w14:textId="77777777" w:rsidR="00A06E80" w:rsidRDefault="00A06E80"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397CB66E" wp14:editId="006F5EC0">
          <wp:simplePos x="0" y="0"/>
          <wp:positionH relativeFrom="page">
            <wp:align>left</wp:align>
          </wp:positionH>
          <wp:positionV relativeFrom="page">
            <wp:align>bottom</wp:align>
          </wp:positionV>
          <wp:extent cx="7558405" cy="1069149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013D4"/>
    <w:multiLevelType w:val="hybridMultilevel"/>
    <w:tmpl w:val="C332F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C77C4E"/>
    <w:multiLevelType w:val="hybridMultilevel"/>
    <w:tmpl w:val="A3CEBFBE"/>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B887857"/>
    <w:multiLevelType w:val="hybridMultilevel"/>
    <w:tmpl w:val="F1CCC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250762"/>
    <w:multiLevelType w:val="hybridMultilevel"/>
    <w:tmpl w:val="C9B4A924"/>
    <w:lvl w:ilvl="0" w:tplc="08090001">
      <w:start w:val="1"/>
      <w:numFmt w:val="bullet"/>
      <w:lvlText w:val=""/>
      <w:lvlJc w:val="left"/>
      <w:pPr>
        <w:ind w:left="720" w:hanging="360"/>
      </w:pPr>
      <w:rPr>
        <w:rFonts w:ascii="Symbol" w:hAnsi="Symbol" w:hint="default"/>
        <w:b/>
        <w:i w:val="0"/>
        <w:color w:val="884C91" w:themeColor="accent6"/>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22960B7"/>
    <w:multiLevelType w:val="hybridMultilevel"/>
    <w:tmpl w:val="3D88D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3460506"/>
    <w:multiLevelType w:val="hybridMultilevel"/>
    <w:tmpl w:val="F162D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B96921"/>
    <w:multiLevelType w:val="hybridMultilevel"/>
    <w:tmpl w:val="DBD2B6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4BF9659A"/>
    <w:multiLevelType w:val="hybridMultilevel"/>
    <w:tmpl w:val="1276B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9"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6A587D50"/>
    <w:multiLevelType w:val="hybridMultilevel"/>
    <w:tmpl w:val="79A8B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8"/>
  </w:num>
  <w:num w:numId="3">
    <w:abstractNumId w:val="9"/>
  </w:num>
  <w:num w:numId="4">
    <w:abstractNumId w:val="1"/>
  </w:num>
  <w:num w:numId="5">
    <w:abstractNumId w:val="3"/>
  </w:num>
  <w:num w:numId="6">
    <w:abstractNumId w:val="7"/>
  </w:num>
  <w:num w:numId="7">
    <w:abstractNumId w:val="0"/>
  </w:num>
  <w:num w:numId="8">
    <w:abstractNumId w:val="6"/>
  </w:num>
  <w:num w:numId="9">
    <w:abstractNumId w:val="4"/>
  </w:num>
  <w:num w:numId="10">
    <w:abstractNumId w:val="5"/>
  </w:num>
  <w:num w:numId="11">
    <w:abstractNumId w:val="1"/>
    <w:lvlOverride w:ilvl="0">
      <w:startOverride w:val="1"/>
    </w:lvlOverride>
  </w:num>
  <w:num w:numId="12">
    <w:abstractNumId w:val="1"/>
    <w:lvlOverride w:ilvl="0">
      <w:startOverride w:val="1"/>
    </w:lvlOverride>
  </w:num>
  <w:num w:numId="13">
    <w:abstractNumId w:val="2"/>
  </w:num>
  <w:num w:numId="14">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FCF"/>
    <w:rsid w:val="00000B1C"/>
    <w:rsid w:val="0000145E"/>
    <w:rsid w:val="00001C46"/>
    <w:rsid w:val="000026B0"/>
    <w:rsid w:val="00002D57"/>
    <w:rsid w:val="00004325"/>
    <w:rsid w:val="00004960"/>
    <w:rsid w:val="00004E37"/>
    <w:rsid w:val="00005382"/>
    <w:rsid w:val="000059C0"/>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05C8"/>
    <w:rsid w:val="000214C3"/>
    <w:rsid w:val="00021890"/>
    <w:rsid w:val="00022012"/>
    <w:rsid w:val="0002243B"/>
    <w:rsid w:val="000237FB"/>
    <w:rsid w:val="00023A02"/>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3349"/>
    <w:rsid w:val="000446F3"/>
    <w:rsid w:val="000452CF"/>
    <w:rsid w:val="0004597D"/>
    <w:rsid w:val="000462D6"/>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137"/>
    <w:rsid w:val="000642F2"/>
    <w:rsid w:val="0006438D"/>
    <w:rsid w:val="00064AE8"/>
    <w:rsid w:val="000652EC"/>
    <w:rsid w:val="00066D38"/>
    <w:rsid w:val="0006764F"/>
    <w:rsid w:val="0006784A"/>
    <w:rsid w:val="00067EA6"/>
    <w:rsid w:val="000705ED"/>
    <w:rsid w:val="00070CD4"/>
    <w:rsid w:val="00071154"/>
    <w:rsid w:val="00071BD6"/>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CD9"/>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0DE"/>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64F"/>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1F52"/>
    <w:rsid w:val="000E2056"/>
    <w:rsid w:val="000E3752"/>
    <w:rsid w:val="000E4551"/>
    <w:rsid w:val="000E5533"/>
    <w:rsid w:val="000E5999"/>
    <w:rsid w:val="000E59BC"/>
    <w:rsid w:val="000E6A5F"/>
    <w:rsid w:val="000E6B0A"/>
    <w:rsid w:val="000F0358"/>
    <w:rsid w:val="000F178F"/>
    <w:rsid w:val="000F27AF"/>
    <w:rsid w:val="000F2D03"/>
    <w:rsid w:val="000F2E7A"/>
    <w:rsid w:val="000F32BF"/>
    <w:rsid w:val="000F46E4"/>
    <w:rsid w:val="000F49D6"/>
    <w:rsid w:val="000F4E68"/>
    <w:rsid w:val="000F4E6F"/>
    <w:rsid w:val="000F5161"/>
    <w:rsid w:val="000F6B14"/>
    <w:rsid w:val="000F6BBD"/>
    <w:rsid w:val="000F7080"/>
    <w:rsid w:val="000F7B00"/>
    <w:rsid w:val="001006F5"/>
    <w:rsid w:val="00100C3B"/>
    <w:rsid w:val="00100C41"/>
    <w:rsid w:val="001010C2"/>
    <w:rsid w:val="00101E1A"/>
    <w:rsid w:val="001024A4"/>
    <w:rsid w:val="001028AB"/>
    <w:rsid w:val="00102C97"/>
    <w:rsid w:val="00102CE5"/>
    <w:rsid w:val="00103293"/>
    <w:rsid w:val="00103C89"/>
    <w:rsid w:val="001053BE"/>
    <w:rsid w:val="001058FD"/>
    <w:rsid w:val="001065DC"/>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0934"/>
    <w:rsid w:val="00161932"/>
    <w:rsid w:val="00161B11"/>
    <w:rsid w:val="00162242"/>
    <w:rsid w:val="00162AC7"/>
    <w:rsid w:val="00163682"/>
    <w:rsid w:val="00163C24"/>
    <w:rsid w:val="001641CE"/>
    <w:rsid w:val="0016499F"/>
    <w:rsid w:val="00164A7A"/>
    <w:rsid w:val="001650C3"/>
    <w:rsid w:val="00165167"/>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0F6"/>
    <w:rsid w:val="001E654E"/>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7C6"/>
    <w:rsid w:val="0020590C"/>
    <w:rsid w:val="00206484"/>
    <w:rsid w:val="002070CD"/>
    <w:rsid w:val="00207134"/>
    <w:rsid w:val="002075A0"/>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2680"/>
    <w:rsid w:val="00223262"/>
    <w:rsid w:val="002243C9"/>
    <w:rsid w:val="00224797"/>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8D1"/>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07"/>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45A"/>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614"/>
    <w:rsid w:val="002B5CA6"/>
    <w:rsid w:val="002B5DC5"/>
    <w:rsid w:val="002B6359"/>
    <w:rsid w:val="002B6D9F"/>
    <w:rsid w:val="002B733F"/>
    <w:rsid w:val="002C162E"/>
    <w:rsid w:val="002C2379"/>
    <w:rsid w:val="002C29B6"/>
    <w:rsid w:val="002C2DB0"/>
    <w:rsid w:val="002C3239"/>
    <w:rsid w:val="002C3477"/>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23E2"/>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1B93"/>
    <w:rsid w:val="00301FE7"/>
    <w:rsid w:val="003026A3"/>
    <w:rsid w:val="003034D3"/>
    <w:rsid w:val="003037FF"/>
    <w:rsid w:val="00303F55"/>
    <w:rsid w:val="00304021"/>
    <w:rsid w:val="0030409B"/>
    <w:rsid w:val="003044A4"/>
    <w:rsid w:val="00304B7E"/>
    <w:rsid w:val="00305745"/>
    <w:rsid w:val="00306271"/>
    <w:rsid w:val="00307426"/>
    <w:rsid w:val="003101B9"/>
    <w:rsid w:val="003102C7"/>
    <w:rsid w:val="00310734"/>
    <w:rsid w:val="003113ED"/>
    <w:rsid w:val="00311B99"/>
    <w:rsid w:val="00311D50"/>
    <w:rsid w:val="003125ED"/>
    <w:rsid w:val="003127BA"/>
    <w:rsid w:val="00312A8D"/>
    <w:rsid w:val="00313510"/>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B2A"/>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4BF4"/>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0CBB"/>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0E17"/>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184"/>
    <w:rsid w:val="003C4277"/>
    <w:rsid w:val="003C44DA"/>
    <w:rsid w:val="003C48C7"/>
    <w:rsid w:val="003C4AA6"/>
    <w:rsid w:val="003C651D"/>
    <w:rsid w:val="003C6DDE"/>
    <w:rsid w:val="003C6E5C"/>
    <w:rsid w:val="003C7924"/>
    <w:rsid w:val="003C7DB0"/>
    <w:rsid w:val="003D032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3CF"/>
    <w:rsid w:val="003F06AB"/>
    <w:rsid w:val="003F0B58"/>
    <w:rsid w:val="003F0F10"/>
    <w:rsid w:val="003F142B"/>
    <w:rsid w:val="003F371E"/>
    <w:rsid w:val="003F44A4"/>
    <w:rsid w:val="003F4EA2"/>
    <w:rsid w:val="003F5077"/>
    <w:rsid w:val="003F5382"/>
    <w:rsid w:val="003F5C3D"/>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48D"/>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0FEA"/>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030"/>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32C"/>
    <w:rsid w:val="00466B6C"/>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469A"/>
    <w:rsid w:val="004869E6"/>
    <w:rsid w:val="00487043"/>
    <w:rsid w:val="00487612"/>
    <w:rsid w:val="00487F00"/>
    <w:rsid w:val="00487F43"/>
    <w:rsid w:val="00490A13"/>
    <w:rsid w:val="00490E28"/>
    <w:rsid w:val="00490FA4"/>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275"/>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255"/>
    <w:rsid w:val="0052551E"/>
    <w:rsid w:val="00525A02"/>
    <w:rsid w:val="00525BC3"/>
    <w:rsid w:val="00525E99"/>
    <w:rsid w:val="005265F5"/>
    <w:rsid w:val="0052677B"/>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558"/>
    <w:rsid w:val="00547712"/>
    <w:rsid w:val="005479EE"/>
    <w:rsid w:val="00547FA6"/>
    <w:rsid w:val="00550D37"/>
    <w:rsid w:val="00551AAF"/>
    <w:rsid w:val="00551D6D"/>
    <w:rsid w:val="005532C6"/>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74"/>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57F"/>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7FB"/>
    <w:rsid w:val="0058385E"/>
    <w:rsid w:val="00583C0D"/>
    <w:rsid w:val="005844BC"/>
    <w:rsid w:val="00584609"/>
    <w:rsid w:val="005849FD"/>
    <w:rsid w:val="00586186"/>
    <w:rsid w:val="00586307"/>
    <w:rsid w:val="00586BC4"/>
    <w:rsid w:val="00586ECE"/>
    <w:rsid w:val="00587018"/>
    <w:rsid w:val="00587A42"/>
    <w:rsid w:val="00587C70"/>
    <w:rsid w:val="0059042B"/>
    <w:rsid w:val="00592449"/>
    <w:rsid w:val="005927B3"/>
    <w:rsid w:val="00592FE5"/>
    <w:rsid w:val="00593495"/>
    <w:rsid w:val="005939EC"/>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59D4"/>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B4"/>
    <w:rsid w:val="005C2FCC"/>
    <w:rsid w:val="005C34B4"/>
    <w:rsid w:val="005C3B90"/>
    <w:rsid w:val="005C4094"/>
    <w:rsid w:val="005C41ED"/>
    <w:rsid w:val="005C4C3C"/>
    <w:rsid w:val="005C4CF3"/>
    <w:rsid w:val="005C588A"/>
    <w:rsid w:val="005C5911"/>
    <w:rsid w:val="005C5A76"/>
    <w:rsid w:val="005C5E68"/>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18A"/>
    <w:rsid w:val="006056CB"/>
    <w:rsid w:val="00605B0A"/>
    <w:rsid w:val="0060607C"/>
    <w:rsid w:val="0060613A"/>
    <w:rsid w:val="00606541"/>
    <w:rsid w:val="006069CD"/>
    <w:rsid w:val="0061002C"/>
    <w:rsid w:val="00610D69"/>
    <w:rsid w:val="006110C4"/>
    <w:rsid w:val="006110CB"/>
    <w:rsid w:val="006113BF"/>
    <w:rsid w:val="006117F7"/>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2A79"/>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22D"/>
    <w:rsid w:val="00651434"/>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034B"/>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2FA4"/>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242"/>
    <w:rsid w:val="006D7A14"/>
    <w:rsid w:val="006E0970"/>
    <w:rsid w:val="006E16EA"/>
    <w:rsid w:val="006E1B1B"/>
    <w:rsid w:val="006E243B"/>
    <w:rsid w:val="006E2D88"/>
    <w:rsid w:val="006E3AA6"/>
    <w:rsid w:val="006E3E4E"/>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5AA"/>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526"/>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1C5"/>
    <w:rsid w:val="0076130C"/>
    <w:rsid w:val="007617B7"/>
    <w:rsid w:val="00763432"/>
    <w:rsid w:val="007636B1"/>
    <w:rsid w:val="00764D09"/>
    <w:rsid w:val="00764F52"/>
    <w:rsid w:val="00765E00"/>
    <w:rsid w:val="00765F7C"/>
    <w:rsid w:val="00766A01"/>
    <w:rsid w:val="00767A54"/>
    <w:rsid w:val="007710C9"/>
    <w:rsid w:val="00771541"/>
    <w:rsid w:val="007719D8"/>
    <w:rsid w:val="00771B93"/>
    <w:rsid w:val="007727D0"/>
    <w:rsid w:val="007731BA"/>
    <w:rsid w:val="007731F6"/>
    <w:rsid w:val="00773590"/>
    <w:rsid w:val="007738E8"/>
    <w:rsid w:val="00773BBA"/>
    <w:rsid w:val="00773DCE"/>
    <w:rsid w:val="007740FB"/>
    <w:rsid w:val="0077451D"/>
    <w:rsid w:val="00776364"/>
    <w:rsid w:val="00776B6E"/>
    <w:rsid w:val="00776ECB"/>
    <w:rsid w:val="00776ED9"/>
    <w:rsid w:val="0077724B"/>
    <w:rsid w:val="007776DD"/>
    <w:rsid w:val="00780024"/>
    <w:rsid w:val="00780175"/>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6F41"/>
    <w:rsid w:val="0079705E"/>
    <w:rsid w:val="00797457"/>
    <w:rsid w:val="0079777A"/>
    <w:rsid w:val="00797A96"/>
    <w:rsid w:val="00797CE6"/>
    <w:rsid w:val="00797F0B"/>
    <w:rsid w:val="007A01CC"/>
    <w:rsid w:val="007A04AC"/>
    <w:rsid w:val="007A0520"/>
    <w:rsid w:val="007A2CC0"/>
    <w:rsid w:val="007A3350"/>
    <w:rsid w:val="007A3C31"/>
    <w:rsid w:val="007A420C"/>
    <w:rsid w:val="007A44D2"/>
    <w:rsid w:val="007A475E"/>
    <w:rsid w:val="007A47F3"/>
    <w:rsid w:val="007A5A22"/>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1FCF"/>
    <w:rsid w:val="007C2378"/>
    <w:rsid w:val="007C2481"/>
    <w:rsid w:val="007C2B2B"/>
    <w:rsid w:val="007C2B6D"/>
    <w:rsid w:val="007C38B6"/>
    <w:rsid w:val="007C3ECC"/>
    <w:rsid w:val="007C3F9A"/>
    <w:rsid w:val="007C4299"/>
    <w:rsid w:val="007C45BA"/>
    <w:rsid w:val="007C54B1"/>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177"/>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6C6"/>
    <w:rsid w:val="00800D6A"/>
    <w:rsid w:val="00800ED0"/>
    <w:rsid w:val="00800F40"/>
    <w:rsid w:val="008012CF"/>
    <w:rsid w:val="008018B6"/>
    <w:rsid w:val="008018F1"/>
    <w:rsid w:val="00801E98"/>
    <w:rsid w:val="00802940"/>
    <w:rsid w:val="00802BA8"/>
    <w:rsid w:val="00802FD8"/>
    <w:rsid w:val="008035A4"/>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3CD0"/>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5E7"/>
    <w:rsid w:val="00880B47"/>
    <w:rsid w:val="00881CD8"/>
    <w:rsid w:val="00881DB9"/>
    <w:rsid w:val="008826F3"/>
    <w:rsid w:val="00882A6F"/>
    <w:rsid w:val="00883E86"/>
    <w:rsid w:val="0088430A"/>
    <w:rsid w:val="008852F0"/>
    <w:rsid w:val="0088543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B6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420C"/>
    <w:rsid w:val="008C5239"/>
    <w:rsid w:val="008C5E20"/>
    <w:rsid w:val="008C61A5"/>
    <w:rsid w:val="008C6476"/>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E3C"/>
    <w:rsid w:val="008D6FA2"/>
    <w:rsid w:val="008D7481"/>
    <w:rsid w:val="008D78D2"/>
    <w:rsid w:val="008D7F3E"/>
    <w:rsid w:val="008D7FBD"/>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6193"/>
    <w:rsid w:val="008E7741"/>
    <w:rsid w:val="008E7F4F"/>
    <w:rsid w:val="008F119B"/>
    <w:rsid w:val="008F18F8"/>
    <w:rsid w:val="008F1A19"/>
    <w:rsid w:val="008F2837"/>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07576"/>
    <w:rsid w:val="00910096"/>
    <w:rsid w:val="00910AE0"/>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17650"/>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A64"/>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5E2D"/>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5AC3"/>
    <w:rsid w:val="009860AA"/>
    <w:rsid w:val="00990F75"/>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C75D4"/>
    <w:rsid w:val="009D028A"/>
    <w:rsid w:val="009D0400"/>
    <w:rsid w:val="009D0A1B"/>
    <w:rsid w:val="009D12C1"/>
    <w:rsid w:val="009D17FE"/>
    <w:rsid w:val="009D1C99"/>
    <w:rsid w:val="009D24F0"/>
    <w:rsid w:val="009D2FF0"/>
    <w:rsid w:val="009D3276"/>
    <w:rsid w:val="009D3A84"/>
    <w:rsid w:val="009D51F8"/>
    <w:rsid w:val="009D530C"/>
    <w:rsid w:val="009D5572"/>
    <w:rsid w:val="009D5683"/>
    <w:rsid w:val="009D6723"/>
    <w:rsid w:val="009D7841"/>
    <w:rsid w:val="009D7C76"/>
    <w:rsid w:val="009E00C3"/>
    <w:rsid w:val="009E09F3"/>
    <w:rsid w:val="009E0B92"/>
    <w:rsid w:val="009E18B8"/>
    <w:rsid w:val="009E1CC6"/>
    <w:rsid w:val="009E27D0"/>
    <w:rsid w:val="009E28F4"/>
    <w:rsid w:val="009E3B7D"/>
    <w:rsid w:val="009E432D"/>
    <w:rsid w:val="009E439D"/>
    <w:rsid w:val="009E4471"/>
    <w:rsid w:val="009E4637"/>
    <w:rsid w:val="009E4D20"/>
    <w:rsid w:val="009E5104"/>
    <w:rsid w:val="009E5276"/>
    <w:rsid w:val="009E5CFB"/>
    <w:rsid w:val="009E72E5"/>
    <w:rsid w:val="009E73F5"/>
    <w:rsid w:val="009E7717"/>
    <w:rsid w:val="009F03D3"/>
    <w:rsid w:val="009F0BCA"/>
    <w:rsid w:val="009F163B"/>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6E80"/>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367"/>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75A"/>
    <w:rsid w:val="00A30A08"/>
    <w:rsid w:val="00A30D24"/>
    <w:rsid w:val="00A30D6B"/>
    <w:rsid w:val="00A314D7"/>
    <w:rsid w:val="00A31C72"/>
    <w:rsid w:val="00A3249A"/>
    <w:rsid w:val="00A328D3"/>
    <w:rsid w:val="00A33003"/>
    <w:rsid w:val="00A34AB7"/>
    <w:rsid w:val="00A34FF1"/>
    <w:rsid w:val="00A359EB"/>
    <w:rsid w:val="00A41548"/>
    <w:rsid w:val="00A42590"/>
    <w:rsid w:val="00A43CA1"/>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451"/>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6B"/>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2F9A"/>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5C5E"/>
    <w:rsid w:val="00AB61A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1E3"/>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5E8F"/>
    <w:rsid w:val="00B16E64"/>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4A36"/>
    <w:rsid w:val="00B25172"/>
    <w:rsid w:val="00B25360"/>
    <w:rsid w:val="00B26363"/>
    <w:rsid w:val="00B2676F"/>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5B4B"/>
    <w:rsid w:val="00B361E8"/>
    <w:rsid w:val="00B36349"/>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4D3E"/>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030"/>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6B1"/>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4E6E"/>
    <w:rsid w:val="00BC4F81"/>
    <w:rsid w:val="00BC5322"/>
    <w:rsid w:val="00BC5602"/>
    <w:rsid w:val="00BC5667"/>
    <w:rsid w:val="00BC5A58"/>
    <w:rsid w:val="00BC5C42"/>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2FBD"/>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650"/>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35BB"/>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7A0"/>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0BED"/>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293"/>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B2C"/>
    <w:rsid w:val="00CD2E8A"/>
    <w:rsid w:val="00CD3752"/>
    <w:rsid w:val="00CD3AC5"/>
    <w:rsid w:val="00CD4DEE"/>
    <w:rsid w:val="00CD50F4"/>
    <w:rsid w:val="00CD5F13"/>
    <w:rsid w:val="00CD5F4A"/>
    <w:rsid w:val="00CD7226"/>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45EF"/>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2CAD"/>
    <w:rsid w:val="00D42E93"/>
    <w:rsid w:val="00D4344F"/>
    <w:rsid w:val="00D43665"/>
    <w:rsid w:val="00D43A66"/>
    <w:rsid w:val="00D43BFE"/>
    <w:rsid w:val="00D44609"/>
    <w:rsid w:val="00D449AF"/>
    <w:rsid w:val="00D44AF0"/>
    <w:rsid w:val="00D450A9"/>
    <w:rsid w:val="00D45E77"/>
    <w:rsid w:val="00D4654D"/>
    <w:rsid w:val="00D46C88"/>
    <w:rsid w:val="00D472B5"/>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67A5"/>
    <w:rsid w:val="00DA7094"/>
    <w:rsid w:val="00DA71E7"/>
    <w:rsid w:val="00DA7537"/>
    <w:rsid w:val="00DA7D19"/>
    <w:rsid w:val="00DA7FF5"/>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3FD"/>
    <w:rsid w:val="00DC3784"/>
    <w:rsid w:val="00DC3B3E"/>
    <w:rsid w:val="00DC4707"/>
    <w:rsid w:val="00DC4B2A"/>
    <w:rsid w:val="00DC4B61"/>
    <w:rsid w:val="00DC4C30"/>
    <w:rsid w:val="00DC4F45"/>
    <w:rsid w:val="00DC7C8B"/>
    <w:rsid w:val="00DD014B"/>
    <w:rsid w:val="00DD033C"/>
    <w:rsid w:val="00DD04A4"/>
    <w:rsid w:val="00DD0E67"/>
    <w:rsid w:val="00DD11AF"/>
    <w:rsid w:val="00DD1D16"/>
    <w:rsid w:val="00DD213A"/>
    <w:rsid w:val="00DD2A19"/>
    <w:rsid w:val="00DD48FD"/>
    <w:rsid w:val="00DD68CC"/>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6A1"/>
    <w:rsid w:val="00E07D37"/>
    <w:rsid w:val="00E10BF4"/>
    <w:rsid w:val="00E11048"/>
    <w:rsid w:val="00E1128F"/>
    <w:rsid w:val="00E11DCA"/>
    <w:rsid w:val="00E1322B"/>
    <w:rsid w:val="00E13811"/>
    <w:rsid w:val="00E1452D"/>
    <w:rsid w:val="00E148EE"/>
    <w:rsid w:val="00E15B36"/>
    <w:rsid w:val="00E15F82"/>
    <w:rsid w:val="00E164D0"/>
    <w:rsid w:val="00E16584"/>
    <w:rsid w:val="00E167C6"/>
    <w:rsid w:val="00E1741E"/>
    <w:rsid w:val="00E177AC"/>
    <w:rsid w:val="00E177C4"/>
    <w:rsid w:val="00E201C1"/>
    <w:rsid w:val="00E211EF"/>
    <w:rsid w:val="00E22384"/>
    <w:rsid w:val="00E234C0"/>
    <w:rsid w:val="00E238FB"/>
    <w:rsid w:val="00E23E3F"/>
    <w:rsid w:val="00E242D9"/>
    <w:rsid w:val="00E24EDC"/>
    <w:rsid w:val="00E25542"/>
    <w:rsid w:val="00E25FD8"/>
    <w:rsid w:val="00E2610B"/>
    <w:rsid w:val="00E26A87"/>
    <w:rsid w:val="00E26B91"/>
    <w:rsid w:val="00E27542"/>
    <w:rsid w:val="00E27927"/>
    <w:rsid w:val="00E27ACD"/>
    <w:rsid w:val="00E30488"/>
    <w:rsid w:val="00E308CF"/>
    <w:rsid w:val="00E3113B"/>
    <w:rsid w:val="00E31505"/>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13A"/>
    <w:rsid w:val="00E53234"/>
    <w:rsid w:val="00E55198"/>
    <w:rsid w:val="00E55927"/>
    <w:rsid w:val="00E563E8"/>
    <w:rsid w:val="00E56664"/>
    <w:rsid w:val="00E60A0D"/>
    <w:rsid w:val="00E614D8"/>
    <w:rsid w:val="00E616F0"/>
    <w:rsid w:val="00E61D22"/>
    <w:rsid w:val="00E62169"/>
    <w:rsid w:val="00E62BBA"/>
    <w:rsid w:val="00E65417"/>
    <w:rsid w:val="00E65A2D"/>
    <w:rsid w:val="00E660E7"/>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37F"/>
    <w:rsid w:val="00E839BC"/>
    <w:rsid w:val="00E83A5F"/>
    <w:rsid w:val="00E83B86"/>
    <w:rsid w:val="00E84D75"/>
    <w:rsid w:val="00E85824"/>
    <w:rsid w:val="00E85C73"/>
    <w:rsid w:val="00E86562"/>
    <w:rsid w:val="00E87A77"/>
    <w:rsid w:val="00E91DB7"/>
    <w:rsid w:val="00E92373"/>
    <w:rsid w:val="00E925F7"/>
    <w:rsid w:val="00E93061"/>
    <w:rsid w:val="00E938F4"/>
    <w:rsid w:val="00E93A6A"/>
    <w:rsid w:val="00E9444F"/>
    <w:rsid w:val="00E95D58"/>
    <w:rsid w:val="00E96267"/>
    <w:rsid w:val="00E9676D"/>
    <w:rsid w:val="00E96776"/>
    <w:rsid w:val="00EA0030"/>
    <w:rsid w:val="00EA00E8"/>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2B6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5649"/>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B26"/>
    <w:rsid w:val="00F41CA1"/>
    <w:rsid w:val="00F420B2"/>
    <w:rsid w:val="00F426FD"/>
    <w:rsid w:val="00F428E8"/>
    <w:rsid w:val="00F438D1"/>
    <w:rsid w:val="00F43A65"/>
    <w:rsid w:val="00F4490F"/>
    <w:rsid w:val="00F46C38"/>
    <w:rsid w:val="00F47D21"/>
    <w:rsid w:val="00F50A74"/>
    <w:rsid w:val="00F530BD"/>
    <w:rsid w:val="00F533B0"/>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4D6"/>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471"/>
    <w:rsid w:val="00FF0593"/>
    <w:rsid w:val="00FF06E9"/>
    <w:rsid w:val="00FF37AA"/>
    <w:rsid w:val="00FF4E7F"/>
    <w:rsid w:val="00FF563E"/>
    <w:rsid w:val="00FF5CB4"/>
    <w:rsid w:val="00FF5FBB"/>
    <w:rsid w:val="00FF5FF0"/>
    <w:rsid w:val="00FF61DC"/>
    <w:rsid w:val="00FF6299"/>
    <w:rsid w:val="00FF7121"/>
    <w:rsid w:val="00FF7997"/>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921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0E1F52"/>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0E1F52"/>
    <w:pPr>
      <w:numPr>
        <w:numId w:val="2"/>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2"/>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2"/>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2"/>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2"/>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E1F52"/>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0E1F52"/>
    <w:pPr>
      <w:numPr>
        <w:numId w:val="4"/>
      </w:numPr>
      <w:spacing w:line="240" w:lineRule="auto"/>
      <w:jc w:val="center"/>
    </w:pPr>
    <w:rPr>
      <w:b/>
      <w:sz w:val="16"/>
    </w:rPr>
  </w:style>
  <w:style w:type="paragraph" w:customStyle="1" w:styleId="Table">
    <w:name w:val="Table"/>
    <w:basedOn w:val="Figure"/>
    <w:next w:val="Normal"/>
    <w:uiPriority w:val="6"/>
    <w:qFormat/>
    <w:rsid w:val="009B3339"/>
    <w:pPr>
      <w:numPr>
        <w:numId w:val="3"/>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0E1F52"/>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0274392">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28340434">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qedi-gotechnology.github.i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https://woodplc.sharepoint.com/teams/GoTechnologySupport/Shared%20Documents/hub2/Patch%20Notes/PatchNoteTemplate.dotx" TargetMode="External"/></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D734B757A36B6745BAE84652F17B76E2" ma:contentTypeVersion="8" ma:contentTypeDescription="Create a new document." ma:contentTypeScope="" ma:versionID="e3f4a72f21e14e8204f6b509eda37ff6">
  <xsd:schema xmlns:xsd="http://www.w3.org/2001/XMLSchema" xmlns:xs="http://www.w3.org/2001/XMLSchema" xmlns:p="http://schemas.microsoft.com/office/2006/metadata/properties" xmlns:ns2="275722e5-9e00-45bb-b0e3-d613061a74ed" targetNamespace="http://schemas.microsoft.com/office/2006/metadata/properties" ma:root="true" ma:fieldsID="fafe26251c9ebb31f0a7fb60791c3948" ns2:_="">
    <xsd:import namespace="275722e5-9e00-45bb-b0e3-d613061a74e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75722e5-9e00-45bb-b0e3-d613061a74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794FE2-D1D9-4DED-B536-5BE6C6A8A698}">
  <ds:schemaRefs>
    <ds:schemaRef ds:uri="http://purl.org/dc/elements/1.1/"/>
    <ds:schemaRef ds:uri="http://schemas.microsoft.com/office/2006/metadata/properties"/>
    <ds:schemaRef ds:uri="http://purl.org/dc/terms/"/>
    <ds:schemaRef ds:uri="http://schemas.openxmlformats.org/package/2006/metadata/core-properties"/>
    <ds:schemaRef ds:uri="275722e5-9e00-45bb-b0e3-d613061a74ed"/>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3.xml><?xml version="1.0" encoding="utf-8"?>
<ds:datastoreItem xmlns:ds="http://schemas.openxmlformats.org/officeDocument/2006/customXml" ds:itemID="{3BC71D3B-2323-4457-93EA-18DFE4319D7C}">
  <ds:schemaRefs>
    <ds:schemaRef ds:uri="http://schemas.openxmlformats.org/officeDocument/2006/bibliography"/>
  </ds:schemaRefs>
</ds:datastoreItem>
</file>

<file path=customXml/itemProps4.xml><?xml version="1.0" encoding="utf-8"?>
<ds:datastoreItem xmlns:ds="http://schemas.openxmlformats.org/officeDocument/2006/customXml" ds:itemID="{60632722-151E-48E1-B27B-DA01CDFFEB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75722e5-9e00-45bb-b0e3-d613061a7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PatchNoteTemplate.dotx</Template>
  <TotalTime>0</TotalTime>
  <Pages>2</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1501</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2021-05-28T07:23:00Z</dcterms:created>
  <dcterms:modified xsi:type="dcterms:W3CDTF">2021-05-28T07:23:00Z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0x010100D734B757A36B6745BAE84652F17B76E2</vt:lpwstr>
  </property>
</Properties>
</file>