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8A65A" w14:textId="77777777" w:rsidR="00036DCB" w:rsidRPr="0026164C" w:rsidRDefault="00AA0A8A" w:rsidP="00036DCB">
      <w:pPr>
        <w:pStyle w:val="Covertitle"/>
      </w:pPr>
      <w:r>
        <w:t>V1.</w:t>
      </w:r>
      <w:r w:rsidR="001A4BBA">
        <w:t>5</w:t>
      </w:r>
      <w:r w:rsidR="00036DCB">
        <w:t>1</w:t>
      </w:r>
      <w:r>
        <w:t xml:space="preserve"> </w:t>
      </w:r>
      <w:proofErr w:type="spellStart"/>
      <w:r w:rsidR="00036DCB">
        <w:t>GoTechnology</w:t>
      </w:r>
      <w:proofErr w:type="spellEnd"/>
      <w:r w:rsidR="00036DCB">
        <w:t xml:space="preserve"> hub2</w:t>
      </w:r>
    </w:p>
    <w:p w14:paraId="471B48B1" w14:textId="77777777" w:rsidR="00BE24DC" w:rsidRPr="008228A9" w:rsidRDefault="00BE24DC" w:rsidP="00BE24DC">
      <w:pPr>
        <w:spacing w:after="0"/>
        <w:rPr>
          <w:rFonts w:eastAsia="Times New Roman" w:cs="Tahoma"/>
          <w:b/>
          <w:sz w:val="48"/>
          <w:szCs w:val="20"/>
        </w:rPr>
      </w:pPr>
      <w:r>
        <w:br w:type="page"/>
      </w:r>
    </w:p>
    <w:p w14:paraId="06CCD325" w14:textId="5EF34D72" w:rsidR="0071459A" w:rsidRPr="008B7D6E" w:rsidRDefault="00AA0A8A" w:rsidP="00AA0A8A">
      <w:pPr>
        <w:pStyle w:val="Woodsubhead1-bulletednumberteal"/>
      </w:pPr>
      <w:r>
        <w:lastRenderedPageBreak/>
        <w:t>About this Document</w:t>
      </w:r>
    </w:p>
    <w:p w14:paraId="7ACCF1FB" w14:textId="33F97A5C" w:rsidR="0071459A" w:rsidRDefault="00AA0A8A" w:rsidP="008B7D6E">
      <w:pPr>
        <w:pStyle w:val="Woodsubheading2grey"/>
      </w:pPr>
      <w:r>
        <w:t>Purpose</w:t>
      </w:r>
    </w:p>
    <w:p w14:paraId="623D527E" w14:textId="603DD3A9" w:rsidR="00AA0A8A" w:rsidRDefault="00AA0A8A" w:rsidP="00AA0A8A">
      <w:pPr>
        <w:pStyle w:val="WoodBody"/>
      </w:pPr>
      <w:r>
        <w:t>This document provides a brief overview of the changes made between V1</w:t>
      </w:r>
      <w:r w:rsidR="00036DCB">
        <w:t>.50</w:t>
      </w:r>
      <w:r>
        <w:t xml:space="preserve"> and V1.</w:t>
      </w:r>
      <w:r w:rsidR="00732645">
        <w:t>5</w:t>
      </w:r>
      <w:r w:rsidR="00036DCB">
        <w:t>1</w:t>
      </w:r>
      <w:r>
        <w:t xml:space="preserve"> of </w:t>
      </w:r>
      <w:proofErr w:type="spellStart"/>
      <w:r>
        <w:t>GoTechnology</w:t>
      </w:r>
      <w:proofErr w:type="spellEnd"/>
      <w:r>
        <w:t xml:space="preserve"> hub2</w:t>
      </w:r>
      <w:r w:rsidR="007B1BBE">
        <w:t>. This includes new functionality</w:t>
      </w:r>
      <w:r w:rsidR="00C31417">
        <w:t>.</w:t>
      </w:r>
    </w:p>
    <w:p w14:paraId="2753B870" w14:textId="77777777" w:rsidR="00640C41" w:rsidRDefault="00640C41" w:rsidP="00640C41">
      <w:pPr>
        <w:pStyle w:val="Woodsubhead1-bulletednumberteal"/>
      </w:pPr>
      <w:r>
        <w:t>Fixed Issues</w:t>
      </w:r>
    </w:p>
    <w:p w14:paraId="51D77894" w14:textId="733FAD8A" w:rsidR="00640C41" w:rsidRDefault="05591750" w:rsidP="00640C41">
      <w:pPr>
        <w:pStyle w:val="WoodBody"/>
      </w:pPr>
      <w:r>
        <w:t>The following issues have been fixed in version 1.5</w:t>
      </w:r>
      <w:r w:rsidR="378E5B1E">
        <w:t>1</w:t>
      </w:r>
      <w:r>
        <w:t xml:space="preserve"> of hub2.</w:t>
      </w:r>
    </w:p>
    <w:tbl>
      <w:tblPr>
        <w:tblStyle w:val="GridTable4-Accent5"/>
        <w:tblW w:w="10031" w:type="dxa"/>
        <w:tblLook w:val="0420" w:firstRow="1" w:lastRow="0" w:firstColumn="0" w:lastColumn="0" w:noHBand="0" w:noVBand="1"/>
      </w:tblPr>
      <w:tblGrid>
        <w:gridCol w:w="1005"/>
        <w:gridCol w:w="2387"/>
        <w:gridCol w:w="6639"/>
      </w:tblGrid>
      <w:tr w:rsidR="00640C41" w:rsidRPr="00F426FD" w14:paraId="3395C852" w14:textId="77777777" w:rsidTr="3E386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5" w:type="dxa"/>
          </w:tcPr>
          <w:p w14:paraId="5239A214" w14:textId="77777777" w:rsidR="00640C41" w:rsidRPr="00F426FD" w:rsidRDefault="00640C41" w:rsidP="008260AC">
            <w:pPr>
              <w:pStyle w:val="BodyText"/>
              <w:rPr>
                <w:color w:val="FFFFFF" w:themeColor="background1"/>
              </w:rPr>
            </w:pPr>
            <w:r w:rsidRPr="00F426FD">
              <w:rPr>
                <w:color w:val="FFFFFF" w:themeColor="background1"/>
              </w:rPr>
              <w:t>Case</w:t>
            </w:r>
          </w:p>
        </w:tc>
        <w:tc>
          <w:tcPr>
            <w:tcW w:w="2387" w:type="dxa"/>
          </w:tcPr>
          <w:p w14:paraId="080BAAB7" w14:textId="2D0D5E61" w:rsidR="00640C41" w:rsidRPr="00F426FD" w:rsidRDefault="62E1EFCF" w:rsidP="0A7FB929">
            <w:pPr>
              <w:pStyle w:val="BodyText"/>
            </w:pPr>
            <w:r w:rsidRPr="0A7FB929">
              <w:rPr>
                <w:color w:val="FFFFFF" w:themeColor="background1"/>
              </w:rPr>
              <w:t xml:space="preserve">Title </w:t>
            </w:r>
            <w:r w:rsidR="5CDF8FC8" w:rsidRPr="0A7FB929">
              <w:rPr>
                <w:color w:val="FFFFFF" w:themeColor="background1"/>
                <w:lang w:val="en-GB"/>
              </w:rPr>
              <w:t>[sic]</w:t>
            </w:r>
          </w:p>
        </w:tc>
        <w:tc>
          <w:tcPr>
            <w:tcW w:w="6639" w:type="dxa"/>
          </w:tcPr>
          <w:p w14:paraId="42A0F2F7" w14:textId="77777777" w:rsidR="00640C41" w:rsidRPr="00F426FD" w:rsidRDefault="00640C41" w:rsidP="008260AC">
            <w:pPr>
              <w:pStyle w:val="BodyText"/>
              <w:rPr>
                <w:color w:val="FFFFFF" w:themeColor="background1"/>
              </w:rPr>
            </w:pPr>
            <w:r w:rsidRPr="00F426FD">
              <w:rPr>
                <w:color w:val="FFFFFF" w:themeColor="background1"/>
              </w:rPr>
              <w:t>Details</w:t>
            </w:r>
          </w:p>
        </w:tc>
      </w:tr>
      <w:tr w:rsidR="00640C41" w:rsidRPr="00F426FD" w14:paraId="2E7064BC" w14:textId="77777777" w:rsidTr="3E38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05" w:type="dxa"/>
          </w:tcPr>
          <w:p w14:paraId="1432BC6C" w14:textId="1C8F522C" w:rsidR="00640C41" w:rsidRPr="009515BB" w:rsidRDefault="14CBB9DD" w:rsidP="0A7FB929">
            <w:pPr>
              <w:rPr>
                <w:rFonts w:eastAsia="Segoe UI" w:cs="Segoe UI"/>
              </w:rPr>
            </w:pPr>
            <w:r w:rsidRPr="0A7FB929">
              <w:rPr>
                <w:rFonts w:ascii="Calibri" w:hAnsi="Calibri" w:cs="Calibri"/>
                <w:sz w:val="22"/>
                <w:szCs w:val="22"/>
              </w:rPr>
              <w:t>127468</w:t>
            </w:r>
          </w:p>
        </w:tc>
        <w:tc>
          <w:tcPr>
            <w:tcW w:w="2387" w:type="dxa"/>
          </w:tcPr>
          <w:p w14:paraId="79732B69" w14:textId="711262A3" w:rsidR="00640C41" w:rsidRDefault="68C576B1" w:rsidP="0A7FB929">
            <w:pPr>
              <w:rPr>
                <w:rFonts w:eastAsia="Segoe UI" w:cs="Segoe UI"/>
              </w:rPr>
            </w:pPr>
            <w:r w:rsidRPr="0A7FB929">
              <w:rPr>
                <w:rFonts w:ascii="Calibri" w:hAnsi="Calibri" w:cs="Calibri"/>
                <w:sz w:val="22"/>
                <w:szCs w:val="22"/>
              </w:rPr>
              <w:t>A revision of a digital document template in use is changeable</w:t>
            </w:r>
          </w:p>
        </w:tc>
        <w:tc>
          <w:tcPr>
            <w:tcW w:w="6639" w:type="dxa"/>
          </w:tcPr>
          <w:p w14:paraId="5255537B" w14:textId="33080595" w:rsidR="00640C41" w:rsidRDefault="38212AD4" w:rsidP="3E38632B">
            <w:pPr>
              <w:rPr>
                <w:rFonts w:ascii="Calibri" w:hAnsi="Calibri" w:cs="Calibri"/>
                <w:sz w:val="22"/>
                <w:szCs w:val="22"/>
              </w:rPr>
            </w:pPr>
            <w:r w:rsidRPr="3E38632B">
              <w:rPr>
                <w:rFonts w:ascii="Calibri" w:hAnsi="Calibri" w:cs="Calibri"/>
                <w:color w:val="000000"/>
                <w:sz w:val="22"/>
                <w:szCs w:val="22"/>
              </w:rPr>
              <w:t>It was possible to update header field label/bookmark or task label/description in an in</w:t>
            </w:r>
            <w:r w:rsidR="00310177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Pr="3E38632B">
              <w:rPr>
                <w:rFonts w:ascii="Calibri" w:hAnsi="Calibri" w:cs="Calibri"/>
                <w:color w:val="000000"/>
                <w:sz w:val="22"/>
                <w:szCs w:val="22"/>
              </w:rPr>
              <w:t>use revision of a digital document template. This caused changing of field label/bookmark or task label/description in existing documents, for example, Tag</w:t>
            </w:r>
            <w:r w:rsidR="0031017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3E38632B">
              <w:rPr>
                <w:rFonts w:ascii="Calibri" w:hAnsi="Calibri" w:cs="Calibri"/>
                <w:color w:val="000000"/>
                <w:sz w:val="22"/>
                <w:szCs w:val="22"/>
              </w:rPr>
              <w:t>ITRs. This has been corrected so that to edit header field label/bookmark or task label/description of a digital document template in use, an up rev is required.</w:t>
            </w:r>
          </w:p>
        </w:tc>
      </w:tr>
      <w:tr w:rsidR="0A7FB929" w14:paraId="2294F948" w14:textId="77777777" w:rsidTr="3E38632B">
        <w:trPr>
          <w:trHeight w:val="300"/>
        </w:trPr>
        <w:tc>
          <w:tcPr>
            <w:tcW w:w="1005" w:type="dxa"/>
          </w:tcPr>
          <w:p w14:paraId="6A0CA7FA" w14:textId="7D329148" w:rsidR="735C8650" w:rsidRDefault="735C8650" w:rsidP="0A7FB929">
            <w:r w:rsidRPr="0A7FB929">
              <w:rPr>
                <w:rFonts w:ascii="Calibri" w:hAnsi="Calibri" w:cs="Calibri"/>
                <w:sz w:val="22"/>
                <w:szCs w:val="22"/>
              </w:rPr>
              <w:t>128327</w:t>
            </w:r>
          </w:p>
        </w:tc>
        <w:tc>
          <w:tcPr>
            <w:tcW w:w="2387" w:type="dxa"/>
          </w:tcPr>
          <w:p w14:paraId="3DEB1C7B" w14:textId="5E08E433" w:rsidR="735C8650" w:rsidRDefault="735C8650" w:rsidP="0A7FB929">
            <w:r w:rsidRPr="0A7FB929">
              <w:rPr>
                <w:rFonts w:ascii="Calibri" w:hAnsi="Calibri" w:cs="Calibri"/>
                <w:sz w:val="22"/>
                <w:szCs w:val="22"/>
              </w:rPr>
              <w:t>Sign Offs removal not being tracked in History when deleting Digital Document</w:t>
            </w:r>
          </w:p>
        </w:tc>
        <w:tc>
          <w:tcPr>
            <w:tcW w:w="6639" w:type="dxa"/>
          </w:tcPr>
          <w:p w14:paraId="4744A589" w14:textId="36C7ABCE" w:rsidR="735C8650" w:rsidRDefault="1CD4FDD4" w:rsidP="0A7FB929">
            <w:pPr>
              <w:rPr>
                <w:rFonts w:eastAsia="Segoe UI" w:cs="Segoe UI"/>
                <w:sz w:val="21"/>
                <w:szCs w:val="21"/>
              </w:rPr>
            </w:pPr>
            <w:r w:rsidRPr="3E38632B">
              <w:rPr>
                <w:rFonts w:ascii="Calibri" w:hAnsi="Calibri" w:cs="Calibri"/>
                <w:sz w:val="22"/>
                <w:szCs w:val="22"/>
              </w:rPr>
              <w:t>Deletion of a Digital Document in a Tag</w:t>
            </w:r>
            <w:r w:rsidR="0031017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3E38632B">
              <w:rPr>
                <w:rFonts w:ascii="Calibri" w:hAnsi="Calibri" w:cs="Calibri"/>
                <w:sz w:val="22"/>
                <w:szCs w:val="22"/>
              </w:rPr>
              <w:t>ITR or other entities with completed sign offs</w:t>
            </w:r>
            <w:r w:rsidR="004663D1">
              <w:rPr>
                <w:rFonts w:ascii="Calibri" w:hAnsi="Calibri" w:cs="Calibri"/>
                <w:sz w:val="22"/>
                <w:szCs w:val="22"/>
              </w:rPr>
              <w:t xml:space="preserve"> was</w:t>
            </w:r>
            <w:r w:rsidRPr="3E38632B">
              <w:rPr>
                <w:rFonts w:ascii="Calibri" w:hAnsi="Calibri" w:cs="Calibri"/>
                <w:sz w:val="22"/>
                <w:szCs w:val="22"/>
              </w:rPr>
              <w:t xml:space="preserve"> not creating appropriate log records in History reflecting removal of the sign offs. This has been corrected and the log records are now created.</w:t>
            </w:r>
          </w:p>
        </w:tc>
      </w:tr>
      <w:tr w:rsidR="3E38632B" w14:paraId="13801B57" w14:textId="77777777" w:rsidTr="3E38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5" w:type="dxa"/>
          </w:tcPr>
          <w:p w14:paraId="75387744" w14:textId="5C5DC26F" w:rsidR="5DC14FF8" w:rsidRDefault="5DC14FF8" w:rsidP="3E38632B"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126366</w:t>
            </w:r>
          </w:p>
        </w:tc>
        <w:tc>
          <w:tcPr>
            <w:tcW w:w="2387" w:type="dxa"/>
          </w:tcPr>
          <w:p w14:paraId="29304B8F" w14:textId="2516CA1D" w:rsidR="5DC14FF8" w:rsidRDefault="5DC14FF8" w:rsidP="3E38632B"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Footer on the completed Tag ITRs not appearing correctly</w:t>
            </w:r>
          </w:p>
        </w:tc>
        <w:tc>
          <w:tcPr>
            <w:tcW w:w="6639" w:type="dxa"/>
          </w:tcPr>
          <w:p w14:paraId="508BC5D6" w14:textId="1A810B26" w:rsidR="5DC14FF8" w:rsidRDefault="5DC14FF8" w:rsidP="3E38632B"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When generating </w:t>
            </w:r>
            <w:r w:rsidR="004663D1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Tag </w:t>
            </w:r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ITR </w:t>
            </w:r>
            <w:r w:rsidR="004663D1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PDF</w:t>
            </w:r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s for complete and incomplete Tag ITRs the footer was not appearing correctly. A fix has been provided so that the footer now displays Page No, Date and Revision No.</w:t>
            </w:r>
          </w:p>
        </w:tc>
      </w:tr>
      <w:tr w:rsidR="3E38632B" w14:paraId="21438E8A" w14:textId="77777777" w:rsidTr="3E38632B">
        <w:trPr>
          <w:trHeight w:val="300"/>
        </w:trPr>
        <w:tc>
          <w:tcPr>
            <w:tcW w:w="1005" w:type="dxa"/>
          </w:tcPr>
          <w:p w14:paraId="3D37DF58" w14:textId="56F48342" w:rsidR="5DC14FF8" w:rsidRDefault="5DC14FF8" w:rsidP="3E38632B"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127388</w:t>
            </w:r>
          </w:p>
        </w:tc>
        <w:tc>
          <w:tcPr>
            <w:tcW w:w="2387" w:type="dxa"/>
          </w:tcPr>
          <w:p w14:paraId="378F8A9E" w14:textId="3B4A851C" w:rsidR="5DC14FF8" w:rsidRDefault="5DC14FF8" w:rsidP="3E38632B"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Unable to Edit / Preview ITR Digital document</w:t>
            </w:r>
          </w:p>
        </w:tc>
        <w:tc>
          <w:tcPr>
            <w:tcW w:w="6639" w:type="dxa"/>
          </w:tcPr>
          <w:p w14:paraId="2C050CC0" w14:textId="0F226FD5" w:rsidR="5DC14FF8" w:rsidRDefault="5DC14FF8" w:rsidP="3E38632B"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It was observed that if a Tag ITR had large number of </w:t>
            </w:r>
            <w:r w:rsidR="03B1B30E"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document Tasks/Headers and other details</w:t>
            </w:r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 (45k+) associated with it then while Editing / Previewing the document the screen fails to load. A fix has been provided so that the screen loads allowing the user to Edit / Preview the Tag ITR.</w:t>
            </w:r>
          </w:p>
        </w:tc>
      </w:tr>
      <w:tr w:rsidR="3E38632B" w14:paraId="65400EF2" w14:textId="77777777" w:rsidTr="3E38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5" w:type="dxa"/>
          </w:tcPr>
          <w:p w14:paraId="7CAD2839" w14:textId="14BA1720" w:rsidR="5DC14FF8" w:rsidRDefault="5DC14FF8" w:rsidP="3E38632B"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128377</w:t>
            </w:r>
          </w:p>
        </w:tc>
        <w:tc>
          <w:tcPr>
            <w:tcW w:w="2387" w:type="dxa"/>
          </w:tcPr>
          <w:p w14:paraId="5A99A911" w14:textId="7CF9D68B" w:rsidR="4256983F" w:rsidRDefault="4256983F" w:rsidP="3E38632B">
            <w:r w:rsidRPr="3E38632B">
              <w:rPr>
                <w:rFonts w:ascii="Calibri" w:hAnsi="Calibri" w:cs="Calibri"/>
                <w:sz w:val="22"/>
                <w:szCs w:val="22"/>
              </w:rPr>
              <w:t>The Delete button is shown on the Digital Document irrespective of the role</w:t>
            </w:r>
          </w:p>
        </w:tc>
        <w:tc>
          <w:tcPr>
            <w:tcW w:w="6639" w:type="dxa"/>
          </w:tcPr>
          <w:p w14:paraId="23BB961D" w14:textId="42377988" w:rsidR="5DC14FF8" w:rsidRDefault="5DC14FF8" w:rsidP="3E38632B"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The Delete button was displayed on the Digital Document irrespective of the </w:t>
            </w:r>
            <w:r w:rsidR="007C7168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user’s permissions. </w:t>
            </w:r>
            <w:proofErr w:type="gramStart"/>
            <w:r w:rsidR="007C7168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However</w:t>
            </w:r>
            <w:proofErr w:type="gramEnd"/>
            <w:r w:rsidR="007C7168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 t</w:t>
            </w:r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he users</w:t>
            </w:r>
            <w:r w:rsidR="00A927A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 would receive an Access Denied message when clicking it if they did not have the Delete permission.</w:t>
            </w:r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 A fix has been provided so that the Delete button </w:t>
            </w:r>
            <w:r w:rsidR="007C7168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is now not </w:t>
            </w:r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displayed </w:t>
            </w:r>
            <w:r w:rsidR="007C7168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>at all if the user does not the appropriate</w:t>
            </w:r>
            <w:r w:rsidRPr="3E38632B">
              <w:rPr>
                <w:rFonts w:ascii="Calibri" w:hAnsi="Calibri" w:cs="Calibri"/>
                <w:color w:val="233845" w:themeColor="accent3"/>
                <w:sz w:val="22"/>
                <w:szCs w:val="22"/>
              </w:rPr>
              <w:t xml:space="preserve"> roles / permissions assigned to them.</w:t>
            </w:r>
          </w:p>
        </w:tc>
      </w:tr>
    </w:tbl>
    <w:p w14:paraId="24622A3F" w14:textId="041AD41D" w:rsidR="0A7FB929" w:rsidRDefault="0A7FB929"/>
    <w:p w14:paraId="70E549F9" w14:textId="77777777" w:rsidR="00640C41" w:rsidRDefault="00640C41" w:rsidP="00AA0A8A">
      <w:pPr>
        <w:pStyle w:val="WoodBody"/>
      </w:pPr>
    </w:p>
    <w:p w14:paraId="7666DEAB" w14:textId="14FD6DCC" w:rsidR="00AA0A8A" w:rsidRDefault="00AA0A8A" w:rsidP="00AA0A8A">
      <w:pPr>
        <w:pStyle w:val="Woodsubhead1-bulletednumberteal"/>
      </w:pPr>
      <w:r>
        <w:t>Features</w:t>
      </w:r>
    </w:p>
    <w:p w14:paraId="751F11B5" w14:textId="488E89F4" w:rsidR="00AA0A8A" w:rsidRDefault="00AA0A8A" w:rsidP="00AA0A8A">
      <w:r>
        <w:t>The following functionality has been added in v1.</w:t>
      </w:r>
      <w:r w:rsidR="00732645">
        <w:t>5</w:t>
      </w:r>
      <w:r w:rsidR="00C31417">
        <w:t>1</w:t>
      </w:r>
      <w:r>
        <w:t>:</w:t>
      </w:r>
    </w:p>
    <w:p w14:paraId="24EBF0DA" w14:textId="30EED5FB" w:rsidR="00FD577A" w:rsidRDefault="00FD577A" w:rsidP="00F54161">
      <w:pPr>
        <w:pStyle w:val="ListParagraph"/>
        <w:numPr>
          <w:ilvl w:val="0"/>
          <w:numId w:val="6"/>
        </w:numPr>
      </w:pPr>
      <w:r w:rsidRPr="00FD577A">
        <w:t>Privacy Notice</w:t>
      </w:r>
    </w:p>
    <w:p w14:paraId="09D21659" w14:textId="122A06F6" w:rsidR="00640C41" w:rsidRDefault="00640C41" w:rsidP="00F54161">
      <w:pPr>
        <w:pStyle w:val="ListParagraph"/>
        <w:numPr>
          <w:ilvl w:val="0"/>
          <w:numId w:val="6"/>
        </w:numPr>
      </w:pPr>
      <w:r w:rsidRPr="00C31417">
        <w:t xml:space="preserve">Work Pack Dossier </w:t>
      </w:r>
      <w:r w:rsidR="00C659B4">
        <w:t>Enhancements</w:t>
      </w:r>
    </w:p>
    <w:p w14:paraId="782E9D68" w14:textId="4804F584" w:rsidR="7C103E95" w:rsidRDefault="7C103E95" w:rsidP="00F54161">
      <w:pPr>
        <w:pStyle w:val="ListParagraph"/>
        <w:numPr>
          <w:ilvl w:val="0"/>
          <w:numId w:val="6"/>
        </w:numPr>
      </w:pPr>
      <w:r w:rsidRPr="2BBE9047">
        <w:rPr>
          <w:color w:val="000000"/>
        </w:rPr>
        <w:t>Subcontractor</w:t>
      </w:r>
      <w:r w:rsidR="00D53CD2">
        <w:rPr>
          <w:color w:val="000000"/>
        </w:rPr>
        <w:t xml:space="preserve"> Name</w:t>
      </w:r>
      <w:r w:rsidRPr="2BBE9047">
        <w:rPr>
          <w:color w:val="000000"/>
        </w:rPr>
        <w:t>s - API</w:t>
      </w:r>
    </w:p>
    <w:p w14:paraId="32D0E5A5" w14:textId="6DD17C88" w:rsidR="00441E8A" w:rsidRPr="00A16C26" w:rsidRDefault="05591750" w:rsidP="00F54161">
      <w:pPr>
        <w:pStyle w:val="ListParagraph"/>
        <w:numPr>
          <w:ilvl w:val="0"/>
          <w:numId w:val="6"/>
        </w:numPr>
      </w:pPr>
      <w:r>
        <w:t>Increase</w:t>
      </w:r>
      <w:r w:rsidR="00F80795">
        <w:t>d</w:t>
      </w:r>
      <w:r>
        <w:t xml:space="preserve"> Field Lengths </w:t>
      </w:r>
      <w:r w:rsidR="00F80795">
        <w:t xml:space="preserve">on Work Pack, </w:t>
      </w:r>
      <w:r>
        <w:t>Job Card</w:t>
      </w:r>
      <w:r w:rsidR="00F80795">
        <w:t xml:space="preserve">, and Operations </w:t>
      </w:r>
      <w:r>
        <w:t>fields</w:t>
      </w:r>
    </w:p>
    <w:p w14:paraId="2A007BC9" w14:textId="236F598D" w:rsidR="00441E8A" w:rsidRPr="00A16C26" w:rsidRDefault="6B6D7C17" w:rsidP="00F54161">
      <w:pPr>
        <w:pStyle w:val="ListParagraph"/>
        <w:numPr>
          <w:ilvl w:val="0"/>
          <w:numId w:val="6"/>
        </w:numPr>
        <w:spacing w:line="259" w:lineRule="auto"/>
      </w:pPr>
      <w:r w:rsidRPr="3E38632B">
        <w:t>Work Pack Skyline</w:t>
      </w:r>
    </w:p>
    <w:p w14:paraId="0E3E165E" w14:textId="1FD7589E" w:rsidR="00441E8A" w:rsidRPr="00A16C26" w:rsidRDefault="6B6D7C17" w:rsidP="00F54161">
      <w:pPr>
        <w:pStyle w:val="ListParagraph"/>
        <w:numPr>
          <w:ilvl w:val="0"/>
          <w:numId w:val="6"/>
        </w:numPr>
        <w:spacing w:after="0"/>
      </w:pPr>
      <w:r w:rsidRPr="3E38632B">
        <w:t>Job Card Skyline</w:t>
      </w:r>
    </w:p>
    <w:p w14:paraId="0DDBF241" w14:textId="01489FE4" w:rsidR="00441E8A" w:rsidRPr="00A16C26" w:rsidRDefault="6B6D7C17" w:rsidP="00F54161">
      <w:pPr>
        <w:pStyle w:val="ListParagraph"/>
        <w:numPr>
          <w:ilvl w:val="0"/>
          <w:numId w:val="6"/>
        </w:numPr>
        <w:spacing w:after="0"/>
      </w:pPr>
      <w:r w:rsidRPr="3E38632B">
        <w:t>Handover FSOs Summary Report</w:t>
      </w:r>
    </w:p>
    <w:p w14:paraId="21CDD440" w14:textId="31E5C97F" w:rsidR="00441E8A" w:rsidRPr="00A16C26" w:rsidRDefault="0B681523" w:rsidP="00F54161">
      <w:pPr>
        <w:pStyle w:val="ListParagraph"/>
        <w:numPr>
          <w:ilvl w:val="0"/>
          <w:numId w:val="6"/>
        </w:numPr>
        <w:spacing w:after="0"/>
      </w:pPr>
      <w:r w:rsidRPr="3E38632B">
        <w:t>Work Pack Detailed Report</w:t>
      </w:r>
    </w:p>
    <w:p w14:paraId="2442A90E" w14:textId="2516994B" w:rsidR="00441E8A" w:rsidRPr="00A16C26" w:rsidRDefault="00441E8A" w:rsidP="3E38632B">
      <w:pPr>
        <w:spacing w:line="259" w:lineRule="auto"/>
      </w:pPr>
    </w:p>
    <w:p w14:paraId="258AD10F" w14:textId="66215CA7" w:rsidR="00441E8A" w:rsidRDefault="00441E8A" w:rsidP="00441E8A">
      <w:pPr>
        <w:pStyle w:val="Woodsubhead1-bulletednumberteal"/>
      </w:pPr>
      <w:r>
        <w:t>Performance Improvements</w:t>
      </w:r>
    </w:p>
    <w:p w14:paraId="7E4B1780" w14:textId="5898749D" w:rsidR="009F14EC" w:rsidRDefault="005C4BD7" w:rsidP="003513B1">
      <w:r>
        <w:t>Improvements</w:t>
      </w:r>
      <w:r w:rsidR="006B23BA">
        <w:t xml:space="preserve"> have been made </w:t>
      </w:r>
      <w:r>
        <w:t>to the way changes to data are tracked</w:t>
      </w:r>
      <w:r w:rsidR="006F4F60">
        <w:t xml:space="preserve">. This gives improvements in memory consumption leading to better performance overall. </w:t>
      </w:r>
      <w:r w:rsidR="00A42A02">
        <w:t>These changes are distributed across a variety of locations within hub2.</w:t>
      </w:r>
    </w:p>
    <w:p w14:paraId="72B49C8F" w14:textId="66003FE0" w:rsidR="00FD577A" w:rsidRDefault="00FD577A" w:rsidP="00FD577A">
      <w:pPr>
        <w:pStyle w:val="Woodsubhead1-bulletednumberteal"/>
      </w:pPr>
      <w:r w:rsidRPr="00FD577A">
        <w:t>Privacy Notice</w:t>
      </w:r>
    </w:p>
    <w:p w14:paraId="21C98942" w14:textId="1F1A24AE" w:rsidR="00FD577A" w:rsidRPr="00FD577A" w:rsidRDefault="00FD577A" w:rsidP="00FD577A">
      <w:r w:rsidRPr="00FD577A">
        <w:t xml:space="preserve">As a company, we want users to be aware of our privacy policy and how it relates to them. We use a minimal amount of personal data provided by the client </w:t>
      </w:r>
      <w:r w:rsidR="00012B2F">
        <w:t>F</w:t>
      </w:r>
      <w:r w:rsidRPr="00FD577A">
        <w:t xml:space="preserve">ocal </w:t>
      </w:r>
      <w:r w:rsidR="00012B2F">
        <w:t>P</w:t>
      </w:r>
      <w:r w:rsidRPr="00FD577A">
        <w:t xml:space="preserve">oint </w:t>
      </w:r>
      <w:proofErr w:type="gramStart"/>
      <w:r w:rsidRPr="00FD577A">
        <w:t>in order for</w:t>
      </w:r>
      <w:proofErr w:type="gramEnd"/>
      <w:r w:rsidRPr="00FD577A">
        <w:t xml:space="preserve"> us to provide user accounts which allow the user to access their own data</w:t>
      </w:r>
      <w:r w:rsidR="00A5475B">
        <w:t>.</w:t>
      </w:r>
    </w:p>
    <w:p w14:paraId="23872056" w14:textId="36539AA1" w:rsidR="00894BF7" w:rsidRDefault="00894BF7" w:rsidP="00894BF7">
      <w:r w:rsidRPr="00894BF7">
        <w:t xml:space="preserve">The </w:t>
      </w:r>
      <w:r w:rsidR="00DA488F">
        <w:t>footer on all pages of hub2 now includes a link</w:t>
      </w:r>
      <w:r w:rsidRPr="00894BF7">
        <w:t xml:space="preserve"> </w:t>
      </w:r>
      <w:r w:rsidR="00DA488F">
        <w:t xml:space="preserve">to the </w:t>
      </w:r>
      <w:r w:rsidRPr="00894BF7">
        <w:t>Wood Privacy Notice</w:t>
      </w:r>
      <w:r w:rsidR="00265B72">
        <w:t>.</w:t>
      </w:r>
    </w:p>
    <w:p w14:paraId="5DCDB4D0" w14:textId="77777777" w:rsidR="00DA488F" w:rsidRDefault="00DA488F" w:rsidP="00894BF7"/>
    <w:p w14:paraId="02F876F2" w14:textId="69325749" w:rsidR="00894BF7" w:rsidRDefault="00894BF7" w:rsidP="00894BF7">
      <w:pPr>
        <w:jc w:val="center"/>
      </w:pPr>
      <w:r>
        <w:rPr>
          <w:noProof/>
        </w:rPr>
        <w:drawing>
          <wp:inline distT="0" distB="0" distL="0" distR="0" wp14:anchorId="4B4B7B03" wp14:editId="223D713B">
            <wp:extent cx="6181606" cy="782782"/>
            <wp:effectExtent l="0" t="0" r="0" b="0"/>
            <wp:docPr id="1272306077" name="Picture 1272306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6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7993" cy="79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CA11" w14:textId="22607E17" w:rsidR="00E11373" w:rsidRDefault="00012B2F" w:rsidP="003513B1">
      <w:pPr>
        <w:pStyle w:val="Figure"/>
      </w:pPr>
      <w:r>
        <w:t xml:space="preserve">The </w:t>
      </w:r>
      <w:r w:rsidR="001D5027">
        <w:t>Privacy Notice link in the footer of all pages</w:t>
      </w:r>
    </w:p>
    <w:p w14:paraId="6D2ED0D9" w14:textId="39DB1E36" w:rsidR="00060247" w:rsidRDefault="00060247" w:rsidP="001670BF">
      <w:pPr>
        <w:pStyle w:val="Woodsubhead1-bulletednumberteal"/>
      </w:pPr>
      <w:r w:rsidRPr="00060247">
        <w:t xml:space="preserve">Work Pack Dossier </w:t>
      </w:r>
      <w:r w:rsidR="00C659B4">
        <w:t>Enhancements</w:t>
      </w:r>
    </w:p>
    <w:p w14:paraId="4948D814" w14:textId="419AEAC4" w:rsidR="00060247" w:rsidRDefault="00060247" w:rsidP="00060247">
      <w:r w:rsidRPr="00060247">
        <w:t xml:space="preserve">The Work Pack Dossier (also called Work Pack Full Documentation) </w:t>
      </w:r>
      <w:r w:rsidR="00DE77DB">
        <w:t xml:space="preserve">has been enhanced. </w:t>
      </w:r>
      <w:r w:rsidR="007862E6">
        <w:t>It now has a more logical sequence that the recipient can follow and includes associated Operations and Punch List Items, which are a key part of the process.</w:t>
      </w:r>
      <w:r w:rsidRPr="00060247">
        <w:t xml:space="preserve">  </w:t>
      </w:r>
    </w:p>
    <w:p w14:paraId="6B1CC9B1" w14:textId="32FFAA3B" w:rsidR="00060247" w:rsidRDefault="00060247" w:rsidP="00060247">
      <w:r>
        <w:t xml:space="preserve">The Work Pack Cover page and template </w:t>
      </w:r>
      <w:r w:rsidR="00294FF5">
        <w:t xml:space="preserve">is </w:t>
      </w:r>
      <w:r>
        <w:t xml:space="preserve">displayed once, however on each occurrence of a new Job Card, the documents associated with that Job Card, </w:t>
      </w:r>
      <w:r w:rsidR="00294FF5">
        <w:t>are</w:t>
      </w:r>
      <w:r>
        <w:t xml:space="preserve"> displayed </w:t>
      </w:r>
      <w:r w:rsidR="00294FF5">
        <w:t>in</w:t>
      </w:r>
      <w:r>
        <w:t xml:space="preserve"> sequence.</w:t>
      </w:r>
      <w:r w:rsidR="006772C4">
        <w:t xml:space="preserve"> This now includes a list of all Punch List Items associated with each Job Card and all Attachments associated with those Punch List Items.</w:t>
      </w:r>
    </w:p>
    <w:p w14:paraId="4A726D75" w14:textId="6A4A2444" w:rsidR="00060247" w:rsidRPr="00060247" w:rsidRDefault="20B6C8CD" w:rsidP="00060247">
      <w:pPr>
        <w:rPr>
          <w:b/>
          <w:bCs/>
        </w:rPr>
      </w:pPr>
      <w:r w:rsidRPr="3E38632B">
        <w:rPr>
          <w:b/>
          <w:bCs/>
        </w:rPr>
        <w:t xml:space="preserve">New </w:t>
      </w:r>
      <w:r w:rsidR="00683BFB">
        <w:rPr>
          <w:b/>
          <w:bCs/>
        </w:rPr>
        <w:t>structure of a Work Pack Dossier:</w:t>
      </w:r>
      <w:r w:rsidRPr="3E38632B">
        <w:rPr>
          <w:b/>
          <w:bCs/>
        </w:rPr>
        <w:t xml:space="preserve"> </w:t>
      </w:r>
    </w:p>
    <w:p w14:paraId="022A0109" w14:textId="57EC3006" w:rsidR="5844928A" w:rsidRDefault="5844928A" w:rsidP="00F54161">
      <w:pPr>
        <w:pStyle w:val="ListParagraph"/>
        <w:numPr>
          <w:ilvl w:val="0"/>
          <w:numId w:val="9"/>
        </w:numPr>
      </w:pPr>
      <w:r w:rsidRPr="3E38632B">
        <w:t>Cover Page</w:t>
      </w:r>
    </w:p>
    <w:p w14:paraId="3B18A3E4" w14:textId="119FF028" w:rsidR="5844928A" w:rsidRDefault="5844928A" w:rsidP="00F54161">
      <w:pPr>
        <w:pStyle w:val="ListParagraph"/>
        <w:numPr>
          <w:ilvl w:val="0"/>
          <w:numId w:val="9"/>
        </w:numPr>
        <w:spacing w:after="0"/>
      </w:pPr>
      <w:r w:rsidRPr="3E38632B">
        <w:t>Work Pack Digital Document</w:t>
      </w:r>
    </w:p>
    <w:p w14:paraId="245C27FA" w14:textId="36CF6AE9" w:rsidR="5844928A" w:rsidRDefault="5844928A" w:rsidP="00F54161">
      <w:pPr>
        <w:pStyle w:val="ListParagraph"/>
        <w:numPr>
          <w:ilvl w:val="0"/>
          <w:numId w:val="9"/>
        </w:numPr>
        <w:spacing w:after="0"/>
      </w:pPr>
      <w:r w:rsidRPr="3E38632B">
        <w:t xml:space="preserve">MOCs dig docs associated with Work Pack </w:t>
      </w:r>
    </w:p>
    <w:p w14:paraId="5717D265" w14:textId="40D5AE54" w:rsidR="5844928A" w:rsidRDefault="5844928A" w:rsidP="00F54161">
      <w:pPr>
        <w:pStyle w:val="ListParagraph"/>
        <w:numPr>
          <w:ilvl w:val="0"/>
          <w:numId w:val="9"/>
        </w:numPr>
        <w:spacing w:after="0"/>
      </w:pPr>
      <w:r w:rsidRPr="3E38632B">
        <w:t>Attachments associated with the Work Pack.</w:t>
      </w:r>
    </w:p>
    <w:p w14:paraId="7916973F" w14:textId="0FC42384" w:rsidR="5844928A" w:rsidRDefault="5844928A" w:rsidP="00F54161">
      <w:pPr>
        <w:pStyle w:val="ListParagraph"/>
        <w:numPr>
          <w:ilvl w:val="0"/>
          <w:numId w:val="9"/>
        </w:numPr>
        <w:spacing w:after="0"/>
      </w:pPr>
      <w:r w:rsidRPr="3E38632B">
        <w:t>Then for each Job Card:</w:t>
      </w:r>
    </w:p>
    <w:p w14:paraId="3A9CCF37" w14:textId="5D643E46" w:rsidR="5844928A" w:rsidRDefault="5844928A" w:rsidP="00F54161">
      <w:pPr>
        <w:pStyle w:val="ListParagraph"/>
        <w:numPr>
          <w:ilvl w:val="1"/>
          <w:numId w:val="9"/>
        </w:numPr>
        <w:spacing w:after="0"/>
      </w:pPr>
      <w:r w:rsidRPr="3E38632B">
        <w:t xml:space="preserve">Table showing Job Card with its Operations. </w:t>
      </w:r>
    </w:p>
    <w:p w14:paraId="39598129" w14:textId="57576472" w:rsidR="5844928A" w:rsidRDefault="5844928A" w:rsidP="00F54161">
      <w:pPr>
        <w:pStyle w:val="ListParagraph"/>
        <w:numPr>
          <w:ilvl w:val="1"/>
          <w:numId w:val="9"/>
        </w:numPr>
        <w:spacing w:after="0"/>
      </w:pPr>
      <w:r w:rsidRPr="3E38632B">
        <w:t>Associated Attachments for Job Card.</w:t>
      </w:r>
    </w:p>
    <w:p w14:paraId="28ADC352" w14:textId="58436A2B" w:rsidR="5844928A" w:rsidRDefault="5844928A" w:rsidP="00F54161">
      <w:pPr>
        <w:pStyle w:val="ListParagraph"/>
        <w:numPr>
          <w:ilvl w:val="1"/>
          <w:numId w:val="9"/>
        </w:numPr>
        <w:spacing w:after="0"/>
      </w:pPr>
      <w:r w:rsidRPr="3E38632B">
        <w:t>Tag ITR dig docs associated with Job Card.</w:t>
      </w:r>
    </w:p>
    <w:p w14:paraId="323F46A0" w14:textId="64F4A508" w:rsidR="5844928A" w:rsidRDefault="5844928A" w:rsidP="00F54161">
      <w:pPr>
        <w:pStyle w:val="ListParagraph"/>
        <w:numPr>
          <w:ilvl w:val="1"/>
          <w:numId w:val="9"/>
        </w:numPr>
        <w:spacing w:after="0"/>
      </w:pPr>
      <w:r w:rsidRPr="3E38632B">
        <w:t>MOC dig docs associated with Job Card.</w:t>
      </w:r>
    </w:p>
    <w:p w14:paraId="35DFDA86" w14:textId="77777777" w:rsidR="00060247" w:rsidRDefault="20B6C8CD" w:rsidP="00F54161">
      <w:pPr>
        <w:pStyle w:val="ListParagraph"/>
        <w:numPr>
          <w:ilvl w:val="1"/>
          <w:numId w:val="9"/>
        </w:numPr>
      </w:pPr>
      <w:r>
        <w:t>List of Punch List items associated with each Job Card.</w:t>
      </w:r>
    </w:p>
    <w:p w14:paraId="76489352" w14:textId="7A176BD4" w:rsidR="00B60581" w:rsidRDefault="20B6C8CD" w:rsidP="00B60581">
      <w:pPr>
        <w:pStyle w:val="ListParagraph"/>
        <w:numPr>
          <w:ilvl w:val="1"/>
          <w:numId w:val="9"/>
        </w:numPr>
      </w:pPr>
      <w:r>
        <w:t>Punch List Item Attachments associated with each Job Card.</w:t>
      </w:r>
    </w:p>
    <w:p w14:paraId="777FC275" w14:textId="7178C7C6" w:rsidR="0E5D2553" w:rsidRDefault="0E5D2553" w:rsidP="3E38632B">
      <w:pPr>
        <w:pStyle w:val="Woodsubhead1-bulletednumberteal"/>
        <w:rPr>
          <w:bCs/>
          <w:szCs w:val="22"/>
        </w:rPr>
      </w:pPr>
      <w:r w:rsidRPr="3E38632B">
        <w:rPr>
          <w:bCs/>
          <w:szCs w:val="22"/>
        </w:rPr>
        <w:t>Subcontractor</w:t>
      </w:r>
      <w:r w:rsidR="00481C6B">
        <w:rPr>
          <w:bCs/>
          <w:szCs w:val="22"/>
        </w:rPr>
        <w:t xml:space="preserve"> Name</w:t>
      </w:r>
      <w:r w:rsidRPr="3E38632B">
        <w:rPr>
          <w:bCs/>
          <w:szCs w:val="22"/>
        </w:rPr>
        <w:t>s - API</w:t>
      </w:r>
    </w:p>
    <w:p w14:paraId="5B1650E2" w14:textId="77777777" w:rsidR="00C14948" w:rsidRDefault="002D0982" w:rsidP="3E38632B">
      <w:r>
        <w:t>The API has been extended to include Subcontractor Names</w:t>
      </w:r>
      <w:r w:rsidR="00C14948">
        <w:t>:</w:t>
      </w:r>
    </w:p>
    <w:p w14:paraId="2092B784" w14:textId="77777777" w:rsidR="00C14948" w:rsidRDefault="420F4F6F" w:rsidP="00C14948">
      <w:pPr>
        <w:pStyle w:val="Bodybullet"/>
      </w:pPr>
      <w:r>
        <w:t xml:space="preserve">New API endpoints for GET, GET all, POST, PATCH, DELETE </w:t>
      </w:r>
      <w:r w:rsidR="00C14948">
        <w:t>for</w:t>
      </w:r>
      <w:r>
        <w:t xml:space="preserve"> Subcontractor Name.</w:t>
      </w:r>
    </w:p>
    <w:p w14:paraId="623EB9AC" w14:textId="5F4109C0" w:rsidR="420F4F6F" w:rsidRDefault="420F4F6F" w:rsidP="00C14948">
      <w:pPr>
        <w:pStyle w:val="Bodybullet"/>
      </w:pPr>
      <w:r>
        <w:t>Existing API endpoints for GET, GET all, POST, PATCH, DELETE against the following entities: Tag ITR and Punch List Items and</w:t>
      </w:r>
      <w:r w:rsidR="00C14948">
        <w:t xml:space="preserve"> </w:t>
      </w:r>
      <w:r>
        <w:t xml:space="preserve">GET, GET all for Tagged Item must have </w:t>
      </w:r>
      <w:r w:rsidR="002D0982">
        <w:t xml:space="preserve">had </w:t>
      </w:r>
      <w:r w:rsidR="00C14948">
        <w:t xml:space="preserve">the </w:t>
      </w:r>
      <w:r>
        <w:t>Subcontractor Name</w:t>
      </w:r>
      <w:r w:rsidR="002D0982">
        <w:t xml:space="preserve"> added to them</w:t>
      </w:r>
      <w:r>
        <w:t>.</w:t>
      </w:r>
    </w:p>
    <w:p w14:paraId="2DC1CD4F" w14:textId="77777777" w:rsidR="00C14948" w:rsidRDefault="00C14948" w:rsidP="00C14948">
      <w:pPr>
        <w:pStyle w:val="Bodybullet"/>
        <w:numPr>
          <w:ilvl w:val="0"/>
          <w:numId w:val="0"/>
        </w:numPr>
        <w:ind w:left="341" w:hanging="284"/>
      </w:pPr>
    </w:p>
    <w:p w14:paraId="11F8C218" w14:textId="74D58DE0" w:rsidR="00C14948" w:rsidRDefault="004A2F88" w:rsidP="00C14948">
      <w:pPr>
        <w:pStyle w:val="Bodybullet"/>
        <w:numPr>
          <w:ilvl w:val="0"/>
          <w:numId w:val="0"/>
        </w:numPr>
        <w:ind w:left="341" w:hanging="284"/>
      </w:pPr>
      <w:r>
        <w:t xml:space="preserve">For further details see the Swagger page at </w:t>
      </w:r>
      <w:hyperlink w:history="1">
        <w:r w:rsidRPr="00454D02">
          <w:rPr>
            <w:rStyle w:val="Hyperlink"/>
            <w:rFonts w:cs="Segoe UI"/>
            <w:bdr w:val="none" w:sz="0" w:space="0" w:color="auto" w:frame="1"/>
          </w:rPr>
          <w:t>https://{yourinstance}/swagger</w:t>
        </w:r>
      </w:hyperlink>
    </w:p>
    <w:p w14:paraId="178FBA0A" w14:textId="0A78DDD9" w:rsidR="420F4F6F" w:rsidRDefault="00D0702F" w:rsidP="00D0702F">
      <w:pPr>
        <w:pStyle w:val="Woodsubhead1-bulletednumberteal"/>
      </w:pPr>
      <w:r>
        <w:t>Increased Field Lengths in Work Pack / Job Cards / Operations</w:t>
      </w:r>
    </w:p>
    <w:p w14:paraId="513E95E4" w14:textId="1991DF64" w:rsidR="420F4F6F" w:rsidRDefault="420F4F6F" w:rsidP="3E38632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391F00" wp14:editId="34AB3A28">
            <wp:extent cx="6486525" cy="3273736"/>
            <wp:effectExtent l="0" t="0" r="6350" b="0"/>
            <wp:docPr id="1454006513" name="Picture 161344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4448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2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FE4D" w14:textId="35B41998" w:rsidR="420F4F6F" w:rsidRDefault="420F4F6F" w:rsidP="3E38632B">
      <w:pPr>
        <w:pStyle w:val="Figure"/>
      </w:pPr>
      <w:r>
        <w:t xml:space="preserve">Shown 1000 characters to the Job Card Description field. </w:t>
      </w:r>
    </w:p>
    <w:p w14:paraId="14ECFD3C" w14:textId="77777777" w:rsidR="00673406" w:rsidRDefault="00673406" w:rsidP="00673406">
      <w:r>
        <w:t xml:space="preserve">Some of the fields on Job Cards have been increased to allow more characters. </w:t>
      </w:r>
    </w:p>
    <w:p w14:paraId="6F705621" w14:textId="7983BE07" w:rsidR="00673406" w:rsidRDefault="00673406" w:rsidP="00673406">
      <w:r>
        <w:t>The following fields now allow 1000 char</w:t>
      </w:r>
      <w:r w:rsidR="009561B4">
        <w:t>acter</w:t>
      </w:r>
      <w:r>
        <w:t>s:</w:t>
      </w:r>
    </w:p>
    <w:p w14:paraId="1B86C165" w14:textId="6C82D2D7" w:rsidR="420F4F6F" w:rsidRDefault="420F4F6F" w:rsidP="00F54161">
      <w:pPr>
        <w:pStyle w:val="Woodsubhead1-bulletednumberteal"/>
        <w:numPr>
          <w:ilvl w:val="2"/>
          <w:numId w:val="4"/>
        </w:numPr>
        <w:rPr>
          <w:rFonts w:eastAsia="Calibri" w:cs="Times New Roman"/>
          <w:b w:val="0"/>
          <w:color w:val="233845" w:themeColor="accent3"/>
          <w:sz w:val="18"/>
          <w:szCs w:val="18"/>
        </w:rPr>
      </w:pP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Job card Description   </w:t>
      </w:r>
    </w:p>
    <w:p w14:paraId="66FB83BC" w14:textId="71F34F6D" w:rsidR="420F4F6F" w:rsidRDefault="00673406" w:rsidP="00673406">
      <w:pPr>
        <w:pStyle w:val="Woodsubhead1-bulletednumberteal"/>
        <w:numPr>
          <w:ilvl w:val="0"/>
          <w:numId w:val="0"/>
        </w:numPr>
        <w:rPr>
          <w:rFonts w:eastAsia="Calibri" w:cs="Times New Roman"/>
          <w:b w:val="0"/>
          <w:color w:val="233845" w:themeColor="accent3"/>
          <w:sz w:val="18"/>
          <w:szCs w:val="18"/>
        </w:rPr>
      </w:pPr>
      <w:r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And these </w:t>
      </w:r>
      <w:r w:rsidR="420F4F6F"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fields </w:t>
      </w:r>
      <w:r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now allow up to </w:t>
      </w:r>
      <w:r w:rsidR="420F4F6F"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>9,000 characters:</w:t>
      </w:r>
    </w:p>
    <w:p w14:paraId="617FD439" w14:textId="29A7EAB5" w:rsidR="420F4F6F" w:rsidRDefault="420F4F6F" w:rsidP="00F54161">
      <w:pPr>
        <w:pStyle w:val="Woodsubhead1-bulletednumberteal"/>
        <w:numPr>
          <w:ilvl w:val="2"/>
          <w:numId w:val="4"/>
        </w:numPr>
        <w:rPr>
          <w:rFonts w:eastAsia="Calibri" w:cs="Times New Roman"/>
          <w:b w:val="0"/>
          <w:color w:val="233845" w:themeColor="accent3"/>
          <w:sz w:val="18"/>
          <w:szCs w:val="18"/>
        </w:rPr>
      </w:pP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Job Card Reject Reason </w:t>
      </w:r>
    </w:p>
    <w:p w14:paraId="66B49FD7" w14:textId="3B025064" w:rsidR="420F4F6F" w:rsidRDefault="420F4F6F" w:rsidP="00F54161">
      <w:pPr>
        <w:pStyle w:val="Woodsubhead1-bulletednumberteal"/>
        <w:numPr>
          <w:ilvl w:val="2"/>
          <w:numId w:val="4"/>
        </w:numPr>
        <w:rPr>
          <w:rFonts w:eastAsia="Calibri" w:cs="Times New Roman"/>
          <w:b w:val="0"/>
          <w:color w:val="233845" w:themeColor="accent3"/>
          <w:sz w:val="18"/>
          <w:szCs w:val="18"/>
        </w:rPr>
      </w:pP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>Job Card Detailed Description</w:t>
      </w:r>
    </w:p>
    <w:p w14:paraId="59049F4D" w14:textId="57619670" w:rsidR="420F4F6F" w:rsidRDefault="420F4F6F" w:rsidP="005527EC">
      <w:pPr>
        <w:jc w:val="center"/>
      </w:pPr>
      <w:r>
        <w:rPr>
          <w:noProof/>
        </w:rPr>
        <w:lastRenderedPageBreak/>
        <w:drawing>
          <wp:inline distT="0" distB="0" distL="0" distR="0" wp14:anchorId="1C725467" wp14:editId="062E1C4C">
            <wp:extent cx="5982690" cy="3352800"/>
            <wp:effectExtent l="0" t="0" r="0" b="0"/>
            <wp:docPr id="1939739639" name="Picture 1213824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8240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6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4AEE" w14:textId="0712D6D6" w:rsidR="420F4F6F" w:rsidRDefault="420F4F6F" w:rsidP="00F54161">
      <w:pPr>
        <w:pStyle w:val="Figure"/>
      </w:pPr>
      <w:r>
        <w:t>Shown extended character length on Description, Narrative and Approval Comments field.</w:t>
      </w:r>
    </w:p>
    <w:p w14:paraId="5E56B62E" w14:textId="3668682D" w:rsidR="420F4F6F" w:rsidRDefault="420F4F6F" w:rsidP="3E38632B">
      <w:pPr>
        <w:pStyle w:val="Woodsubhead1-bulletednumberteal"/>
        <w:numPr>
          <w:ilvl w:val="0"/>
          <w:numId w:val="0"/>
        </w:numPr>
        <w:rPr>
          <w:rFonts w:eastAsia="Calibri" w:cs="Times New Roman"/>
          <w:b w:val="0"/>
          <w:color w:val="233845" w:themeColor="accent3"/>
          <w:sz w:val="18"/>
          <w:szCs w:val="18"/>
        </w:rPr>
      </w:pP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>The field lengths of some of the Work</w:t>
      </w:r>
      <w:r w:rsidR="00DC6D83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 P</w:t>
      </w: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>ack fields have been increased as below:</w:t>
      </w:r>
    </w:p>
    <w:p w14:paraId="5ED13353" w14:textId="666DABE6" w:rsidR="00DC6D83" w:rsidRDefault="420F4F6F" w:rsidP="00DC6D83">
      <w:pPr>
        <w:pStyle w:val="ListParagraph"/>
        <w:numPr>
          <w:ilvl w:val="0"/>
          <w:numId w:val="13"/>
        </w:numPr>
        <w:spacing w:after="0"/>
      </w:pPr>
      <w:r>
        <w:t xml:space="preserve">Work Pack Description:  </w:t>
      </w:r>
      <w:r w:rsidR="00EF1301">
        <w:t>Previously</w:t>
      </w:r>
      <w:r>
        <w:t xml:space="preserve"> 255 characters, </w:t>
      </w:r>
      <w:r w:rsidR="00EF1301">
        <w:t>increased</w:t>
      </w:r>
      <w:r>
        <w:t xml:space="preserve"> to 1,000 character</w:t>
      </w:r>
      <w:r w:rsidR="00DC6D83">
        <w:t>s</w:t>
      </w:r>
      <w:r w:rsidR="00EF1301">
        <w:t>.</w:t>
      </w:r>
    </w:p>
    <w:p w14:paraId="1C3AFA93" w14:textId="18688E5E" w:rsidR="00DC6D83" w:rsidRDefault="420F4F6F" w:rsidP="00DC6D83">
      <w:pPr>
        <w:pStyle w:val="ListParagraph"/>
        <w:numPr>
          <w:ilvl w:val="0"/>
          <w:numId w:val="13"/>
        </w:numPr>
        <w:spacing w:after="0"/>
      </w:pPr>
      <w:r>
        <w:t xml:space="preserve">Work Pack Narrative:  </w:t>
      </w:r>
      <w:r w:rsidR="00EF1301">
        <w:t>Previously </w:t>
      </w:r>
      <w:r>
        <w:t xml:space="preserve">4000 characters, </w:t>
      </w:r>
      <w:r w:rsidR="00EF1301">
        <w:t xml:space="preserve">increased </w:t>
      </w:r>
      <w:r>
        <w:t>to 8,000 characters</w:t>
      </w:r>
      <w:r w:rsidR="00EF1301">
        <w:t>.</w:t>
      </w:r>
    </w:p>
    <w:p w14:paraId="352B3AD4" w14:textId="7E2A70A1" w:rsidR="00DC6D83" w:rsidRDefault="420F4F6F" w:rsidP="00DC6D83">
      <w:pPr>
        <w:pStyle w:val="ListParagraph"/>
        <w:numPr>
          <w:ilvl w:val="0"/>
          <w:numId w:val="13"/>
        </w:numPr>
        <w:spacing w:after="0"/>
      </w:pPr>
      <w:r>
        <w:t xml:space="preserve">Work Pack Approval Comments:  </w:t>
      </w:r>
      <w:r w:rsidR="00EF1301">
        <w:t>Previously </w:t>
      </w:r>
      <w:r>
        <w:t xml:space="preserve">1000 characters, </w:t>
      </w:r>
      <w:r w:rsidR="00EF1301">
        <w:t xml:space="preserve">increased </w:t>
      </w:r>
      <w:r>
        <w:t>to 8,000 characters</w:t>
      </w:r>
      <w:r w:rsidR="00EF1301">
        <w:t>.</w:t>
      </w:r>
    </w:p>
    <w:p w14:paraId="125C9CEE" w14:textId="3D2FD171" w:rsidR="420F4F6F" w:rsidRDefault="420F4F6F" w:rsidP="00DC6D83">
      <w:pPr>
        <w:pStyle w:val="ListParagraph"/>
        <w:numPr>
          <w:ilvl w:val="0"/>
          <w:numId w:val="13"/>
        </w:numPr>
        <w:spacing w:after="0"/>
      </w:pPr>
      <w:r>
        <w:t xml:space="preserve">Work Pack Detailed Description:  </w:t>
      </w:r>
      <w:r w:rsidR="00EF1301">
        <w:t xml:space="preserve">Previously </w:t>
      </w:r>
      <w:r>
        <w:t xml:space="preserve">4,000 characters, </w:t>
      </w:r>
      <w:r w:rsidR="00EF1301">
        <w:t xml:space="preserve">increased </w:t>
      </w:r>
      <w:r>
        <w:t>to 8,000 characters</w:t>
      </w:r>
      <w:r w:rsidR="00EF1301">
        <w:t>.</w:t>
      </w:r>
    </w:p>
    <w:p w14:paraId="5835645D" w14:textId="2CA7C67B" w:rsidR="5E80A0AA" w:rsidRDefault="00D0702F" w:rsidP="3E38632B">
      <w:pPr>
        <w:pStyle w:val="Woodsubhead1-bulletednumberteal"/>
        <w:numPr>
          <w:ilvl w:val="0"/>
          <w:numId w:val="0"/>
        </w:numPr>
        <w:rPr>
          <w:rFonts w:eastAsia="Calibri" w:cs="Times New Roman"/>
          <w:b w:val="0"/>
          <w:color w:val="233845" w:themeColor="accent3"/>
          <w:sz w:val="18"/>
          <w:szCs w:val="18"/>
        </w:rPr>
      </w:pPr>
      <w:r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The following fields in </w:t>
      </w:r>
      <w:r w:rsidR="00152331">
        <w:rPr>
          <w:rFonts w:eastAsia="Calibri" w:cs="Times New Roman"/>
          <w:b w:val="0"/>
          <w:color w:val="233845" w:themeColor="accent3"/>
          <w:sz w:val="18"/>
          <w:szCs w:val="18"/>
        </w:rPr>
        <w:t>Operations</w:t>
      </w:r>
      <w:r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 now allow 9000 characters:</w:t>
      </w:r>
    </w:p>
    <w:p w14:paraId="32C3A4D5" w14:textId="6C140339" w:rsidR="00D0702F" w:rsidRDefault="00152331" w:rsidP="00D0702F">
      <w:pPr>
        <w:pStyle w:val="Woodsubhead1-bulletednumberteal"/>
        <w:numPr>
          <w:ilvl w:val="0"/>
          <w:numId w:val="14"/>
        </w:numPr>
        <w:rPr>
          <w:rFonts w:eastAsia="Calibri" w:cs="Times New Roman"/>
          <w:b w:val="0"/>
          <w:color w:val="233845" w:themeColor="accent3"/>
          <w:sz w:val="18"/>
          <w:szCs w:val="18"/>
        </w:rPr>
      </w:pPr>
      <w:r>
        <w:rPr>
          <w:rFonts w:eastAsia="Calibri" w:cs="Times New Roman"/>
          <w:b w:val="0"/>
          <w:color w:val="233845" w:themeColor="accent3"/>
          <w:sz w:val="18"/>
          <w:szCs w:val="18"/>
        </w:rPr>
        <w:t>Operations</w:t>
      </w:r>
      <w:r w:rsidR="00D0702F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 - Description</w:t>
      </w:r>
    </w:p>
    <w:p w14:paraId="353B717D" w14:textId="1571D5A0" w:rsidR="420F4F6F" w:rsidRDefault="420F4F6F" w:rsidP="3E38632B">
      <w:pPr>
        <w:pStyle w:val="Woodsubhead1-bulletednumberteal"/>
      </w:pPr>
      <w:r w:rsidRPr="3E38632B">
        <w:t>Work Pack Skyline</w:t>
      </w:r>
    </w:p>
    <w:p w14:paraId="410A75E5" w14:textId="7F35DC49" w:rsidR="420F4F6F" w:rsidRDefault="420F4F6F" w:rsidP="3E38632B">
      <w:pPr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>A new menu item “</w:t>
      </w:r>
      <w:r w:rsidR="35A0F8AF" w:rsidRPr="3E38632B">
        <w:rPr>
          <w:rFonts w:eastAsia="Segoe UI" w:cs="Segoe UI"/>
          <w:color w:val="233845" w:themeColor="accent3"/>
        </w:rPr>
        <w:t xml:space="preserve">Work Pack </w:t>
      </w:r>
      <w:r w:rsidRPr="3E38632B">
        <w:rPr>
          <w:rFonts w:eastAsia="Segoe UI" w:cs="Segoe UI"/>
          <w:color w:val="233845" w:themeColor="accent3"/>
        </w:rPr>
        <w:t>Skyline” ha</w:t>
      </w:r>
      <w:r w:rsidR="504860EC" w:rsidRPr="3E38632B">
        <w:rPr>
          <w:rFonts w:eastAsia="Segoe UI" w:cs="Segoe UI"/>
          <w:color w:val="233845" w:themeColor="accent3"/>
        </w:rPr>
        <w:t>s</w:t>
      </w:r>
      <w:r w:rsidR="3C69E574" w:rsidRPr="3E38632B">
        <w:rPr>
          <w:rFonts w:eastAsia="Segoe UI" w:cs="Segoe UI"/>
          <w:color w:val="233845" w:themeColor="accent3"/>
        </w:rPr>
        <w:t xml:space="preserve"> </w:t>
      </w:r>
      <w:r w:rsidRPr="3E38632B">
        <w:rPr>
          <w:rFonts w:eastAsia="Segoe UI" w:cs="Segoe UI"/>
          <w:color w:val="233845" w:themeColor="accent3"/>
        </w:rPr>
        <w:t xml:space="preserve">been added under the Work Pack Menu. The </w:t>
      </w:r>
      <w:r w:rsidR="4491EFD8" w:rsidRPr="3E38632B">
        <w:rPr>
          <w:rFonts w:eastAsia="Segoe UI" w:cs="Segoe UI"/>
          <w:color w:val="233845" w:themeColor="accent3"/>
        </w:rPr>
        <w:t>Work Pack</w:t>
      </w:r>
      <w:r w:rsidRPr="3E38632B">
        <w:rPr>
          <w:rFonts w:eastAsia="Segoe UI" w:cs="Segoe UI"/>
          <w:color w:val="233845" w:themeColor="accent3"/>
        </w:rPr>
        <w:t xml:space="preserve"> Skyline page </w:t>
      </w:r>
      <w:r w:rsidR="00DE6FAA">
        <w:rPr>
          <w:rFonts w:eastAsia="Segoe UI" w:cs="Segoe UI"/>
          <w:color w:val="233845" w:themeColor="accent3"/>
        </w:rPr>
        <w:t xml:space="preserve">has </w:t>
      </w:r>
      <w:r w:rsidRPr="3E38632B">
        <w:rPr>
          <w:rFonts w:eastAsia="Segoe UI" w:cs="Segoe UI"/>
          <w:color w:val="233845" w:themeColor="accent3"/>
        </w:rPr>
        <w:t>two different dropdowns as below:</w:t>
      </w:r>
    </w:p>
    <w:p w14:paraId="7DF5BAF2" w14:textId="27264BD4" w:rsidR="420F4F6F" w:rsidRDefault="420F4F6F" w:rsidP="008C469D">
      <w:pPr>
        <w:pStyle w:val="ListParagraph"/>
        <w:numPr>
          <w:ilvl w:val="1"/>
          <w:numId w:val="26"/>
        </w:numPr>
        <w:spacing w:after="0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>Report Group</w:t>
      </w:r>
    </w:p>
    <w:p w14:paraId="7A1E9F59" w14:textId="6402473F" w:rsidR="420F4F6F" w:rsidRPr="008C469D" w:rsidRDefault="420F4F6F" w:rsidP="008C469D">
      <w:pPr>
        <w:pStyle w:val="ListParagraph"/>
        <w:numPr>
          <w:ilvl w:val="1"/>
          <w:numId w:val="26"/>
        </w:numPr>
        <w:spacing w:after="0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>Report</w:t>
      </w:r>
      <w:r>
        <w:tab/>
      </w:r>
    </w:p>
    <w:p w14:paraId="5613E570" w14:textId="77777777" w:rsidR="008C469D" w:rsidRDefault="008C469D" w:rsidP="008C469D">
      <w:pPr>
        <w:pStyle w:val="ListParagraph"/>
        <w:spacing w:after="0"/>
        <w:rPr>
          <w:rFonts w:eastAsia="Segoe UI" w:cs="Segoe UI"/>
          <w:color w:val="233845" w:themeColor="accent3"/>
        </w:rPr>
      </w:pPr>
    </w:p>
    <w:p w14:paraId="27ED8B23" w14:textId="644DC29B" w:rsidR="420F4F6F" w:rsidRDefault="420F4F6F" w:rsidP="3E38632B">
      <w:pPr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 xml:space="preserve">The Skyline chart </w:t>
      </w:r>
      <w:r w:rsidR="00DE6FAA">
        <w:rPr>
          <w:rFonts w:eastAsia="Segoe UI" w:cs="Segoe UI"/>
          <w:color w:val="233845" w:themeColor="accent3"/>
        </w:rPr>
        <w:t>is</w:t>
      </w:r>
      <w:r w:rsidRPr="3E38632B">
        <w:rPr>
          <w:rFonts w:eastAsia="Segoe UI" w:cs="Segoe UI"/>
          <w:color w:val="233845" w:themeColor="accent3"/>
        </w:rPr>
        <w:t xml:space="preserve"> displayed below the dropdown. Each box in the skyline represents the Work Pack. </w:t>
      </w:r>
    </w:p>
    <w:p w14:paraId="68553B60" w14:textId="6F36FEA8" w:rsidR="420F4F6F" w:rsidRDefault="420F4F6F" w:rsidP="3E38632B">
      <w:r w:rsidRPr="3E38632B">
        <w:rPr>
          <w:rFonts w:eastAsia="Segoe UI" w:cs="Segoe UI"/>
          <w:color w:val="233845" w:themeColor="accent3"/>
        </w:rPr>
        <w:t>The Planned Finish Date of the Job Cards is used to position the Work Pack box. If a Work Pack has multiple Job Cards with different Planned Finish Dates, it will be displayed under the last Planned Finish Date. Only one box will be displayed per Work Pack.</w:t>
      </w:r>
    </w:p>
    <w:p w14:paraId="7F570041" w14:textId="11197334" w:rsidR="420F4F6F" w:rsidRDefault="420F4F6F" w:rsidP="006E3F5A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F4BAD10" wp14:editId="0A4880B2">
            <wp:extent cx="4572000" cy="2428875"/>
            <wp:effectExtent l="0" t="0" r="0" b="0"/>
            <wp:docPr id="2078319909" name="Picture 2078319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16BA" w14:textId="6A109CC4" w:rsidR="001D0000" w:rsidRDefault="001D0000" w:rsidP="001D0000">
      <w:pPr>
        <w:pStyle w:val="Figure"/>
      </w:pPr>
      <w:r>
        <w:t>Work Pack Skyline Report</w:t>
      </w:r>
    </w:p>
    <w:p w14:paraId="4190EBE0" w14:textId="1F7D276F" w:rsidR="420F4F6F" w:rsidRDefault="420F4F6F" w:rsidP="3E38632B">
      <w:pPr>
        <w:spacing w:line="259" w:lineRule="auto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>A popup will be displayed when clicked on a box in Work Pack Skyline.</w:t>
      </w:r>
    </w:p>
    <w:p w14:paraId="2B9F9BCC" w14:textId="15FB54C8" w:rsidR="420F4F6F" w:rsidRDefault="420F4F6F" w:rsidP="3E38632B">
      <w:pPr>
        <w:spacing w:line="259" w:lineRule="auto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>The popup will show the Work Pack grid for the selected Work Pack. When the user clicks into each Job Card on the W</w:t>
      </w:r>
      <w:r w:rsidR="00E30675">
        <w:rPr>
          <w:rFonts w:eastAsia="Segoe UI" w:cs="Segoe UI"/>
          <w:color w:val="233845" w:themeColor="accent3"/>
        </w:rPr>
        <w:t xml:space="preserve">ork </w:t>
      </w:r>
      <w:r w:rsidRPr="3E38632B">
        <w:rPr>
          <w:rFonts w:eastAsia="Segoe UI" w:cs="Segoe UI"/>
          <w:color w:val="233845" w:themeColor="accent3"/>
        </w:rPr>
        <w:t>P</w:t>
      </w:r>
      <w:r w:rsidR="00E30675">
        <w:rPr>
          <w:rFonts w:eastAsia="Segoe UI" w:cs="Segoe UI"/>
          <w:color w:val="233845" w:themeColor="accent3"/>
        </w:rPr>
        <w:t>ack</w:t>
      </w:r>
      <w:r w:rsidRPr="3E38632B">
        <w:rPr>
          <w:rFonts w:eastAsia="Segoe UI" w:cs="Segoe UI"/>
          <w:color w:val="233845" w:themeColor="accent3"/>
        </w:rPr>
        <w:t xml:space="preserve"> Grid the view associated with the data including Operations, Tag ITRs etc will be </w:t>
      </w:r>
      <w:r w:rsidR="00E30675">
        <w:rPr>
          <w:rFonts w:eastAsia="Segoe UI" w:cs="Segoe UI"/>
          <w:color w:val="233845" w:themeColor="accent3"/>
        </w:rPr>
        <w:t>displayed</w:t>
      </w:r>
      <w:r w:rsidRPr="3E38632B">
        <w:rPr>
          <w:rFonts w:eastAsia="Segoe UI" w:cs="Segoe UI"/>
          <w:color w:val="233845" w:themeColor="accent3"/>
        </w:rPr>
        <w:t>.</w:t>
      </w:r>
    </w:p>
    <w:p w14:paraId="53351CF8" w14:textId="7798206B" w:rsidR="420F4F6F" w:rsidRDefault="420F4F6F" w:rsidP="000B5E97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987D59B" wp14:editId="4C32E60C">
            <wp:extent cx="4572000" cy="1285875"/>
            <wp:effectExtent l="0" t="0" r="0" b="0"/>
            <wp:docPr id="2132378631" name="Picture 2132378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C408" w14:textId="33220966" w:rsidR="006E3F5A" w:rsidRDefault="000B5E97" w:rsidP="000B5E97">
      <w:pPr>
        <w:pStyle w:val="Figure"/>
      </w:pPr>
      <w:r w:rsidRPr="3E38632B">
        <w:t>Work Pack Skyline Selected Work Pack Grid Popup</w:t>
      </w:r>
    </w:p>
    <w:p w14:paraId="473C6FDA" w14:textId="4A318B58" w:rsidR="49237465" w:rsidRDefault="49237465" w:rsidP="000B5E97">
      <w:pPr>
        <w:spacing w:line="259" w:lineRule="auto"/>
        <w:rPr>
          <w:b/>
          <w:bCs/>
          <w:color w:val="auto"/>
          <w:sz w:val="16"/>
          <w:szCs w:val="16"/>
          <w:lang w:eastAsia="en-US"/>
        </w:rPr>
      </w:pPr>
    </w:p>
    <w:p w14:paraId="579F9AAA" w14:textId="487074D4" w:rsidR="420F4F6F" w:rsidRDefault="420F4F6F" w:rsidP="000B5E97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26D0202" wp14:editId="00E3E437">
            <wp:extent cx="4572000" cy="1600200"/>
            <wp:effectExtent l="0" t="0" r="0" b="0"/>
            <wp:docPr id="722321216" name="Picture 72232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C17F" w14:textId="75696F7F" w:rsidR="006E3F5A" w:rsidRDefault="000B5E97" w:rsidP="000B5E97">
      <w:pPr>
        <w:pStyle w:val="Figure"/>
      </w:pPr>
      <w:r w:rsidRPr="3E38632B">
        <w:t>Work Pack Skyline Selected Job Card Popup</w:t>
      </w:r>
    </w:p>
    <w:p w14:paraId="17FBB700" w14:textId="7CE8706F" w:rsidR="420F4F6F" w:rsidRDefault="420F4F6F" w:rsidP="3E38632B">
      <w:pPr>
        <w:pStyle w:val="Woodsubhead1-bulletednumberteal"/>
      </w:pPr>
      <w:r w:rsidRPr="3E38632B">
        <w:t>Job Card Skyline</w:t>
      </w:r>
    </w:p>
    <w:p w14:paraId="6985C559" w14:textId="57E897D8" w:rsidR="420F4F6F" w:rsidRDefault="420F4F6F" w:rsidP="3E38632B">
      <w:pPr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>A new menu item “Job Card Skyline” ha</w:t>
      </w:r>
      <w:r w:rsidR="60912BBD" w:rsidRPr="3E38632B">
        <w:rPr>
          <w:rFonts w:eastAsia="Segoe UI" w:cs="Segoe UI"/>
          <w:color w:val="233845" w:themeColor="accent3"/>
        </w:rPr>
        <w:t xml:space="preserve">s </w:t>
      </w:r>
      <w:r w:rsidRPr="3E38632B">
        <w:rPr>
          <w:rFonts w:eastAsia="Segoe UI" w:cs="Segoe UI"/>
          <w:color w:val="233845" w:themeColor="accent3"/>
        </w:rPr>
        <w:t xml:space="preserve">been added under the Work Pack Menu. The Job Card Skyline page </w:t>
      </w:r>
      <w:r w:rsidR="005D20A5">
        <w:rPr>
          <w:rFonts w:eastAsia="Segoe UI" w:cs="Segoe UI"/>
          <w:color w:val="233845" w:themeColor="accent3"/>
        </w:rPr>
        <w:t>has</w:t>
      </w:r>
      <w:r w:rsidRPr="3E38632B">
        <w:rPr>
          <w:rFonts w:eastAsia="Segoe UI" w:cs="Segoe UI"/>
          <w:color w:val="233845" w:themeColor="accent3"/>
        </w:rPr>
        <w:t xml:space="preserve"> three different dropdowns as below:</w:t>
      </w:r>
    </w:p>
    <w:p w14:paraId="79308330" w14:textId="7C6C70BC" w:rsidR="420F4F6F" w:rsidRDefault="420F4F6F" w:rsidP="008C469D">
      <w:pPr>
        <w:pStyle w:val="ListParagraph"/>
        <w:numPr>
          <w:ilvl w:val="1"/>
          <w:numId w:val="25"/>
        </w:numPr>
        <w:spacing w:after="0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>Report Group</w:t>
      </w:r>
    </w:p>
    <w:p w14:paraId="1753FE61" w14:textId="715D13F2" w:rsidR="420F4F6F" w:rsidRDefault="420F4F6F" w:rsidP="008C469D">
      <w:pPr>
        <w:pStyle w:val="ListParagraph"/>
        <w:numPr>
          <w:ilvl w:val="1"/>
          <w:numId w:val="25"/>
        </w:numPr>
        <w:spacing w:after="0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>Work Pack</w:t>
      </w:r>
      <w:r>
        <w:tab/>
      </w:r>
    </w:p>
    <w:p w14:paraId="0FCF5A1C" w14:textId="5BE28E6C" w:rsidR="420F4F6F" w:rsidRDefault="420F4F6F" w:rsidP="008C469D">
      <w:pPr>
        <w:pStyle w:val="ListParagraph"/>
        <w:numPr>
          <w:ilvl w:val="1"/>
          <w:numId w:val="25"/>
        </w:numPr>
        <w:spacing w:after="0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>Work Pack Type</w:t>
      </w:r>
    </w:p>
    <w:p w14:paraId="14CE6D99" w14:textId="77777777" w:rsidR="008C469D" w:rsidRDefault="008C469D" w:rsidP="008C469D">
      <w:pPr>
        <w:pStyle w:val="ListParagraph"/>
        <w:spacing w:after="0"/>
        <w:ind w:left="1440"/>
        <w:rPr>
          <w:rFonts w:eastAsia="Segoe UI" w:cs="Segoe UI"/>
          <w:color w:val="233845" w:themeColor="accent3"/>
        </w:rPr>
      </w:pPr>
    </w:p>
    <w:p w14:paraId="7FBC0450" w14:textId="03DF7949" w:rsidR="420F4F6F" w:rsidRDefault="420F4F6F" w:rsidP="3E38632B">
      <w:pPr>
        <w:ind w:left="284" w:hanging="284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 xml:space="preserve">The Skyline chart will be displayed below the dropdown. Each box in the skyline represents the Job Card. </w:t>
      </w:r>
    </w:p>
    <w:p w14:paraId="64004955" w14:textId="7F0F891A" w:rsidR="420F4F6F" w:rsidRDefault="420F4F6F" w:rsidP="3E38632B">
      <w:pPr>
        <w:spacing w:after="240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lastRenderedPageBreak/>
        <w:t>The Planned Finish Date of the Job Card is used to position the Job Card box. If a Job Card does not have the Planned Finish Dates set, the Planned Finish Date of the Operations is used to position the Job Card box. If a Job Card has multiple Operations with different Planned Finish Dates, the last Planned Finish Date is taken into consideration.</w:t>
      </w:r>
    </w:p>
    <w:p w14:paraId="55A6AF4F" w14:textId="6F1EEFF7" w:rsidR="420F4F6F" w:rsidRDefault="420F4F6F" w:rsidP="000B5E97">
      <w:pPr>
        <w:spacing w:after="240"/>
        <w:jc w:val="center"/>
      </w:pPr>
      <w:r>
        <w:rPr>
          <w:noProof/>
        </w:rPr>
        <w:drawing>
          <wp:inline distT="0" distB="0" distL="0" distR="0" wp14:anchorId="5CF638A8" wp14:editId="0C330545">
            <wp:extent cx="4572000" cy="2209800"/>
            <wp:effectExtent l="0" t="0" r="0" b="0"/>
            <wp:docPr id="1083893599" name="Picture 1083893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4EB4" w14:textId="0E586771" w:rsidR="420F4F6F" w:rsidRDefault="000B5E97" w:rsidP="00533956">
      <w:pPr>
        <w:pStyle w:val="Figure"/>
      </w:pPr>
      <w:r w:rsidRPr="3E38632B">
        <w:t>Job Card Skyline Report</w:t>
      </w:r>
    </w:p>
    <w:p w14:paraId="774F3946" w14:textId="58A59329" w:rsidR="420F4F6F" w:rsidRDefault="420F4F6F" w:rsidP="3E38632B">
      <w:pPr>
        <w:spacing w:before="240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 xml:space="preserve">A popup </w:t>
      </w:r>
      <w:r w:rsidR="00533956">
        <w:rPr>
          <w:rFonts w:eastAsia="Segoe UI" w:cs="Segoe UI"/>
          <w:color w:val="233845" w:themeColor="accent3"/>
        </w:rPr>
        <w:t>is</w:t>
      </w:r>
      <w:r w:rsidRPr="3E38632B">
        <w:rPr>
          <w:rFonts w:eastAsia="Segoe UI" w:cs="Segoe UI"/>
          <w:color w:val="233845" w:themeColor="accent3"/>
        </w:rPr>
        <w:t xml:space="preserve"> displayed when click</w:t>
      </w:r>
      <w:r w:rsidR="00533956">
        <w:rPr>
          <w:rFonts w:eastAsia="Segoe UI" w:cs="Segoe UI"/>
          <w:color w:val="233845" w:themeColor="accent3"/>
        </w:rPr>
        <w:t>ing</w:t>
      </w:r>
      <w:r w:rsidRPr="3E38632B">
        <w:rPr>
          <w:rFonts w:eastAsia="Segoe UI" w:cs="Segoe UI"/>
          <w:color w:val="233845" w:themeColor="accent3"/>
        </w:rPr>
        <w:t xml:space="preserve"> on a</w:t>
      </w:r>
      <w:r w:rsidR="00533956">
        <w:rPr>
          <w:rFonts w:eastAsia="Segoe UI" w:cs="Segoe UI"/>
          <w:color w:val="233845" w:themeColor="accent3"/>
        </w:rPr>
        <w:t>ny</w:t>
      </w:r>
      <w:r w:rsidRPr="3E38632B">
        <w:rPr>
          <w:rFonts w:eastAsia="Segoe UI" w:cs="Segoe UI"/>
          <w:color w:val="233845" w:themeColor="accent3"/>
        </w:rPr>
        <w:t xml:space="preserve"> box in </w:t>
      </w:r>
      <w:r w:rsidR="00533956">
        <w:rPr>
          <w:rFonts w:eastAsia="Segoe UI" w:cs="Segoe UI"/>
          <w:color w:val="233845" w:themeColor="accent3"/>
        </w:rPr>
        <w:t xml:space="preserve">the </w:t>
      </w:r>
      <w:r w:rsidRPr="3E38632B">
        <w:rPr>
          <w:rFonts w:eastAsia="Segoe UI" w:cs="Segoe UI"/>
          <w:color w:val="233845" w:themeColor="accent3"/>
        </w:rPr>
        <w:t>Job Card Skyline.</w:t>
      </w:r>
      <w:r w:rsidR="00533956">
        <w:rPr>
          <w:rFonts w:eastAsia="Segoe UI" w:cs="Segoe UI"/>
          <w:color w:val="233845" w:themeColor="accent3"/>
        </w:rPr>
        <w:t xml:space="preserve"> </w:t>
      </w:r>
      <w:r w:rsidRPr="3E38632B">
        <w:rPr>
          <w:rFonts w:eastAsia="Segoe UI" w:cs="Segoe UI"/>
          <w:color w:val="233845" w:themeColor="accent3"/>
        </w:rPr>
        <w:t xml:space="preserve">The popup will show </w:t>
      </w:r>
      <w:r w:rsidR="00533956">
        <w:rPr>
          <w:rFonts w:eastAsia="Segoe UI" w:cs="Segoe UI"/>
          <w:color w:val="233845" w:themeColor="accent3"/>
        </w:rPr>
        <w:t>further details</w:t>
      </w:r>
      <w:r w:rsidRPr="3E38632B">
        <w:rPr>
          <w:rFonts w:eastAsia="Segoe UI" w:cs="Segoe UI"/>
          <w:color w:val="233845" w:themeColor="accent3"/>
        </w:rPr>
        <w:t xml:space="preserve"> for the selected Job Card.</w:t>
      </w:r>
    </w:p>
    <w:p w14:paraId="2832BACF" w14:textId="17E72378" w:rsidR="420F4F6F" w:rsidRDefault="420F4F6F" w:rsidP="000B5E97">
      <w:pPr>
        <w:spacing w:before="240"/>
        <w:jc w:val="center"/>
      </w:pPr>
      <w:r>
        <w:rPr>
          <w:noProof/>
        </w:rPr>
        <w:drawing>
          <wp:inline distT="0" distB="0" distL="0" distR="0" wp14:anchorId="4DE052FE" wp14:editId="7435641D">
            <wp:extent cx="4572000" cy="2428875"/>
            <wp:effectExtent l="0" t="0" r="0" b="0"/>
            <wp:docPr id="1447873234" name="Picture 144787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6D35" w14:textId="717AD8B9" w:rsidR="006E3F5A" w:rsidRDefault="000B5E97" w:rsidP="000B5E97">
      <w:pPr>
        <w:pStyle w:val="Figure"/>
      </w:pPr>
      <w:r w:rsidRPr="3E38632B">
        <w:t>Job Card Skyline Selected Job Card Popup</w:t>
      </w:r>
    </w:p>
    <w:p w14:paraId="751619E9" w14:textId="1ADB143E" w:rsidR="420F4F6F" w:rsidRDefault="420F4F6F" w:rsidP="3E38632B">
      <w:pPr>
        <w:pStyle w:val="Woodsubhead1-bulletednumberteal"/>
      </w:pPr>
      <w:r w:rsidRPr="3E38632B">
        <w:t>Handover FSOs Summary Reports</w:t>
      </w:r>
    </w:p>
    <w:p w14:paraId="7ED7E5B1" w14:textId="77777777" w:rsidR="00D005DC" w:rsidRDefault="00514F97" w:rsidP="3E38632B">
      <w:pPr>
        <w:spacing w:before="240" w:line="259" w:lineRule="auto"/>
        <w:rPr>
          <w:rFonts w:eastAsia="Segoe UI" w:cs="Segoe UI"/>
          <w:color w:val="233845" w:themeColor="accent3"/>
        </w:rPr>
      </w:pPr>
      <w:r>
        <w:rPr>
          <w:rFonts w:eastAsia="Segoe UI" w:cs="Segoe UI"/>
          <w:color w:val="233845" w:themeColor="accent3"/>
        </w:rPr>
        <w:t xml:space="preserve">Flexible Sign Offs are now available for including in Handover </w:t>
      </w:r>
      <w:r w:rsidR="420F4F6F" w:rsidRPr="3E38632B">
        <w:rPr>
          <w:rFonts w:eastAsia="Segoe UI" w:cs="Segoe UI"/>
          <w:color w:val="233845" w:themeColor="accent3"/>
        </w:rPr>
        <w:t xml:space="preserve">Summary </w:t>
      </w:r>
      <w:r>
        <w:rPr>
          <w:rFonts w:eastAsia="Segoe UI" w:cs="Segoe UI"/>
          <w:color w:val="233845" w:themeColor="accent3"/>
        </w:rPr>
        <w:t>R</w:t>
      </w:r>
      <w:r w:rsidR="420F4F6F" w:rsidRPr="3E38632B">
        <w:rPr>
          <w:rFonts w:eastAsia="Segoe UI" w:cs="Segoe UI"/>
          <w:color w:val="233845" w:themeColor="accent3"/>
        </w:rPr>
        <w:t>eport</w:t>
      </w:r>
      <w:r>
        <w:rPr>
          <w:rFonts w:eastAsia="Segoe UI" w:cs="Segoe UI"/>
          <w:color w:val="233845" w:themeColor="accent3"/>
        </w:rPr>
        <w:t>s</w:t>
      </w:r>
      <w:r w:rsidR="00D005DC">
        <w:rPr>
          <w:rFonts w:eastAsia="Segoe UI" w:cs="Segoe UI"/>
          <w:color w:val="233845" w:themeColor="accent3"/>
        </w:rPr>
        <w:t>.</w:t>
      </w:r>
    </w:p>
    <w:p w14:paraId="06B9C2D9" w14:textId="5CE48EBB" w:rsidR="420F4F6F" w:rsidRDefault="00C00102" w:rsidP="3E38632B">
      <w:pPr>
        <w:spacing w:before="240" w:line="259" w:lineRule="auto"/>
        <w:rPr>
          <w:rFonts w:eastAsia="Segoe UI" w:cs="Segoe UI"/>
          <w:color w:val="233845" w:themeColor="accent3"/>
        </w:rPr>
      </w:pPr>
      <w:r>
        <w:rPr>
          <w:rFonts w:eastAsia="Segoe UI" w:cs="Segoe UI"/>
          <w:color w:val="233845" w:themeColor="accent3"/>
        </w:rPr>
        <w:t xml:space="preserve">When creating a </w:t>
      </w:r>
      <w:r w:rsidR="00CB11BF">
        <w:rPr>
          <w:rFonts w:eastAsia="Segoe UI" w:cs="Segoe UI"/>
          <w:color w:val="233845" w:themeColor="accent3"/>
        </w:rPr>
        <w:t xml:space="preserve">Summary Report </w:t>
      </w:r>
      <w:r w:rsidR="420F4F6F" w:rsidRPr="3E38632B">
        <w:rPr>
          <w:rFonts w:eastAsia="Segoe UI" w:cs="Segoe UI"/>
          <w:color w:val="233845" w:themeColor="accent3"/>
        </w:rPr>
        <w:t xml:space="preserve">with </w:t>
      </w:r>
      <w:r w:rsidR="00CB11BF">
        <w:rPr>
          <w:rFonts w:eastAsia="Segoe UI" w:cs="Segoe UI"/>
          <w:color w:val="233845" w:themeColor="accent3"/>
        </w:rPr>
        <w:t>T</w:t>
      </w:r>
      <w:r w:rsidR="420F4F6F" w:rsidRPr="3E38632B">
        <w:rPr>
          <w:rFonts w:eastAsia="Segoe UI" w:cs="Segoe UI"/>
          <w:color w:val="233845" w:themeColor="accent3"/>
        </w:rPr>
        <w:t>ype as “Handover”,</w:t>
      </w:r>
      <w:r w:rsidR="00CB11BF">
        <w:rPr>
          <w:rFonts w:eastAsia="Segoe UI" w:cs="Segoe UI"/>
          <w:color w:val="233845" w:themeColor="accent3"/>
        </w:rPr>
        <w:t xml:space="preserve"> there will be options</w:t>
      </w:r>
      <w:r w:rsidR="420F4F6F" w:rsidRPr="3E38632B">
        <w:rPr>
          <w:rFonts w:eastAsia="Segoe UI" w:cs="Segoe UI"/>
          <w:color w:val="233845" w:themeColor="accent3"/>
        </w:rPr>
        <w:t xml:space="preserve"> available in </w:t>
      </w:r>
      <w:r w:rsidR="00CB11BF">
        <w:rPr>
          <w:rFonts w:eastAsia="Segoe UI" w:cs="Segoe UI"/>
          <w:color w:val="233845" w:themeColor="accent3"/>
        </w:rPr>
        <w:t xml:space="preserve">the </w:t>
      </w:r>
      <w:r w:rsidR="420F4F6F" w:rsidRPr="3E38632B">
        <w:rPr>
          <w:rFonts w:eastAsia="Segoe UI" w:cs="Segoe UI"/>
          <w:color w:val="233845" w:themeColor="accent3"/>
        </w:rPr>
        <w:t>“Select Columns” area for the Sign</w:t>
      </w:r>
      <w:r w:rsidR="00101E76">
        <w:rPr>
          <w:rFonts w:eastAsia="Segoe UI" w:cs="Segoe UI"/>
          <w:color w:val="233845" w:themeColor="accent3"/>
        </w:rPr>
        <w:t>ed</w:t>
      </w:r>
      <w:r w:rsidR="420F4F6F" w:rsidRPr="3E38632B">
        <w:rPr>
          <w:rFonts w:eastAsia="Segoe UI" w:cs="Segoe UI"/>
          <w:color w:val="233845" w:themeColor="accent3"/>
        </w:rPr>
        <w:t xml:space="preserve"> Off</w:t>
      </w:r>
      <w:r w:rsidR="00101E76">
        <w:rPr>
          <w:rFonts w:eastAsia="Segoe UI" w:cs="Segoe UI"/>
          <w:color w:val="233845" w:themeColor="accent3"/>
        </w:rPr>
        <w:t xml:space="preserve"> </w:t>
      </w:r>
      <w:r w:rsidR="420F4F6F" w:rsidRPr="3E38632B">
        <w:rPr>
          <w:rFonts w:eastAsia="Segoe UI" w:cs="Segoe UI"/>
          <w:color w:val="233845" w:themeColor="accent3"/>
        </w:rPr>
        <w:t xml:space="preserve">Date and </w:t>
      </w:r>
      <w:r w:rsidR="00101E76">
        <w:rPr>
          <w:rFonts w:eastAsia="Segoe UI" w:cs="Segoe UI"/>
          <w:color w:val="233845" w:themeColor="accent3"/>
        </w:rPr>
        <w:t>Signed Off B</w:t>
      </w:r>
      <w:r w:rsidR="420F4F6F" w:rsidRPr="3E38632B">
        <w:rPr>
          <w:rFonts w:eastAsia="Segoe UI" w:cs="Segoe UI"/>
          <w:color w:val="233845" w:themeColor="accent3"/>
        </w:rPr>
        <w:t>y</w:t>
      </w:r>
      <w:r w:rsidR="00101E76">
        <w:rPr>
          <w:rFonts w:eastAsia="Segoe UI" w:cs="Segoe UI"/>
          <w:color w:val="233845" w:themeColor="accent3"/>
        </w:rPr>
        <w:t xml:space="preserve"> fields</w:t>
      </w:r>
      <w:r w:rsidR="420F4F6F" w:rsidRPr="3E38632B">
        <w:rPr>
          <w:rFonts w:eastAsia="Segoe UI" w:cs="Segoe UI"/>
          <w:color w:val="233845" w:themeColor="accent3"/>
        </w:rPr>
        <w:t xml:space="preserve"> f</w:t>
      </w:r>
      <w:r w:rsidR="00101E76">
        <w:rPr>
          <w:rFonts w:eastAsia="Segoe UI" w:cs="Segoe UI"/>
          <w:color w:val="233845" w:themeColor="accent3"/>
        </w:rPr>
        <w:t>rom</w:t>
      </w:r>
      <w:r w:rsidR="420F4F6F" w:rsidRPr="3E38632B">
        <w:rPr>
          <w:rFonts w:eastAsia="Segoe UI" w:cs="Segoe UI"/>
          <w:color w:val="233845" w:themeColor="accent3"/>
        </w:rPr>
        <w:t xml:space="preserve"> each applicable Handover Type.</w:t>
      </w:r>
    </w:p>
    <w:p w14:paraId="27838244" w14:textId="6053C42C" w:rsidR="420F4F6F" w:rsidRDefault="420F4F6F" w:rsidP="3E38632B">
      <w:pPr>
        <w:spacing w:before="240" w:line="259" w:lineRule="auto"/>
        <w:rPr>
          <w:rFonts w:eastAsia="Segoe UI" w:cs="Segoe UI"/>
          <w:color w:val="233845" w:themeColor="accent3"/>
        </w:rPr>
      </w:pPr>
      <w:r w:rsidRPr="3E38632B">
        <w:rPr>
          <w:rFonts w:eastAsia="Segoe UI" w:cs="Segoe UI"/>
          <w:color w:val="233845" w:themeColor="accent3"/>
        </w:rPr>
        <w:t xml:space="preserve">When the Summary Report is generated, a column will be </w:t>
      </w:r>
      <w:r w:rsidR="00101E76">
        <w:rPr>
          <w:rFonts w:eastAsia="Segoe UI" w:cs="Segoe UI"/>
          <w:color w:val="233845" w:themeColor="accent3"/>
        </w:rPr>
        <w:t>included</w:t>
      </w:r>
      <w:r w:rsidRPr="3E38632B">
        <w:rPr>
          <w:rFonts w:eastAsia="Segoe UI" w:cs="Segoe UI"/>
          <w:color w:val="233845" w:themeColor="accent3"/>
        </w:rPr>
        <w:t xml:space="preserve"> for any </w:t>
      </w:r>
      <w:r w:rsidR="00101E76">
        <w:rPr>
          <w:rFonts w:eastAsia="Segoe UI" w:cs="Segoe UI"/>
          <w:color w:val="233845" w:themeColor="accent3"/>
        </w:rPr>
        <w:t>S</w:t>
      </w:r>
      <w:r w:rsidRPr="3E38632B">
        <w:rPr>
          <w:rFonts w:eastAsia="Segoe UI" w:cs="Segoe UI"/>
          <w:color w:val="233845" w:themeColor="accent3"/>
        </w:rPr>
        <w:t xml:space="preserve">ign </w:t>
      </w:r>
      <w:r w:rsidR="00101E76">
        <w:rPr>
          <w:rFonts w:eastAsia="Segoe UI" w:cs="Segoe UI"/>
          <w:color w:val="233845" w:themeColor="accent3"/>
        </w:rPr>
        <w:t>O</w:t>
      </w:r>
      <w:r w:rsidRPr="3E38632B">
        <w:rPr>
          <w:rFonts w:eastAsia="Segoe UI" w:cs="Segoe UI"/>
          <w:color w:val="233845" w:themeColor="accent3"/>
        </w:rPr>
        <w:t xml:space="preserve">ff field that was selected when creating the report. These columns will be populated with the appropriate </w:t>
      </w:r>
      <w:r w:rsidR="00101E76">
        <w:rPr>
          <w:rFonts w:eastAsia="Segoe UI" w:cs="Segoe UI"/>
          <w:color w:val="233845" w:themeColor="accent3"/>
        </w:rPr>
        <w:t>S</w:t>
      </w:r>
      <w:r w:rsidRPr="3E38632B">
        <w:rPr>
          <w:rFonts w:eastAsia="Segoe UI" w:cs="Segoe UI"/>
          <w:color w:val="233845" w:themeColor="accent3"/>
        </w:rPr>
        <w:t xml:space="preserve">ign </w:t>
      </w:r>
      <w:r w:rsidR="00101E76">
        <w:rPr>
          <w:rFonts w:eastAsia="Segoe UI" w:cs="Segoe UI"/>
          <w:color w:val="233845" w:themeColor="accent3"/>
        </w:rPr>
        <w:t>O</w:t>
      </w:r>
      <w:r w:rsidRPr="3E38632B">
        <w:rPr>
          <w:rFonts w:eastAsia="Segoe UI" w:cs="Segoe UI"/>
          <w:color w:val="233845" w:themeColor="accent3"/>
        </w:rPr>
        <w:t>ff names/dates for each Handover.</w:t>
      </w:r>
    </w:p>
    <w:p w14:paraId="44E76F7F" w14:textId="2D151E0F" w:rsidR="420F4F6F" w:rsidRDefault="420F4F6F" w:rsidP="000B5E97">
      <w:pPr>
        <w:spacing w:before="24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E875C9C" wp14:editId="3DD4D838">
            <wp:extent cx="4572000" cy="1524000"/>
            <wp:effectExtent l="0" t="0" r="0" b="0"/>
            <wp:docPr id="1402310729" name="Picture 1402310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E636" w14:textId="740D0393" w:rsidR="006E3F5A" w:rsidRDefault="000B5E97" w:rsidP="000B5E97">
      <w:pPr>
        <w:pStyle w:val="Figure"/>
      </w:pPr>
      <w:r w:rsidRPr="3E38632B">
        <w:rPr>
          <w:bCs/>
        </w:rPr>
        <w:t>Handover FSOs Summary Report</w:t>
      </w:r>
      <w:r w:rsidR="00101E76">
        <w:rPr>
          <w:bCs/>
        </w:rPr>
        <w:t xml:space="preserve"> creation screen</w:t>
      </w:r>
    </w:p>
    <w:p w14:paraId="1B053A33" w14:textId="5690B13E" w:rsidR="667E241E" w:rsidRDefault="667E241E" w:rsidP="3E38632B">
      <w:pPr>
        <w:pStyle w:val="Woodsubhead1-bulletednumberteal"/>
        <w:rPr>
          <w:bCs/>
          <w:szCs w:val="22"/>
        </w:rPr>
      </w:pPr>
      <w:r w:rsidRPr="3E38632B">
        <w:rPr>
          <w:bCs/>
          <w:szCs w:val="22"/>
        </w:rPr>
        <w:t>Work Pack Detailed Report</w:t>
      </w:r>
    </w:p>
    <w:p w14:paraId="12E0FBF4" w14:textId="5F79FE2D" w:rsidR="667E241E" w:rsidRDefault="00FA098F" w:rsidP="3E38632B">
      <w:pPr>
        <w:pStyle w:val="Woodsubhead1-bulletednumberteal"/>
        <w:numPr>
          <w:ilvl w:val="0"/>
          <w:numId w:val="0"/>
        </w:numPr>
        <w:spacing w:line="259" w:lineRule="auto"/>
        <w:rPr>
          <w:rFonts w:eastAsia="Calibri" w:cs="Times New Roman"/>
          <w:b w:val="0"/>
          <w:color w:val="233845" w:themeColor="accent3"/>
          <w:sz w:val="18"/>
          <w:szCs w:val="18"/>
        </w:rPr>
      </w:pPr>
      <w:r>
        <w:rPr>
          <w:rFonts w:eastAsia="Calibri" w:cs="Times New Roman"/>
          <w:b w:val="0"/>
          <w:color w:val="233845" w:themeColor="accent3"/>
          <w:sz w:val="18"/>
          <w:szCs w:val="18"/>
        </w:rPr>
        <w:t>A</w:t>
      </w:r>
      <w:r w:rsidR="667E241E"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 new report “Work Pack Detailed Report”</w:t>
      </w:r>
      <w:r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 has been added </w:t>
      </w:r>
      <w:r w:rsidR="667E241E"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to the </w:t>
      </w:r>
      <w:r>
        <w:rPr>
          <w:rFonts w:eastAsia="Calibri" w:cs="Times New Roman"/>
          <w:b w:val="0"/>
          <w:color w:val="233845" w:themeColor="accent3"/>
          <w:sz w:val="18"/>
          <w:szCs w:val="18"/>
        </w:rPr>
        <w:t>R</w:t>
      </w:r>
      <w:r w:rsidR="667E241E"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eport </w:t>
      </w:r>
      <w:r>
        <w:rPr>
          <w:rFonts w:eastAsia="Calibri" w:cs="Times New Roman"/>
          <w:b w:val="0"/>
          <w:color w:val="233845" w:themeColor="accent3"/>
          <w:sz w:val="18"/>
          <w:szCs w:val="18"/>
        </w:rPr>
        <w:t>L</w:t>
      </w:r>
      <w:r w:rsidR="667E241E"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ist </w:t>
      </w:r>
      <w:r>
        <w:rPr>
          <w:rFonts w:eastAsia="Calibri" w:cs="Times New Roman"/>
          <w:b w:val="0"/>
          <w:color w:val="233845" w:themeColor="accent3"/>
          <w:sz w:val="18"/>
          <w:szCs w:val="18"/>
        </w:rPr>
        <w:t>page under the Misc section.</w:t>
      </w:r>
    </w:p>
    <w:p w14:paraId="338B42AB" w14:textId="36F7DA41" w:rsidR="7F01E050" w:rsidRDefault="7F01E050" w:rsidP="3E38632B">
      <w:pPr>
        <w:jc w:val="center"/>
      </w:pPr>
      <w:r>
        <w:rPr>
          <w:noProof/>
        </w:rPr>
        <w:drawing>
          <wp:inline distT="0" distB="0" distL="0" distR="0" wp14:anchorId="3E486E62" wp14:editId="506D24EB">
            <wp:extent cx="4572000" cy="847725"/>
            <wp:effectExtent l="0" t="0" r="0" b="0"/>
            <wp:docPr id="2021303979" name="Picture 202130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FF07" w14:textId="37BB517A" w:rsidR="00A94373" w:rsidRDefault="00A94373" w:rsidP="00A94373">
      <w:pPr>
        <w:pStyle w:val="Figure"/>
      </w:pPr>
      <w:r w:rsidRPr="3E38632B">
        <w:t xml:space="preserve">Work Pack </w:t>
      </w:r>
      <w:r w:rsidR="00FA098F">
        <w:t>D</w:t>
      </w:r>
      <w:r w:rsidRPr="3E38632B">
        <w:t xml:space="preserve">etailed </w:t>
      </w:r>
      <w:r w:rsidR="00FA098F">
        <w:t>R</w:t>
      </w:r>
      <w:r w:rsidRPr="3E38632B">
        <w:t>eport</w:t>
      </w:r>
      <w:r w:rsidR="00FA098F">
        <w:t xml:space="preserve"> on the Report List page</w:t>
      </w:r>
    </w:p>
    <w:p w14:paraId="3E30FA98" w14:textId="62D598F1" w:rsidR="005A708B" w:rsidRPr="00A13943" w:rsidRDefault="791F7C0E" w:rsidP="3E38632B">
      <w:pPr>
        <w:pStyle w:val="Woodsubhead1-bulletednumberteal"/>
        <w:numPr>
          <w:ilvl w:val="0"/>
          <w:numId w:val="0"/>
        </w:numPr>
        <w:rPr>
          <w:rFonts w:eastAsia="Calibri" w:cs="Times New Roman"/>
          <w:b w:val="0"/>
          <w:color w:val="233845" w:themeColor="text1"/>
          <w:sz w:val="18"/>
          <w:szCs w:val="18"/>
        </w:rPr>
      </w:pP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Selecting the report navigates the user to the </w:t>
      </w:r>
      <w:r w:rsidR="00F544AB">
        <w:rPr>
          <w:rFonts w:eastAsia="Calibri" w:cs="Times New Roman"/>
          <w:b w:val="0"/>
          <w:color w:val="233845" w:themeColor="accent3"/>
          <w:sz w:val="18"/>
          <w:szCs w:val="18"/>
        </w:rPr>
        <w:t>generation</w:t>
      </w: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 page of the report</w:t>
      </w:r>
      <w:r w:rsidR="001364C9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 (see </w:t>
      </w:r>
      <w:r w:rsidR="001364C9">
        <w:rPr>
          <w:rFonts w:eastAsia="Calibri" w:cs="Times New Roman"/>
          <w:b w:val="0"/>
          <w:color w:val="233845" w:themeColor="accent3"/>
          <w:sz w:val="18"/>
          <w:szCs w:val="18"/>
        </w:rPr>
        <w:fldChar w:fldCharType="begin"/>
      </w:r>
      <w:r w:rsidR="001364C9">
        <w:rPr>
          <w:rFonts w:eastAsia="Calibri" w:cs="Times New Roman"/>
          <w:b w:val="0"/>
          <w:color w:val="233845" w:themeColor="accent3"/>
          <w:sz w:val="18"/>
          <w:szCs w:val="18"/>
        </w:rPr>
        <w:instrText xml:space="preserve"> REF _Ref150158600 \r \h </w:instrText>
      </w:r>
      <w:r w:rsidR="001364C9">
        <w:rPr>
          <w:rFonts w:eastAsia="Calibri" w:cs="Times New Roman"/>
          <w:b w:val="0"/>
          <w:color w:val="233845" w:themeColor="accent3"/>
          <w:sz w:val="18"/>
          <w:szCs w:val="18"/>
        </w:rPr>
      </w:r>
      <w:r w:rsidR="001364C9">
        <w:rPr>
          <w:rFonts w:eastAsia="Calibri" w:cs="Times New Roman"/>
          <w:b w:val="0"/>
          <w:color w:val="233845" w:themeColor="accent3"/>
          <w:sz w:val="18"/>
          <w:szCs w:val="18"/>
        </w:rPr>
        <w:fldChar w:fldCharType="separate"/>
      </w:r>
      <w:r w:rsidR="0032099E">
        <w:rPr>
          <w:rFonts w:eastAsia="Calibri" w:cs="Times New Roman"/>
          <w:b w:val="0"/>
          <w:color w:val="233845" w:themeColor="accent3"/>
          <w:sz w:val="18"/>
          <w:szCs w:val="18"/>
        </w:rPr>
        <w:t>Figure 11</w:t>
      </w:r>
      <w:r w:rsidR="001364C9">
        <w:rPr>
          <w:rFonts w:eastAsia="Calibri" w:cs="Times New Roman"/>
          <w:b w:val="0"/>
          <w:color w:val="233845" w:themeColor="accent3"/>
          <w:sz w:val="18"/>
          <w:szCs w:val="18"/>
        </w:rPr>
        <w:fldChar w:fldCharType="end"/>
      </w:r>
      <w:r w:rsidR="001364C9">
        <w:rPr>
          <w:rFonts w:eastAsia="Calibri" w:cs="Times New Roman"/>
          <w:b w:val="0"/>
          <w:color w:val="233845" w:themeColor="accent3"/>
          <w:sz w:val="18"/>
          <w:szCs w:val="18"/>
        </w:rPr>
        <w:t>)</w:t>
      </w: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. Search filters match </w:t>
      </w:r>
      <w:r w:rsidR="4A73F24A"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the </w:t>
      </w: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ones that are present on the </w:t>
      </w:r>
      <w:r w:rsidR="00F544AB">
        <w:rPr>
          <w:rFonts w:eastAsia="Calibri" w:cs="Times New Roman"/>
          <w:b w:val="0"/>
          <w:color w:val="233845" w:themeColor="accent3"/>
          <w:sz w:val="18"/>
          <w:szCs w:val="18"/>
        </w:rPr>
        <w:t>S</w:t>
      </w: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earch </w:t>
      </w:r>
      <w:r w:rsidR="00F544AB">
        <w:rPr>
          <w:rFonts w:eastAsia="Calibri" w:cs="Times New Roman"/>
          <w:b w:val="0"/>
          <w:color w:val="233845" w:themeColor="accent3"/>
          <w:sz w:val="18"/>
          <w:szCs w:val="18"/>
        </w:rPr>
        <w:t>W</w:t>
      </w: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ork </w:t>
      </w:r>
      <w:r w:rsidR="00F544AB">
        <w:rPr>
          <w:rFonts w:eastAsia="Calibri" w:cs="Times New Roman"/>
          <w:b w:val="0"/>
          <w:color w:val="233845" w:themeColor="accent3"/>
          <w:sz w:val="18"/>
          <w:szCs w:val="18"/>
        </w:rPr>
        <w:t>P</w:t>
      </w: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ack page. This search screen mirrors the one that is provided for the </w:t>
      </w:r>
      <w:r w:rsidR="00F544AB">
        <w:rPr>
          <w:rFonts w:eastAsia="Calibri" w:cs="Times New Roman"/>
          <w:b w:val="0"/>
          <w:color w:val="233845" w:themeColor="accent3"/>
          <w:sz w:val="18"/>
          <w:szCs w:val="18"/>
        </w:rPr>
        <w:t>S</w:t>
      </w: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ummary </w:t>
      </w:r>
      <w:r w:rsidR="00F544AB">
        <w:rPr>
          <w:rFonts w:eastAsia="Calibri" w:cs="Times New Roman"/>
          <w:b w:val="0"/>
          <w:color w:val="233845" w:themeColor="accent3"/>
          <w:sz w:val="18"/>
          <w:szCs w:val="18"/>
        </w:rPr>
        <w:t>R</w:t>
      </w:r>
      <w:r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>e</w:t>
      </w:r>
      <w:r w:rsidR="4AB96300" w:rsidRPr="3E38632B">
        <w:rPr>
          <w:rFonts w:eastAsia="Calibri" w:cs="Times New Roman"/>
          <w:b w:val="0"/>
          <w:color w:val="233845" w:themeColor="accent3"/>
          <w:sz w:val="18"/>
          <w:szCs w:val="18"/>
        </w:rPr>
        <w:t xml:space="preserve">port. </w:t>
      </w:r>
    </w:p>
    <w:p w14:paraId="58A9728F" w14:textId="2C9F5E4D" w:rsidR="005A708B" w:rsidRDefault="24C347F3" w:rsidP="3E38632B">
      <w:pPr>
        <w:pStyle w:val="Woodsubhead1-bulletednumberte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E31F3AD" wp14:editId="4EE8B4CE">
            <wp:extent cx="4438650" cy="2626202"/>
            <wp:effectExtent l="0" t="0" r="0" b="0"/>
            <wp:docPr id="835734552" name="Picture 83573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CFDA" w14:textId="1FD2B396" w:rsidR="00A94373" w:rsidRDefault="00A94373" w:rsidP="00A94373">
      <w:pPr>
        <w:pStyle w:val="Figure"/>
      </w:pPr>
      <w:bookmarkStart w:id="0" w:name="_Ref150158600"/>
      <w:r w:rsidRPr="3E38632B">
        <w:t>Work Pack detailed report search screen</w:t>
      </w:r>
      <w:bookmarkEnd w:id="0"/>
    </w:p>
    <w:p w14:paraId="54290402" w14:textId="78CAB271" w:rsidR="005A708B" w:rsidRDefault="5F4E7E13" w:rsidP="3E38632B">
      <w:pPr>
        <w:spacing w:line="259" w:lineRule="auto"/>
      </w:pPr>
      <w:r>
        <w:t xml:space="preserve">The user can generate the </w:t>
      </w:r>
      <w:r w:rsidR="00F544AB">
        <w:t>W</w:t>
      </w:r>
      <w:r>
        <w:t xml:space="preserve">ork </w:t>
      </w:r>
      <w:r w:rsidR="00F544AB">
        <w:t>P</w:t>
      </w:r>
      <w:r>
        <w:t xml:space="preserve">ack </w:t>
      </w:r>
      <w:r w:rsidR="00F544AB">
        <w:t>D</w:t>
      </w:r>
      <w:r>
        <w:t xml:space="preserve">etailed </w:t>
      </w:r>
      <w:r w:rsidR="00F544AB">
        <w:t>R</w:t>
      </w:r>
      <w:r>
        <w:t>eport in PDF format</w:t>
      </w:r>
      <w:r w:rsidR="45078710">
        <w:t xml:space="preserve"> by clicking the “Run PDF” button. </w:t>
      </w:r>
      <w:r w:rsidR="41CD1F51">
        <w:t>“Run Excel” is not available for this report. The same PDF generation options are available for this report as for other PDF reports (page orientation, page size</w:t>
      </w:r>
      <w:r w:rsidR="00693D94">
        <w:t xml:space="preserve"> etc.</w:t>
      </w:r>
      <w:r w:rsidR="41CD1F51">
        <w:t>)</w:t>
      </w:r>
      <w:r w:rsidR="3BEABB0F">
        <w:t>.</w:t>
      </w:r>
      <w:r w:rsidR="1E8FF189">
        <w:t xml:space="preserve"> </w:t>
      </w:r>
    </w:p>
    <w:p w14:paraId="3E3543A1" w14:textId="13376E47" w:rsidR="005A708B" w:rsidRDefault="33E77F16" w:rsidP="3E38632B">
      <w:pPr>
        <w:spacing w:line="259" w:lineRule="auto"/>
      </w:pPr>
      <w:r>
        <w:t>The g</w:t>
      </w:r>
      <w:r w:rsidR="1E8FF189">
        <w:t xml:space="preserve">enerated report contains information related to the filtered </w:t>
      </w:r>
      <w:r w:rsidR="00693D94">
        <w:t>W</w:t>
      </w:r>
      <w:r w:rsidR="1E8FF189">
        <w:t xml:space="preserve">ork </w:t>
      </w:r>
      <w:r w:rsidR="00693D94">
        <w:t>P</w:t>
      </w:r>
      <w:r w:rsidR="1E8FF189">
        <w:t xml:space="preserve">acks including </w:t>
      </w:r>
      <w:r w:rsidR="00693D94">
        <w:t>J</w:t>
      </w:r>
      <w:r w:rsidR="1E8FF189">
        <w:t xml:space="preserve">ob </w:t>
      </w:r>
      <w:r w:rsidR="00693D94">
        <w:t>C</w:t>
      </w:r>
      <w:r w:rsidR="1E8FF189">
        <w:t xml:space="preserve">ards and </w:t>
      </w:r>
      <w:r w:rsidR="00693D94">
        <w:t>O</w:t>
      </w:r>
      <w:r w:rsidR="1E8FF189">
        <w:t>perations information.</w:t>
      </w:r>
    </w:p>
    <w:p w14:paraId="694DD6A7" w14:textId="2B4B33D2" w:rsidR="005A708B" w:rsidRDefault="4EABF596" w:rsidP="3E38632B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581FF4E" wp14:editId="0A67E5D4">
            <wp:extent cx="4572000" cy="2657475"/>
            <wp:effectExtent l="0" t="0" r="0" b="0"/>
            <wp:docPr id="934037164" name="Picture 93403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1FCB" w14:textId="6C1DF9EE" w:rsidR="00A94373" w:rsidRDefault="00A94373" w:rsidP="00A94373">
      <w:pPr>
        <w:pStyle w:val="Figure"/>
      </w:pPr>
      <w:bookmarkStart w:id="1" w:name="_Ref150158842"/>
      <w:r w:rsidRPr="3E38632B">
        <w:t xml:space="preserve">Work </w:t>
      </w:r>
      <w:r w:rsidR="00E3717C">
        <w:t>P</w:t>
      </w:r>
      <w:r w:rsidRPr="3E38632B">
        <w:t xml:space="preserve">ack </w:t>
      </w:r>
      <w:r w:rsidR="00E3717C">
        <w:t>D</w:t>
      </w:r>
      <w:r w:rsidRPr="3E38632B">
        <w:t xml:space="preserve">etailed </w:t>
      </w:r>
      <w:r w:rsidR="00E3717C">
        <w:t>R</w:t>
      </w:r>
      <w:r w:rsidRPr="3E38632B">
        <w:t>eport results</w:t>
      </w:r>
      <w:bookmarkEnd w:id="1"/>
    </w:p>
    <w:p w14:paraId="7723A580" w14:textId="324A65D4" w:rsidR="005A708B" w:rsidRDefault="4EABF596" w:rsidP="3E38632B">
      <w:pPr>
        <w:spacing w:line="259" w:lineRule="auto"/>
      </w:pPr>
      <w:r>
        <w:t>A work pack detailed report is generated in the background and the user will be notified upon completion by notification and an email (see</w:t>
      </w:r>
      <w:r w:rsidR="00762F98">
        <w:t xml:space="preserve"> </w:t>
      </w:r>
      <w:r w:rsidR="00762F98">
        <w:fldChar w:fldCharType="begin"/>
      </w:r>
      <w:r w:rsidR="00762F98">
        <w:instrText xml:space="preserve"> REF _Ref150158907 \r \h </w:instrText>
      </w:r>
      <w:r w:rsidR="00762F98">
        <w:fldChar w:fldCharType="separate"/>
      </w:r>
      <w:r w:rsidR="0032099E">
        <w:t>Figure 13</w:t>
      </w:r>
      <w:r w:rsidR="00762F98">
        <w:fldChar w:fldCharType="end"/>
      </w:r>
      <w:r>
        <w:t xml:space="preserve">). Link in the email and pop-up notification will navigate </w:t>
      </w:r>
      <w:r w:rsidR="41A0F405">
        <w:t xml:space="preserve">the </w:t>
      </w:r>
      <w:r>
        <w:t>use</w:t>
      </w:r>
      <w:r w:rsidR="142639D6">
        <w:t>r to the download result page (see</w:t>
      </w:r>
      <w:r w:rsidR="00762F98">
        <w:t xml:space="preserve"> </w:t>
      </w:r>
      <w:r w:rsidR="00762F98">
        <w:fldChar w:fldCharType="begin"/>
      </w:r>
      <w:r w:rsidR="00762F98">
        <w:instrText xml:space="preserve"> REF _Ref150158919 \r \h </w:instrText>
      </w:r>
      <w:r w:rsidR="00762F98">
        <w:fldChar w:fldCharType="separate"/>
      </w:r>
      <w:r w:rsidR="0032099E">
        <w:t>Figure 14</w:t>
      </w:r>
      <w:r w:rsidR="00762F98">
        <w:fldChar w:fldCharType="end"/>
      </w:r>
      <w:r w:rsidR="142639D6">
        <w:t>)</w:t>
      </w:r>
      <w:r w:rsidR="52CB1F07">
        <w:t xml:space="preserve"> where they can download the PDF report</w:t>
      </w:r>
      <w:r w:rsidR="142639D6">
        <w:t>.</w:t>
      </w:r>
      <w:r w:rsidR="39780A9A">
        <w:t xml:space="preserve"> </w:t>
      </w:r>
    </w:p>
    <w:p w14:paraId="2DF10B73" w14:textId="0D76210D" w:rsidR="005A708B" w:rsidRDefault="5931B56B" w:rsidP="3E38632B">
      <w:pPr>
        <w:jc w:val="center"/>
      </w:pPr>
      <w:r>
        <w:rPr>
          <w:noProof/>
        </w:rPr>
        <w:drawing>
          <wp:inline distT="0" distB="0" distL="0" distR="0" wp14:anchorId="4B1502A0" wp14:editId="1ECEC9FA">
            <wp:extent cx="4362450" cy="1581150"/>
            <wp:effectExtent l="0" t="0" r="0" b="0"/>
            <wp:docPr id="1783053073" name="Picture 178305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9F86" w14:textId="094CEF12" w:rsidR="00762F98" w:rsidRDefault="00762F98" w:rsidP="00762F98">
      <w:pPr>
        <w:pStyle w:val="Figure"/>
      </w:pPr>
      <w:bookmarkStart w:id="2" w:name="_Ref150158907"/>
      <w:r>
        <w:t>Report generation complete notification</w:t>
      </w:r>
      <w:bookmarkEnd w:id="2"/>
    </w:p>
    <w:p w14:paraId="5D56B925" w14:textId="77777777" w:rsidR="00762F98" w:rsidRDefault="00762F98" w:rsidP="3E38632B">
      <w:pPr>
        <w:jc w:val="center"/>
      </w:pPr>
    </w:p>
    <w:p w14:paraId="5CA62FBD" w14:textId="1C8D448B" w:rsidR="005A708B" w:rsidRDefault="5931B56B" w:rsidP="3E38632B">
      <w:pPr>
        <w:jc w:val="center"/>
      </w:pPr>
      <w:r>
        <w:rPr>
          <w:noProof/>
        </w:rPr>
        <w:drawing>
          <wp:inline distT="0" distB="0" distL="0" distR="0" wp14:anchorId="14A6F946" wp14:editId="1E8FB6E3">
            <wp:extent cx="4572000" cy="1038225"/>
            <wp:effectExtent l="0" t="0" r="0" b="0"/>
            <wp:docPr id="606008631" name="Picture 606008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BC6A" w14:textId="4E186AE3" w:rsidR="00762F98" w:rsidRDefault="00762F98" w:rsidP="00762F98">
      <w:pPr>
        <w:pStyle w:val="Figure"/>
      </w:pPr>
      <w:bookmarkStart w:id="3" w:name="_Ref150158919"/>
      <w:r>
        <w:t>Download result of the report</w:t>
      </w:r>
      <w:bookmarkEnd w:id="3"/>
    </w:p>
    <w:p w14:paraId="6963D16F" w14:textId="3EDF07D8" w:rsidR="00A94373" w:rsidRDefault="00A94373" w:rsidP="00762F98">
      <w:pPr>
        <w:pStyle w:val="Figure"/>
        <w:numPr>
          <w:ilvl w:val="0"/>
          <w:numId w:val="0"/>
        </w:numPr>
        <w:jc w:val="left"/>
      </w:pPr>
    </w:p>
    <w:p w14:paraId="35D98EFB" w14:textId="5DA4605B" w:rsidR="005A708B" w:rsidRDefault="5931B56B" w:rsidP="002D0982">
      <w:r>
        <w:t>Also, the user can navigate to this page on their own by going to “Documents” -&gt; “Downloads</w:t>
      </w:r>
      <w:bookmarkStart w:id="4" w:name="_Int_J5OnGqo2"/>
      <w:r>
        <w:t>”.</w:t>
      </w:r>
      <w:bookmarkEnd w:id="4"/>
    </w:p>
    <w:sectPr w:rsidR="005A708B" w:rsidSect="00BE24DC">
      <w:headerReference w:type="even" r:id="rId25"/>
      <w:headerReference w:type="default" r:id="rId26"/>
      <w:footerReference w:type="default" r:id="rId27"/>
      <w:headerReference w:type="first" r:id="rId28"/>
      <w:footerReference w:type="first" r:id="rId29"/>
      <w:pgSz w:w="11907" w:h="16839" w:code="9"/>
      <w:pgMar w:top="1985" w:right="851" w:bottom="567" w:left="851" w:header="1985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BCD90" w14:textId="77777777" w:rsidR="00350CC4" w:rsidRDefault="00350CC4" w:rsidP="002C6747">
      <w:pPr>
        <w:spacing w:after="0"/>
      </w:pPr>
      <w:r>
        <w:separator/>
      </w:r>
    </w:p>
  </w:endnote>
  <w:endnote w:type="continuationSeparator" w:id="0">
    <w:p w14:paraId="155190B4" w14:textId="77777777" w:rsidR="00350CC4" w:rsidRDefault="00350CC4" w:rsidP="002C6747">
      <w:pPr>
        <w:spacing w:after="0"/>
      </w:pPr>
      <w:r>
        <w:continuationSeparator/>
      </w:r>
    </w:p>
  </w:endnote>
  <w:endnote w:type="continuationNotice" w:id="1">
    <w:p w14:paraId="43A43DDA" w14:textId="77777777" w:rsidR="00350CC4" w:rsidRDefault="00350CC4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15729" w14:textId="03E0BC2F" w:rsidR="00AE1365" w:rsidRPr="00E630FD" w:rsidRDefault="007F7CC5" w:rsidP="0081736A">
    <w:pPr>
      <w:pStyle w:val="WoodBody"/>
      <w:spacing w:before="360" w:after="0"/>
    </w:pPr>
    <w:r w:rsidRPr="0081736A">
      <w:rPr>
        <w:rStyle w:val="WoodFooterChar"/>
      </w:rPr>
      <w:fldChar w:fldCharType="begin"/>
    </w:r>
    <w:r w:rsidRPr="0081736A">
      <w:rPr>
        <w:rStyle w:val="WoodFooterChar"/>
      </w:rPr>
      <w:instrText xml:space="preserve"> PAGE  \* Arabic  \* MERGEFORMAT </w:instrText>
    </w:r>
    <w:r w:rsidRPr="0081736A">
      <w:rPr>
        <w:rStyle w:val="WoodFooterChar"/>
      </w:rPr>
      <w:fldChar w:fldCharType="separate"/>
    </w:r>
    <w:r w:rsidR="001F0274" w:rsidRPr="0081736A">
      <w:rPr>
        <w:rStyle w:val="WoodFooterChar"/>
      </w:rPr>
      <w:t>2</w:t>
    </w:r>
    <w:r w:rsidRPr="0081736A">
      <w:rPr>
        <w:rStyle w:val="WoodFooterChar"/>
      </w:rPr>
      <w:fldChar w:fldCharType="end"/>
    </w:r>
    <w:r w:rsidR="0081736A">
      <w:tab/>
    </w:r>
    <w:proofErr w:type="spellStart"/>
    <w:r w:rsidR="005B1185">
      <w:rPr>
        <w:rStyle w:val="WoodFooterChar"/>
      </w:rPr>
      <w:t>GoTechnology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7A07B" w14:textId="77777777" w:rsidR="00081211" w:rsidRDefault="00081211" w:rsidP="00E34C8C">
    <w:pPr>
      <w:pStyle w:val="Footer"/>
      <w:tabs>
        <w:tab w:val="clear" w:pos="4680"/>
        <w:tab w:val="center" w:pos="851"/>
      </w:tabs>
      <w:jc w:val="both"/>
    </w:pPr>
    <w:r>
      <w:rPr>
        <w:noProof/>
      </w:rPr>
      <w:drawing>
        <wp:anchor distT="0" distB="0" distL="114300" distR="114300" simplePos="0" relativeHeight="251656192" behindDoc="0" locked="0" layoutInCell="1" allowOverlap="1" wp14:anchorId="1E9E60A1" wp14:editId="3CEDC905">
          <wp:simplePos x="0" y="0"/>
          <wp:positionH relativeFrom="margin">
            <wp:posOffset>5046980</wp:posOffset>
          </wp:positionH>
          <wp:positionV relativeFrom="paragraph">
            <wp:posOffset>-444682</wp:posOffset>
          </wp:positionV>
          <wp:extent cx="1969770" cy="977900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819"/>
                  <a:stretch/>
                </pic:blipFill>
                <pic:spPr bwMode="auto">
                  <a:xfrm>
                    <a:off x="0" y="0"/>
                    <a:ext cx="1969770" cy="9779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8448063" w14:textId="77777777" w:rsidR="00081211" w:rsidRDefault="00081211" w:rsidP="00E34C8C">
    <w:pPr>
      <w:pStyle w:val="Footer"/>
      <w:tabs>
        <w:tab w:val="clear" w:pos="4680"/>
        <w:tab w:val="center" w:pos="851"/>
      </w:tabs>
      <w:jc w:val="both"/>
    </w:pPr>
  </w:p>
  <w:p w14:paraId="06FE3521" w14:textId="77777777" w:rsidR="00081211" w:rsidRDefault="00081211" w:rsidP="00E34C8C">
    <w:pPr>
      <w:pStyle w:val="Footer"/>
      <w:tabs>
        <w:tab w:val="clear" w:pos="4680"/>
        <w:tab w:val="center" w:pos="851"/>
      </w:tabs>
      <w:jc w:val="both"/>
    </w:pPr>
  </w:p>
  <w:p w14:paraId="6148DA53" w14:textId="77777777" w:rsidR="00081211" w:rsidRDefault="00081211" w:rsidP="00E34C8C">
    <w:pPr>
      <w:pStyle w:val="Footer"/>
      <w:tabs>
        <w:tab w:val="clear" w:pos="4680"/>
        <w:tab w:val="center" w:pos="851"/>
      </w:tabs>
      <w:jc w:val="both"/>
    </w:pPr>
  </w:p>
  <w:p w14:paraId="42EC89DA" w14:textId="77777777" w:rsidR="00081211" w:rsidRDefault="00081211" w:rsidP="00E34C8C">
    <w:pPr>
      <w:pStyle w:val="Footer"/>
      <w:tabs>
        <w:tab w:val="clear" w:pos="4680"/>
        <w:tab w:val="center" w:pos="851"/>
      </w:tabs>
      <w:jc w:val="both"/>
    </w:pPr>
  </w:p>
  <w:p w14:paraId="07715906" w14:textId="77777777" w:rsidR="00CB61A5" w:rsidRPr="00E34C8C" w:rsidRDefault="00E34C8C" w:rsidP="00E34C8C">
    <w:pPr>
      <w:pStyle w:val="Footer"/>
      <w:tabs>
        <w:tab w:val="clear" w:pos="4680"/>
        <w:tab w:val="center" w:pos="851"/>
      </w:tabs>
      <w:jc w:val="both"/>
    </w:pPr>
    <w:r>
      <w:rPr>
        <w:noProof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D30D6" w14:textId="77777777" w:rsidR="00350CC4" w:rsidRDefault="00350CC4" w:rsidP="002C6747">
      <w:pPr>
        <w:spacing w:after="0"/>
      </w:pPr>
      <w:r>
        <w:separator/>
      </w:r>
    </w:p>
  </w:footnote>
  <w:footnote w:type="continuationSeparator" w:id="0">
    <w:p w14:paraId="2CB81D36" w14:textId="77777777" w:rsidR="00350CC4" w:rsidRDefault="00350CC4" w:rsidP="002C6747">
      <w:pPr>
        <w:spacing w:after="0"/>
      </w:pPr>
      <w:r>
        <w:continuationSeparator/>
      </w:r>
    </w:p>
  </w:footnote>
  <w:footnote w:type="continuationNotice" w:id="1">
    <w:p w14:paraId="3AC8288E" w14:textId="77777777" w:rsidR="00350CC4" w:rsidRDefault="00350CC4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D936F" w14:textId="43AAE738" w:rsidR="00DA0DCC" w:rsidRDefault="00DA0DCC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E751ACD" wp14:editId="272E0AF0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6350" b="12700"/>
              <wp:wrapNone/>
              <wp:docPr id="8" name="Text Box 8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249A96" w14:textId="3E4B5039" w:rsidR="00DA0DCC" w:rsidRPr="00DA0DCC" w:rsidRDefault="00DA0DCC" w:rsidP="00DA0DCC">
                          <w:pPr>
                            <w:spacing w:after="0"/>
                            <w:rPr>
                              <w:rFonts w:ascii="Calibri" w:hAnsi="Calibri" w:cs="Calibri"/>
                              <w:noProof/>
                              <w:color w:val="000000"/>
                            </w:rPr>
                          </w:pPr>
                          <w:r w:rsidRPr="00DA0DCC">
                            <w:rPr>
                              <w:rFonts w:ascii="Calibri" w:hAnsi="Calibri" w:cs="Calibri"/>
                              <w:noProof/>
                              <w:color w:val="00000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751ACD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alt="Confidenti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53249A96" w14:textId="3E4B5039" w:rsidR="00DA0DCC" w:rsidRPr="00DA0DCC" w:rsidRDefault="00DA0DCC" w:rsidP="00DA0DCC">
                    <w:pPr>
                      <w:spacing w:after="0"/>
                      <w:rPr>
                        <w:rFonts w:ascii="Calibri" w:hAnsi="Calibri" w:cs="Calibri"/>
                        <w:noProof/>
                        <w:color w:val="000000"/>
                      </w:rPr>
                    </w:pPr>
                    <w:r w:rsidRPr="00DA0DCC">
                      <w:rPr>
                        <w:rFonts w:ascii="Calibri" w:hAnsi="Calibri" w:cs="Calibri"/>
                        <w:noProof/>
                        <w:color w:val="00000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13A9F" w14:textId="6D2D3531" w:rsidR="00255FB1" w:rsidRDefault="00DA0DCC" w:rsidP="00535582">
    <w:pPr>
      <w:pStyle w:val="Header"/>
      <w:tabs>
        <w:tab w:val="clear" w:pos="4680"/>
        <w:tab w:val="clear" w:pos="9360"/>
      </w:tabs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5E92EE" wp14:editId="6119547F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6350" b="12700"/>
              <wp:wrapNone/>
              <wp:docPr id="13" name="Text Box 13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CC53DA" w14:textId="2BB984EC" w:rsidR="00DA0DCC" w:rsidRPr="00DA0DCC" w:rsidRDefault="00DA0DCC" w:rsidP="00DA0DCC">
                          <w:pPr>
                            <w:spacing w:after="0"/>
                            <w:rPr>
                              <w:rFonts w:ascii="Calibri" w:hAnsi="Calibri" w:cs="Calibri"/>
                              <w:noProof/>
                              <w:color w:val="000000"/>
                            </w:rPr>
                          </w:pPr>
                          <w:r w:rsidRPr="00DA0DCC">
                            <w:rPr>
                              <w:rFonts w:ascii="Calibri" w:hAnsi="Calibri" w:cs="Calibri"/>
                              <w:noProof/>
                              <w:color w:val="00000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5E92EE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7" type="#_x0000_t202" alt="Confidenti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textbox style="mso-fit-shape-to-text:t" inset="0,15pt,0,0">
                <w:txbxContent>
                  <w:p w14:paraId="1ACC53DA" w14:textId="2BB984EC" w:rsidR="00DA0DCC" w:rsidRPr="00DA0DCC" w:rsidRDefault="00DA0DCC" w:rsidP="00DA0DCC">
                    <w:pPr>
                      <w:spacing w:after="0"/>
                      <w:rPr>
                        <w:rFonts w:ascii="Calibri" w:hAnsi="Calibri" w:cs="Calibri"/>
                        <w:noProof/>
                        <w:color w:val="000000"/>
                      </w:rPr>
                    </w:pPr>
                    <w:r w:rsidRPr="00DA0DCC">
                      <w:rPr>
                        <w:rFonts w:ascii="Calibri" w:hAnsi="Calibri" w:cs="Calibri"/>
                        <w:noProof/>
                        <w:color w:val="00000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F0274">
      <w:rPr>
        <w:noProof/>
      </w:rPr>
      <w:drawing>
        <wp:anchor distT="0" distB="0" distL="114300" distR="114300" simplePos="0" relativeHeight="251655168" behindDoc="1" locked="0" layoutInCell="1" allowOverlap="1" wp14:anchorId="02445E55" wp14:editId="13E3A0D9">
          <wp:simplePos x="0" y="0"/>
          <wp:positionH relativeFrom="margin">
            <wp:posOffset>5033010</wp:posOffset>
          </wp:positionH>
          <wp:positionV relativeFrom="margin">
            <wp:posOffset>-1412240</wp:posOffset>
          </wp:positionV>
          <wp:extent cx="1969770" cy="9779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819"/>
                  <a:stretch/>
                </pic:blipFill>
                <pic:spPr bwMode="auto">
                  <a:xfrm>
                    <a:off x="0" y="0"/>
                    <a:ext cx="1969770" cy="9779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64A18" w14:textId="32C599CA" w:rsidR="002C3373" w:rsidRDefault="00DA0DCC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61A99653" wp14:editId="7BC2D40A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6350" b="12700"/>
              <wp:wrapNone/>
              <wp:docPr id="6" name="Text Box 6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5447CF" w14:textId="4A53B401" w:rsidR="00DA0DCC" w:rsidRPr="00DA0DCC" w:rsidRDefault="00DA0DCC" w:rsidP="00DA0DCC">
                          <w:pPr>
                            <w:spacing w:after="0"/>
                            <w:rPr>
                              <w:rFonts w:ascii="Calibri" w:hAnsi="Calibri" w:cs="Calibri"/>
                              <w:noProof/>
                              <w:color w:val="000000"/>
                            </w:rPr>
                          </w:pPr>
                          <w:r w:rsidRPr="00DA0DCC">
                            <w:rPr>
                              <w:rFonts w:ascii="Calibri" w:hAnsi="Calibri" w:cs="Calibri"/>
                              <w:noProof/>
                              <w:color w:val="00000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A9965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alt="Confidential" style="position:absolute;margin-left:0;margin-top:0;width:34.95pt;height:34.95pt;z-index:251657216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665447CF" w14:textId="4A53B401" w:rsidR="00DA0DCC" w:rsidRPr="00DA0DCC" w:rsidRDefault="00DA0DCC" w:rsidP="00DA0DCC">
                    <w:pPr>
                      <w:spacing w:after="0"/>
                      <w:rPr>
                        <w:rFonts w:ascii="Calibri" w:hAnsi="Calibri" w:cs="Calibri"/>
                        <w:noProof/>
                        <w:color w:val="000000"/>
                      </w:rPr>
                    </w:pPr>
                    <w:r w:rsidRPr="00DA0DCC">
                      <w:rPr>
                        <w:rFonts w:ascii="Calibri" w:hAnsi="Calibri" w:cs="Calibri"/>
                        <w:noProof/>
                        <w:color w:val="00000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FE768E9" w14:textId="66B8FE77" w:rsidR="002C3373" w:rsidRDefault="002C337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J5OnGqo2" int2:invalidationBookmarkName="" int2:hashCode="+hy8M85sF9u9T4" int2:id="w0XcFiI8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3D88"/>
    <w:multiLevelType w:val="hybridMultilevel"/>
    <w:tmpl w:val="7D3E3F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8210C"/>
    <w:multiLevelType w:val="hybridMultilevel"/>
    <w:tmpl w:val="6750D46A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8C631FF"/>
    <w:multiLevelType w:val="hybridMultilevel"/>
    <w:tmpl w:val="5C3AA5AA"/>
    <w:lvl w:ilvl="0" w:tplc="21FAB60A">
      <w:start w:val="1"/>
      <w:numFmt w:val="decimal"/>
      <w:pStyle w:val="Numberedbullet"/>
      <w:lvlText w:val="%1.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3" w15:restartNumberingAfterBreak="0">
    <w:nsid w:val="11481870"/>
    <w:multiLevelType w:val="hybridMultilevel"/>
    <w:tmpl w:val="891A32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C5C7C"/>
    <w:multiLevelType w:val="hybridMultilevel"/>
    <w:tmpl w:val="969A19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77C4E"/>
    <w:multiLevelType w:val="hybridMultilevel"/>
    <w:tmpl w:val="5A1C7604"/>
    <w:lvl w:ilvl="0" w:tplc="5392701E">
      <w:start w:val="1"/>
      <w:numFmt w:val="decimal"/>
      <w:pStyle w:val="Figure"/>
      <w:lvlText w:val="Figure 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101E1E"/>
    <w:multiLevelType w:val="hybridMultilevel"/>
    <w:tmpl w:val="9F18E2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60D2C"/>
    <w:multiLevelType w:val="hybridMultilevel"/>
    <w:tmpl w:val="22AC7B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D2CB5"/>
    <w:multiLevelType w:val="hybridMultilevel"/>
    <w:tmpl w:val="764244A0"/>
    <w:lvl w:ilvl="0" w:tplc="1FA0BF2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EBF05"/>
    <w:multiLevelType w:val="hybridMultilevel"/>
    <w:tmpl w:val="FCD62E40"/>
    <w:lvl w:ilvl="0" w:tplc="BE148DC6">
      <w:start w:val="1"/>
      <w:numFmt w:val="decimal"/>
      <w:lvlText w:val="%1."/>
      <w:lvlJc w:val="left"/>
      <w:pPr>
        <w:ind w:left="720" w:hanging="360"/>
      </w:pPr>
    </w:lvl>
    <w:lvl w:ilvl="1" w:tplc="6414ECC8">
      <w:start w:val="1"/>
      <w:numFmt w:val="lowerLetter"/>
      <w:lvlText w:val="%2."/>
      <w:lvlJc w:val="left"/>
      <w:pPr>
        <w:ind w:left="1440" w:hanging="360"/>
      </w:pPr>
    </w:lvl>
    <w:lvl w:ilvl="2" w:tplc="6338B6D8">
      <w:start w:val="1"/>
      <w:numFmt w:val="lowerRoman"/>
      <w:lvlText w:val="%3."/>
      <w:lvlJc w:val="right"/>
      <w:pPr>
        <w:ind w:left="2160" w:hanging="180"/>
      </w:pPr>
    </w:lvl>
    <w:lvl w:ilvl="3" w:tplc="3126FBEC">
      <w:start w:val="1"/>
      <w:numFmt w:val="decimal"/>
      <w:lvlText w:val="%4."/>
      <w:lvlJc w:val="left"/>
      <w:pPr>
        <w:ind w:left="2880" w:hanging="360"/>
      </w:pPr>
    </w:lvl>
    <w:lvl w:ilvl="4" w:tplc="3AD44F90">
      <w:start w:val="1"/>
      <w:numFmt w:val="lowerLetter"/>
      <w:lvlText w:val="%5."/>
      <w:lvlJc w:val="left"/>
      <w:pPr>
        <w:ind w:left="3600" w:hanging="360"/>
      </w:pPr>
    </w:lvl>
    <w:lvl w:ilvl="5" w:tplc="9E7A4688">
      <w:start w:val="1"/>
      <w:numFmt w:val="lowerRoman"/>
      <w:lvlText w:val="%6."/>
      <w:lvlJc w:val="right"/>
      <w:pPr>
        <w:ind w:left="4320" w:hanging="180"/>
      </w:pPr>
    </w:lvl>
    <w:lvl w:ilvl="6" w:tplc="34F85710">
      <w:start w:val="1"/>
      <w:numFmt w:val="decimal"/>
      <w:lvlText w:val="%7."/>
      <w:lvlJc w:val="left"/>
      <w:pPr>
        <w:ind w:left="5040" w:hanging="360"/>
      </w:pPr>
    </w:lvl>
    <w:lvl w:ilvl="7" w:tplc="8E828994">
      <w:start w:val="1"/>
      <w:numFmt w:val="lowerLetter"/>
      <w:lvlText w:val="%8."/>
      <w:lvlJc w:val="left"/>
      <w:pPr>
        <w:ind w:left="5760" w:hanging="360"/>
      </w:pPr>
    </w:lvl>
    <w:lvl w:ilvl="8" w:tplc="93581BE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8178BF"/>
    <w:multiLevelType w:val="hybridMultilevel"/>
    <w:tmpl w:val="F1EA37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B3C8CF"/>
    <w:multiLevelType w:val="hybridMultilevel"/>
    <w:tmpl w:val="84A8C3F6"/>
    <w:lvl w:ilvl="0" w:tplc="2DAC97A8">
      <w:start w:val="1"/>
      <w:numFmt w:val="decimal"/>
      <w:lvlText w:val="%1."/>
      <w:lvlJc w:val="left"/>
      <w:pPr>
        <w:ind w:left="720" w:hanging="360"/>
      </w:pPr>
    </w:lvl>
    <w:lvl w:ilvl="1" w:tplc="93A6F5F8">
      <w:start w:val="1"/>
      <w:numFmt w:val="lowerLetter"/>
      <w:lvlText w:val="%2."/>
      <w:lvlJc w:val="left"/>
      <w:pPr>
        <w:ind w:left="1440" w:hanging="360"/>
      </w:pPr>
    </w:lvl>
    <w:lvl w:ilvl="2" w:tplc="F3686A42">
      <w:start w:val="1"/>
      <w:numFmt w:val="lowerRoman"/>
      <w:lvlText w:val="%3."/>
      <w:lvlJc w:val="right"/>
      <w:pPr>
        <w:ind w:left="2160" w:hanging="180"/>
      </w:pPr>
    </w:lvl>
    <w:lvl w:ilvl="3" w:tplc="F3EE7C58">
      <w:start w:val="1"/>
      <w:numFmt w:val="decimal"/>
      <w:lvlText w:val="%4."/>
      <w:lvlJc w:val="left"/>
      <w:pPr>
        <w:ind w:left="2880" w:hanging="360"/>
      </w:pPr>
    </w:lvl>
    <w:lvl w:ilvl="4" w:tplc="DC9043B2">
      <w:start w:val="1"/>
      <w:numFmt w:val="lowerLetter"/>
      <w:lvlText w:val="%5."/>
      <w:lvlJc w:val="left"/>
      <w:pPr>
        <w:ind w:left="3600" w:hanging="360"/>
      </w:pPr>
    </w:lvl>
    <w:lvl w:ilvl="5" w:tplc="57E0953E">
      <w:start w:val="1"/>
      <w:numFmt w:val="lowerRoman"/>
      <w:lvlText w:val="%6."/>
      <w:lvlJc w:val="right"/>
      <w:pPr>
        <w:ind w:left="4320" w:hanging="180"/>
      </w:pPr>
    </w:lvl>
    <w:lvl w:ilvl="6" w:tplc="ED2C5BC0">
      <w:start w:val="1"/>
      <w:numFmt w:val="decimal"/>
      <w:lvlText w:val="%7."/>
      <w:lvlJc w:val="left"/>
      <w:pPr>
        <w:ind w:left="5040" w:hanging="360"/>
      </w:pPr>
    </w:lvl>
    <w:lvl w:ilvl="7" w:tplc="4D1C97AE">
      <w:start w:val="1"/>
      <w:numFmt w:val="lowerLetter"/>
      <w:lvlText w:val="%8."/>
      <w:lvlJc w:val="left"/>
      <w:pPr>
        <w:ind w:left="5760" w:hanging="360"/>
      </w:pPr>
    </w:lvl>
    <w:lvl w:ilvl="8" w:tplc="821AB90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41385B"/>
    <w:multiLevelType w:val="hybridMultilevel"/>
    <w:tmpl w:val="17C2C7B2"/>
    <w:lvl w:ilvl="0" w:tplc="FFFFFFFF">
      <w:start w:val="1"/>
      <w:numFmt w:val="decimal"/>
      <w:pStyle w:val="Woodsubhead1-bulletednumberte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200709">
    <w:abstractNumId w:val="9"/>
  </w:num>
  <w:num w:numId="2" w16cid:durableId="1251037827">
    <w:abstractNumId w:val="11"/>
  </w:num>
  <w:num w:numId="3" w16cid:durableId="276252259">
    <w:abstractNumId w:val="8"/>
  </w:num>
  <w:num w:numId="4" w16cid:durableId="1274439181">
    <w:abstractNumId w:val="12"/>
  </w:num>
  <w:num w:numId="5" w16cid:durableId="854073184">
    <w:abstractNumId w:val="2"/>
  </w:num>
  <w:num w:numId="6" w16cid:durableId="1229999331">
    <w:abstractNumId w:val="7"/>
  </w:num>
  <w:num w:numId="7" w16cid:durableId="30112086">
    <w:abstractNumId w:val="5"/>
  </w:num>
  <w:num w:numId="8" w16cid:durableId="1842506375">
    <w:abstractNumId w:val="5"/>
  </w:num>
  <w:num w:numId="9" w16cid:durableId="1142432375">
    <w:abstractNumId w:val="10"/>
  </w:num>
  <w:num w:numId="10" w16cid:durableId="714042462">
    <w:abstractNumId w:val="3"/>
  </w:num>
  <w:num w:numId="11" w16cid:durableId="1375159877">
    <w:abstractNumId w:val="5"/>
  </w:num>
  <w:num w:numId="12" w16cid:durableId="1355115190">
    <w:abstractNumId w:val="5"/>
    <w:lvlOverride w:ilvl="0">
      <w:startOverride w:val="1"/>
    </w:lvlOverride>
  </w:num>
  <w:num w:numId="13" w16cid:durableId="27728150">
    <w:abstractNumId w:val="1"/>
  </w:num>
  <w:num w:numId="14" w16cid:durableId="1200780182">
    <w:abstractNumId w:val="0"/>
  </w:num>
  <w:num w:numId="15" w16cid:durableId="1218277688">
    <w:abstractNumId w:val="5"/>
    <w:lvlOverride w:ilvl="0">
      <w:startOverride w:val="1"/>
    </w:lvlOverride>
  </w:num>
  <w:num w:numId="16" w16cid:durableId="1130628322">
    <w:abstractNumId w:val="5"/>
    <w:lvlOverride w:ilvl="0">
      <w:startOverride w:val="1"/>
    </w:lvlOverride>
  </w:num>
  <w:num w:numId="17" w16cid:durableId="1388534342">
    <w:abstractNumId w:val="5"/>
    <w:lvlOverride w:ilvl="0">
      <w:startOverride w:val="1"/>
    </w:lvlOverride>
  </w:num>
  <w:num w:numId="18" w16cid:durableId="1055003368">
    <w:abstractNumId w:val="5"/>
    <w:lvlOverride w:ilvl="0">
      <w:startOverride w:val="1"/>
    </w:lvlOverride>
  </w:num>
  <w:num w:numId="19" w16cid:durableId="190529707">
    <w:abstractNumId w:val="5"/>
    <w:lvlOverride w:ilvl="0">
      <w:startOverride w:val="1"/>
    </w:lvlOverride>
  </w:num>
  <w:num w:numId="20" w16cid:durableId="2023630578">
    <w:abstractNumId w:val="5"/>
    <w:lvlOverride w:ilvl="0">
      <w:startOverride w:val="1"/>
    </w:lvlOverride>
  </w:num>
  <w:num w:numId="21" w16cid:durableId="930969205">
    <w:abstractNumId w:val="5"/>
    <w:lvlOverride w:ilvl="0">
      <w:startOverride w:val="1"/>
    </w:lvlOverride>
  </w:num>
  <w:num w:numId="22" w16cid:durableId="486938536">
    <w:abstractNumId w:val="5"/>
    <w:lvlOverride w:ilvl="0">
      <w:startOverride w:val="1"/>
    </w:lvlOverride>
  </w:num>
  <w:num w:numId="23" w16cid:durableId="179247817">
    <w:abstractNumId w:val="5"/>
    <w:lvlOverride w:ilvl="0">
      <w:startOverride w:val="1"/>
    </w:lvlOverride>
  </w:num>
  <w:num w:numId="24" w16cid:durableId="1267733455">
    <w:abstractNumId w:val="5"/>
    <w:lvlOverride w:ilvl="0">
      <w:startOverride w:val="1"/>
    </w:lvlOverride>
  </w:num>
  <w:num w:numId="25" w16cid:durableId="1346789991">
    <w:abstractNumId w:val="4"/>
  </w:num>
  <w:num w:numId="26" w16cid:durableId="426924736">
    <w:abstractNumId w:val="6"/>
  </w:num>
  <w:num w:numId="27" w16cid:durableId="964313283">
    <w:abstractNumId w:val="5"/>
    <w:lvlOverride w:ilvl="0">
      <w:startOverride w:val="1"/>
    </w:lvlOverride>
  </w:num>
  <w:num w:numId="28" w16cid:durableId="910655456">
    <w:abstractNumId w:val="5"/>
    <w:lvlOverride w:ilvl="0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4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A8A"/>
    <w:rsid w:val="00011D76"/>
    <w:rsid w:val="00012B2F"/>
    <w:rsid w:val="00017A10"/>
    <w:rsid w:val="00036DCB"/>
    <w:rsid w:val="0004727F"/>
    <w:rsid w:val="00057DC4"/>
    <w:rsid w:val="00060247"/>
    <w:rsid w:val="000619F5"/>
    <w:rsid w:val="00067FFD"/>
    <w:rsid w:val="00077054"/>
    <w:rsid w:val="00081211"/>
    <w:rsid w:val="00081822"/>
    <w:rsid w:val="000825A9"/>
    <w:rsid w:val="00082921"/>
    <w:rsid w:val="000940D8"/>
    <w:rsid w:val="00097932"/>
    <w:rsid w:val="000A7AD9"/>
    <w:rsid w:val="000B03C8"/>
    <w:rsid w:val="000B115D"/>
    <w:rsid w:val="000B3FDC"/>
    <w:rsid w:val="000B4CC3"/>
    <w:rsid w:val="000B5E97"/>
    <w:rsid w:val="000B70AA"/>
    <w:rsid w:val="000B71D8"/>
    <w:rsid w:val="000B785E"/>
    <w:rsid w:val="000B7B8B"/>
    <w:rsid w:val="000C6296"/>
    <w:rsid w:val="000D7DE4"/>
    <w:rsid w:val="000E2526"/>
    <w:rsid w:val="000F04FF"/>
    <w:rsid w:val="000F08DD"/>
    <w:rsid w:val="000F7430"/>
    <w:rsid w:val="0010064B"/>
    <w:rsid w:val="00101E76"/>
    <w:rsid w:val="00120480"/>
    <w:rsid w:val="00123D7B"/>
    <w:rsid w:val="001339B4"/>
    <w:rsid w:val="001364C9"/>
    <w:rsid w:val="00146CF0"/>
    <w:rsid w:val="00152331"/>
    <w:rsid w:val="00157683"/>
    <w:rsid w:val="0015769B"/>
    <w:rsid w:val="00157851"/>
    <w:rsid w:val="00160589"/>
    <w:rsid w:val="00163614"/>
    <w:rsid w:val="001670BF"/>
    <w:rsid w:val="0017571F"/>
    <w:rsid w:val="00190F69"/>
    <w:rsid w:val="001A0876"/>
    <w:rsid w:val="001A48F7"/>
    <w:rsid w:val="001A4BBA"/>
    <w:rsid w:val="001A6FDA"/>
    <w:rsid w:val="001B5027"/>
    <w:rsid w:val="001B754F"/>
    <w:rsid w:val="001C0E99"/>
    <w:rsid w:val="001C18FA"/>
    <w:rsid w:val="001D0000"/>
    <w:rsid w:val="001D5027"/>
    <w:rsid w:val="001D65F6"/>
    <w:rsid w:val="001E188A"/>
    <w:rsid w:val="001F0274"/>
    <w:rsid w:val="001F39DA"/>
    <w:rsid w:val="00204AAB"/>
    <w:rsid w:val="00204F41"/>
    <w:rsid w:val="00210F0D"/>
    <w:rsid w:val="0022105D"/>
    <w:rsid w:val="002252BC"/>
    <w:rsid w:val="00227E70"/>
    <w:rsid w:val="00240CC2"/>
    <w:rsid w:val="002413F3"/>
    <w:rsid w:val="0024380E"/>
    <w:rsid w:val="0025084D"/>
    <w:rsid w:val="00251BE4"/>
    <w:rsid w:val="002538D3"/>
    <w:rsid w:val="00254A9A"/>
    <w:rsid w:val="00255645"/>
    <w:rsid w:val="00255FB1"/>
    <w:rsid w:val="00265256"/>
    <w:rsid w:val="00265B72"/>
    <w:rsid w:val="00273BF0"/>
    <w:rsid w:val="00277B59"/>
    <w:rsid w:val="00280262"/>
    <w:rsid w:val="00290267"/>
    <w:rsid w:val="00290BBA"/>
    <w:rsid w:val="0029171E"/>
    <w:rsid w:val="00294FF5"/>
    <w:rsid w:val="002A47F8"/>
    <w:rsid w:val="002A66ED"/>
    <w:rsid w:val="002C3373"/>
    <w:rsid w:val="002C6747"/>
    <w:rsid w:val="002D03F2"/>
    <w:rsid w:val="002D0982"/>
    <w:rsid w:val="002E269C"/>
    <w:rsid w:val="002E2E67"/>
    <w:rsid w:val="002E3B4F"/>
    <w:rsid w:val="002E5671"/>
    <w:rsid w:val="002F25C1"/>
    <w:rsid w:val="002F560F"/>
    <w:rsid w:val="002F5CC0"/>
    <w:rsid w:val="0030621B"/>
    <w:rsid w:val="00310177"/>
    <w:rsid w:val="00316A85"/>
    <w:rsid w:val="0032086C"/>
    <w:rsid w:val="0032099E"/>
    <w:rsid w:val="00327C5E"/>
    <w:rsid w:val="0034105E"/>
    <w:rsid w:val="00342DE4"/>
    <w:rsid w:val="00345B22"/>
    <w:rsid w:val="00350CC4"/>
    <w:rsid w:val="003513B1"/>
    <w:rsid w:val="00355323"/>
    <w:rsid w:val="0036589C"/>
    <w:rsid w:val="00387878"/>
    <w:rsid w:val="00387E8B"/>
    <w:rsid w:val="00397078"/>
    <w:rsid w:val="003B4B98"/>
    <w:rsid w:val="003B5C5C"/>
    <w:rsid w:val="003C0CFF"/>
    <w:rsid w:val="003C514A"/>
    <w:rsid w:val="003D5084"/>
    <w:rsid w:val="003E3B05"/>
    <w:rsid w:val="003E3D5A"/>
    <w:rsid w:val="003E5295"/>
    <w:rsid w:val="003F4F1C"/>
    <w:rsid w:val="003F6F99"/>
    <w:rsid w:val="00416312"/>
    <w:rsid w:val="00440DE6"/>
    <w:rsid w:val="00441E8A"/>
    <w:rsid w:val="00442238"/>
    <w:rsid w:val="00446E4A"/>
    <w:rsid w:val="00453D5F"/>
    <w:rsid w:val="0045506A"/>
    <w:rsid w:val="004663D1"/>
    <w:rsid w:val="00472175"/>
    <w:rsid w:val="0047444E"/>
    <w:rsid w:val="00476669"/>
    <w:rsid w:val="00481C6B"/>
    <w:rsid w:val="00486AAC"/>
    <w:rsid w:val="00497E3C"/>
    <w:rsid w:val="004A2B70"/>
    <w:rsid w:val="004A2F88"/>
    <w:rsid w:val="004B1FA6"/>
    <w:rsid w:val="004B2FD6"/>
    <w:rsid w:val="004B536B"/>
    <w:rsid w:val="004C143F"/>
    <w:rsid w:val="004C3B4C"/>
    <w:rsid w:val="004E2C05"/>
    <w:rsid w:val="0050190B"/>
    <w:rsid w:val="00505DB2"/>
    <w:rsid w:val="00506FD9"/>
    <w:rsid w:val="00511BAF"/>
    <w:rsid w:val="00514F97"/>
    <w:rsid w:val="00530F49"/>
    <w:rsid w:val="00533956"/>
    <w:rsid w:val="00535582"/>
    <w:rsid w:val="00542EEC"/>
    <w:rsid w:val="005527EC"/>
    <w:rsid w:val="005625A6"/>
    <w:rsid w:val="00582523"/>
    <w:rsid w:val="005825E5"/>
    <w:rsid w:val="00594D55"/>
    <w:rsid w:val="005A5CE7"/>
    <w:rsid w:val="005A6439"/>
    <w:rsid w:val="005A708B"/>
    <w:rsid w:val="005B1185"/>
    <w:rsid w:val="005B14B1"/>
    <w:rsid w:val="005B4078"/>
    <w:rsid w:val="005C4BD7"/>
    <w:rsid w:val="005C7BF5"/>
    <w:rsid w:val="005C7FAF"/>
    <w:rsid w:val="005D20A5"/>
    <w:rsid w:val="005D7901"/>
    <w:rsid w:val="005E5FC1"/>
    <w:rsid w:val="005E72CF"/>
    <w:rsid w:val="005F6AFF"/>
    <w:rsid w:val="00601038"/>
    <w:rsid w:val="00610D50"/>
    <w:rsid w:val="00612FD7"/>
    <w:rsid w:val="00614BD6"/>
    <w:rsid w:val="0061780F"/>
    <w:rsid w:val="006264BD"/>
    <w:rsid w:val="0062789F"/>
    <w:rsid w:val="00640C41"/>
    <w:rsid w:val="0064788D"/>
    <w:rsid w:val="00651F57"/>
    <w:rsid w:val="0065570D"/>
    <w:rsid w:val="00655CF7"/>
    <w:rsid w:val="00670CD4"/>
    <w:rsid w:val="00672EE0"/>
    <w:rsid w:val="00673406"/>
    <w:rsid w:val="006772C4"/>
    <w:rsid w:val="00681B8D"/>
    <w:rsid w:val="00683BFB"/>
    <w:rsid w:val="00691581"/>
    <w:rsid w:val="00693D94"/>
    <w:rsid w:val="006954EB"/>
    <w:rsid w:val="006972EC"/>
    <w:rsid w:val="00697C18"/>
    <w:rsid w:val="006B23BA"/>
    <w:rsid w:val="006B4A53"/>
    <w:rsid w:val="006B52FD"/>
    <w:rsid w:val="006B6E97"/>
    <w:rsid w:val="006C39D6"/>
    <w:rsid w:val="006C54F6"/>
    <w:rsid w:val="006C6661"/>
    <w:rsid w:val="006C7E92"/>
    <w:rsid w:val="006D1E38"/>
    <w:rsid w:val="006D2280"/>
    <w:rsid w:val="006E0227"/>
    <w:rsid w:val="006E3F5A"/>
    <w:rsid w:val="006E59EA"/>
    <w:rsid w:val="006E7E6D"/>
    <w:rsid w:val="006F4F60"/>
    <w:rsid w:val="006F6709"/>
    <w:rsid w:val="006F6916"/>
    <w:rsid w:val="006F6BB1"/>
    <w:rsid w:val="00713B9E"/>
    <w:rsid w:val="0071459A"/>
    <w:rsid w:val="007311BE"/>
    <w:rsid w:val="00732645"/>
    <w:rsid w:val="00735C98"/>
    <w:rsid w:val="00737E78"/>
    <w:rsid w:val="00742308"/>
    <w:rsid w:val="0074232A"/>
    <w:rsid w:val="00743322"/>
    <w:rsid w:val="007540D9"/>
    <w:rsid w:val="00762F98"/>
    <w:rsid w:val="007862E6"/>
    <w:rsid w:val="007A79D3"/>
    <w:rsid w:val="007B1BBE"/>
    <w:rsid w:val="007B5A88"/>
    <w:rsid w:val="007C0F5D"/>
    <w:rsid w:val="007C1999"/>
    <w:rsid w:val="007C7168"/>
    <w:rsid w:val="007D4489"/>
    <w:rsid w:val="007D5581"/>
    <w:rsid w:val="007E33C3"/>
    <w:rsid w:val="007E66E3"/>
    <w:rsid w:val="007F7CC5"/>
    <w:rsid w:val="00805383"/>
    <w:rsid w:val="008054C7"/>
    <w:rsid w:val="008116A4"/>
    <w:rsid w:val="00812790"/>
    <w:rsid w:val="008147EE"/>
    <w:rsid w:val="0081736A"/>
    <w:rsid w:val="008177D1"/>
    <w:rsid w:val="008218E9"/>
    <w:rsid w:val="008260AC"/>
    <w:rsid w:val="008373D5"/>
    <w:rsid w:val="00846283"/>
    <w:rsid w:val="00847B9B"/>
    <w:rsid w:val="008558B6"/>
    <w:rsid w:val="00866F1E"/>
    <w:rsid w:val="0087379C"/>
    <w:rsid w:val="00887507"/>
    <w:rsid w:val="00894BF7"/>
    <w:rsid w:val="008A467F"/>
    <w:rsid w:val="008B154D"/>
    <w:rsid w:val="008B7D6E"/>
    <w:rsid w:val="008B7E11"/>
    <w:rsid w:val="008C469D"/>
    <w:rsid w:val="008D29DE"/>
    <w:rsid w:val="008F02B7"/>
    <w:rsid w:val="008F5A73"/>
    <w:rsid w:val="008F743E"/>
    <w:rsid w:val="00903CFA"/>
    <w:rsid w:val="009050E0"/>
    <w:rsid w:val="00911F2C"/>
    <w:rsid w:val="009120D7"/>
    <w:rsid w:val="00914250"/>
    <w:rsid w:val="0092021F"/>
    <w:rsid w:val="00926DE8"/>
    <w:rsid w:val="00930B1C"/>
    <w:rsid w:val="00933F8A"/>
    <w:rsid w:val="009515BB"/>
    <w:rsid w:val="0095248D"/>
    <w:rsid w:val="00954582"/>
    <w:rsid w:val="009548FA"/>
    <w:rsid w:val="00955738"/>
    <w:rsid w:val="00955B1B"/>
    <w:rsid w:val="009561B4"/>
    <w:rsid w:val="009643F8"/>
    <w:rsid w:val="0096723B"/>
    <w:rsid w:val="0097340A"/>
    <w:rsid w:val="00975F57"/>
    <w:rsid w:val="00976C6C"/>
    <w:rsid w:val="00977FBF"/>
    <w:rsid w:val="009A00B2"/>
    <w:rsid w:val="009A0CA4"/>
    <w:rsid w:val="009A1A22"/>
    <w:rsid w:val="009A1A39"/>
    <w:rsid w:val="009A5604"/>
    <w:rsid w:val="009C1BF6"/>
    <w:rsid w:val="009C62D9"/>
    <w:rsid w:val="009E2D5A"/>
    <w:rsid w:val="009E2F68"/>
    <w:rsid w:val="009F07A8"/>
    <w:rsid w:val="009F14EC"/>
    <w:rsid w:val="009F51E8"/>
    <w:rsid w:val="009F69AC"/>
    <w:rsid w:val="00A01A61"/>
    <w:rsid w:val="00A022A2"/>
    <w:rsid w:val="00A033FA"/>
    <w:rsid w:val="00A04846"/>
    <w:rsid w:val="00A0620B"/>
    <w:rsid w:val="00A11663"/>
    <w:rsid w:val="00A12A3B"/>
    <w:rsid w:val="00A13943"/>
    <w:rsid w:val="00A168DE"/>
    <w:rsid w:val="00A16C26"/>
    <w:rsid w:val="00A22E8F"/>
    <w:rsid w:val="00A27C9B"/>
    <w:rsid w:val="00A4254E"/>
    <w:rsid w:val="00A42A02"/>
    <w:rsid w:val="00A42DB7"/>
    <w:rsid w:val="00A45A7A"/>
    <w:rsid w:val="00A5157F"/>
    <w:rsid w:val="00A5475B"/>
    <w:rsid w:val="00A60700"/>
    <w:rsid w:val="00A61475"/>
    <w:rsid w:val="00A61C3F"/>
    <w:rsid w:val="00A63994"/>
    <w:rsid w:val="00A652A0"/>
    <w:rsid w:val="00A65FD5"/>
    <w:rsid w:val="00A72AE7"/>
    <w:rsid w:val="00A743A2"/>
    <w:rsid w:val="00A84735"/>
    <w:rsid w:val="00A865B0"/>
    <w:rsid w:val="00A92154"/>
    <w:rsid w:val="00A927AB"/>
    <w:rsid w:val="00A94373"/>
    <w:rsid w:val="00AA0A8A"/>
    <w:rsid w:val="00AA7258"/>
    <w:rsid w:val="00AB6A87"/>
    <w:rsid w:val="00AC2AB5"/>
    <w:rsid w:val="00AC397D"/>
    <w:rsid w:val="00AD31BA"/>
    <w:rsid w:val="00AE1365"/>
    <w:rsid w:val="00AF2AC5"/>
    <w:rsid w:val="00B070B7"/>
    <w:rsid w:val="00B1304E"/>
    <w:rsid w:val="00B14129"/>
    <w:rsid w:val="00B209D3"/>
    <w:rsid w:val="00B324F4"/>
    <w:rsid w:val="00B40EB1"/>
    <w:rsid w:val="00B42C23"/>
    <w:rsid w:val="00B55F5F"/>
    <w:rsid w:val="00B60581"/>
    <w:rsid w:val="00B632CC"/>
    <w:rsid w:val="00B637F8"/>
    <w:rsid w:val="00B64325"/>
    <w:rsid w:val="00B75536"/>
    <w:rsid w:val="00B858C7"/>
    <w:rsid w:val="00B86891"/>
    <w:rsid w:val="00B9009A"/>
    <w:rsid w:val="00B90130"/>
    <w:rsid w:val="00B96876"/>
    <w:rsid w:val="00B97863"/>
    <w:rsid w:val="00BA0A17"/>
    <w:rsid w:val="00BA337B"/>
    <w:rsid w:val="00BA5358"/>
    <w:rsid w:val="00BB287C"/>
    <w:rsid w:val="00BB55BB"/>
    <w:rsid w:val="00BB6A21"/>
    <w:rsid w:val="00BC3B19"/>
    <w:rsid w:val="00BC64CA"/>
    <w:rsid w:val="00BE1EE8"/>
    <w:rsid w:val="00BE24DC"/>
    <w:rsid w:val="00BE2891"/>
    <w:rsid w:val="00BE4557"/>
    <w:rsid w:val="00BF3FD1"/>
    <w:rsid w:val="00C00102"/>
    <w:rsid w:val="00C0359C"/>
    <w:rsid w:val="00C117C0"/>
    <w:rsid w:val="00C14948"/>
    <w:rsid w:val="00C17F6C"/>
    <w:rsid w:val="00C2081A"/>
    <w:rsid w:val="00C31417"/>
    <w:rsid w:val="00C31544"/>
    <w:rsid w:val="00C3617C"/>
    <w:rsid w:val="00C42605"/>
    <w:rsid w:val="00C532EC"/>
    <w:rsid w:val="00C659B4"/>
    <w:rsid w:val="00C67AFF"/>
    <w:rsid w:val="00C7658E"/>
    <w:rsid w:val="00C76ECE"/>
    <w:rsid w:val="00C83503"/>
    <w:rsid w:val="00C95EC3"/>
    <w:rsid w:val="00CA259C"/>
    <w:rsid w:val="00CA3690"/>
    <w:rsid w:val="00CA5678"/>
    <w:rsid w:val="00CA5776"/>
    <w:rsid w:val="00CA5FF7"/>
    <w:rsid w:val="00CB0664"/>
    <w:rsid w:val="00CB0BCB"/>
    <w:rsid w:val="00CB11BF"/>
    <w:rsid w:val="00CB17C0"/>
    <w:rsid w:val="00CB34AD"/>
    <w:rsid w:val="00CB61A5"/>
    <w:rsid w:val="00CC63DD"/>
    <w:rsid w:val="00CD6A64"/>
    <w:rsid w:val="00CD7495"/>
    <w:rsid w:val="00CE3C01"/>
    <w:rsid w:val="00CF244D"/>
    <w:rsid w:val="00D002AC"/>
    <w:rsid w:val="00D005DC"/>
    <w:rsid w:val="00D046D8"/>
    <w:rsid w:val="00D0568B"/>
    <w:rsid w:val="00D0702F"/>
    <w:rsid w:val="00D17C9E"/>
    <w:rsid w:val="00D17CFB"/>
    <w:rsid w:val="00D22FC3"/>
    <w:rsid w:val="00D24CDC"/>
    <w:rsid w:val="00D37C3A"/>
    <w:rsid w:val="00D53CD2"/>
    <w:rsid w:val="00D66785"/>
    <w:rsid w:val="00D67964"/>
    <w:rsid w:val="00D745B0"/>
    <w:rsid w:val="00D755E5"/>
    <w:rsid w:val="00D76B73"/>
    <w:rsid w:val="00D81C25"/>
    <w:rsid w:val="00D83191"/>
    <w:rsid w:val="00D85EAF"/>
    <w:rsid w:val="00D96D87"/>
    <w:rsid w:val="00DA063E"/>
    <w:rsid w:val="00DA0DCC"/>
    <w:rsid w:val="00DA1648"/>
    <w:rsid w:val="00DA488F"/>
    <w:rsid w:val="00DA5F59"/>
    <w:rsid w:val="00DB01D9"/>
    <w:rsid w:val="00DB1B3A"/>
    <w:rsid w:val="00DB502D"/>
    <w:rsid w:val="00DB535A"/>
    <w:rsid w:val="00DB78F4"/>
    <w:rsid w:val="00DB7EE9"/>
    <w:rsid w:val="00DC3E5F"/>
    <w:rsid w:val="00DC6D83"/>
    <w:rsid w:val="00DD0F2A"/>
    <w:rsid w:val="00DD6AA1"/>
    <w:rsid w:val="00DE25CF"/>
    <w:rsid w:val="00DE6FAA"/>
    <w:rsid w:val="00DE77DB"/>
    <w:rsid w:val="00DF0293"/>
    <w:rsid w:val="00DF09AA"/>
    <w:rsid w:val="00DF42AF"/>
    <w:rsid w:val="00DF599F"/>
    <w:rsid w:val="00E00C1A"/>
    <w:rsid w:val="00E027D4"/>
    <w:rsid w:val="00E11373"/>
    <w:rsid w:val="00E20DDE"/>
    <w:rsid w:val="00E23847"/>
    <w:rsid w:val="00E30675"/>
    <w:rsid w:val="00E34C8C"/>
    <w:rsid w:val="00E36AB7"/>
    <w:rsid w:val="00E3717C"/>
    <w:rsid w:val="00E436FF"/>
    <w:rsid w:val="00E44EC1"/>
    <w:rsid w:val="00E57A27"/>
    <w:rsid w:val="00E630FD"/>
    <w:rsid w:val="00E73CAC"/>
    <w:rsid w:val="00E851C5"/>
    <w:rsid w:val="00E95166"/>
    <w:rsid w:val="00EA0B0D"/>
    <w:rsid w:val="00EA308B"/>
    <w:rsid w:val="00EA6CEC"/>
    <w:rsid w:val="00EB531C"/>
    <w:rsid w:val="00ED1215"/>
    <w:rsid w:val="00ED150C"/>
    <w:rsid w:val="00ED1796"/>
    <w:rsid w:val="00EF1301"/>
    <w:rsid w:val="00EF62E0"/>
    <w:rsid w:val="00F00D27"/>
    <w:rsid w:val="00F026DA"/>
    <w:rsid w:val="00F07D91"/>
    <w:rsid w:val="00F11C80"/>
    <w:rsid w:val="00F3376B"/>
    <w:rsid w:val="00F41668"/>
    <w:rsid w:val="00F42FCE"/>
    <w:rsid w:val="00F43901"/>
    <w:rsid w:val="00F5002E"/>
    <w:rsid w:val="00F54161"/>
    <w:rsid w:val="00F544AB"/>
    <w:rsid w:val="00F70038"/>
    <w:rsid w:val="00F701E9"/>
    <w:rsid w:val="00F80795"/>
    <w:rsid w:val="00F86CBA"/>
    <w:rsid w:val="00F91245"/>
    <w:rsid w:val="00F958EF"/>
    <w:rsid w:val="00FA098F"/>
    <w:rsid w:val="00FA20BF"/>
    <w:rsid w:val="00FC537C"/>
    <w:rsid w:val="00FD53DE"/>
    <w:rsid w:val="00FD577A"/>
    <w:rsid w:val="00FD6C91"/>
    <w:rsid w:val="00FE0B06"/>
    <w:rsid w:val="00FE1D1F"/>
    <w:rsid w:val="00FE22A7"/>
    <w:rsid w:val="00FE639E"/>
    <w:rsid w:val="00FF1B10"/>
    <w:rsid w:val="0108DE51"/>
    <w:rsid w:val="01866245"/>
    <w:rsid w:val="028F922D"/>
    <w:rsid w:val="02B24118"/>
    <w:rsid w:val="037B679A"/>
    <w:rsid w:val="0386C44F"/>
    <w:rsid w:val="03B1B30E"/>
    <w:rsid w:val="048A1857"/>
    <w:rsid w:val="04B008D3"/>
    <w:rsid w:val="05591750"/>
    <w:rsid w:val="0659D368"/>
    <w:rsid w:val="068C4A68"/>
    <w:rsid w:val="08573863"/>
    <w:rsid w:val="09F7D0B0"/>
    <w:rsid w:val="0A7FB929"/>
    <w:rsid w:val="0B681523"/>
    <w:rsid w:val="0BC0D3FF"/>
    <w:rsid w:val="0C952A3C"/>
    <w:rsid w:val="0E3C0226"/>
    <w:rsid w:val="0E5BB3AA"/>
    <w:rsid w:val="0E5D2553"/>
    <w:rsid w:val="0FAFABAA"/>
    <w:rsid w:val="11E6C3AB"/>
    <w:rsid w:val="129CB138"/>
    <w:rsid w:val="1380508D"/>
    <w:rsid w:val="142639D6"/>
    <w:rsid w:val="14B592FB"/>
    <w:rsid w:val="14CBB9DD"/>
    <w:rsid w:val="155EFC62"/>
    <w:rsid w:val="17034282"/>
    <w:rsid w:val="1763BA25"/>
    <w:rsid w:val="193FF886"/>
    <w:rsid w:val="19A70222"/>
    <w:rsid w:val="19FB863E"/>
    <w:rsid w:val="1ABD26E5"/>
    <w:rsid w:val="1ADBC8E7"/>
    <w:rsid w:val="1BA48ACF"/>
    <w:rsid w:val="1CD4FDD4"/>
    <w:rsid w:val="1D7681A6"/>
    <w:rsid w:val="1D8F07DF"/>
    <w:rsid w:val="1DB93C9E"/>
    <w:rsid w:val="1E038F98"/>
    <w:rsid w:val="1E6E60CC"/>
    <w:rsid w:val="1E8FF189"/>
    <w:rsid w:val="205BD687"/>
    <w:rsid w:val="2081AEE5"/>
    <w:rsid w:val="20B6C8CD"/>
    <w:rsid w:val="21695FA6"/>
    <w:rsid w:val="21DBFFB9"/>
    <w:rsid w:val="21FAA3F6"/>
    <w:rsid w:val="2293355A"/>
    <w:rsid w:val="23AF9CB4"/>
    <w:rsid w:val="23F2BD2B"/>
    <w:rsid w:val="24C347F3"/>
    <w:rsid w:val="257A52E9"/>
    <w:rsid w:val="25AB8F28"/>
    <w:rsid w:val="272CCAE2"/>
    <w:rsid w:val="2869E57A"/>
    <w:rsid w:val="2A05B5DB"/>
    <w:rsid w:val="2A646BA4"/>
    <w:rsid w:val="2AF978CE"/>
    <w:rsid w:val="2BBE9047"/>
    <w:rsid w:val="2C710D19"/>
    <w:rsid w:val="2DA3F9EC"/>
    <w:rsid w:val="2FBD7149"/>
    <w:rsid w:val="30DB9AAE"/>
    <w:rsid w:val="31DE605C"/>
    <w:rsid w:val="3210C7C0"/>
    <w:rsid w:val="32E64B30"/>
    <w:rsid w:val="33048AB3"/>
    <w:rsid w:val="33334F2C"/>
    <w:rsid w:val="33E77F16"/>
    <w:rsid w:val="3449F8AB"/>
    <w:rsid w:val="34CAFAB6"/>
    <w:rsid w:val="35A0F8AF"/>
    <w:rsid w:val="35CDF267"/>
    <w:rsid w:val="35D206E9"/>
    <w:rsid w:val="36CB8E98"/>
    <w:rsid w:val="3731B3D5"/>
    <w:rsid w:val="378E5B1E"/>
    <w:rsid w:val="37ADC6B7"/>
    <w:rsid w:val="37B13DE2"/>
    <w:rsid w:val="38212AD4"/>
    <w:rsid w:val="39079942"/>
    <w:rsid w:val="39780A9A"/>
    <w:rsid w:val="3AABAE08"/>
    <w:rsid w:val="3BB2635C"/>
    <w:rsid w:val="3BEABB0F"/>
    <w:rsid w:val="3C69E574"/>
    <w:rsid w:val="3D90E539"/>
    <w:rsid w:val="3E38632B"/>
    <w:rsid w:val="3F23B6C8"/>
    <w:rsid w:val="40BF0917"/>
    <w:rsid w:val="41639D73"/>
    <w:rsid w:val="41A0F405"/>
    <w:rsid w:val="41CD1F51"/>
    <w:rsid w:val="420F4F6F"/>
    <w:rsid w:val="42484D6F"/>
    <w:rsid w:val="4256983F"/>
    <w:rsid w:val="438EA5AD"/>
    <w:rsid w:val="4491EFD8"/>
    <w:rsid w:val="44B7A8FC"/>
    <w:rsid w:val="44E887A7"/>
    <w:rsid w:val="45078710"/>
    <w:rsid w:val="45C73EB1"/>
    <w:rsid w:val="4625CA14"/>
    <w:rsid w:val="46E90775"/>
    <w:rsid w:val="474C4495"/>
    <w:rsid w:val="47DCE4C9"/>
    <w:rsid w:val="4809469A"/>
    <w:rsid w:val="483B35EB"/>
    <w:rsid w:val="49237465"/>
    <w:rsid w:val="4A73F24A"/>
    <w:rsid w:val="4AB96300"/>
    <w:rsid w:val="4AF72B10"/>
    <w:rsid w:val="4BA72604"/>
    <w:rsid w:val="4C360B15"/>
    <w:rsid w:val="4C9B0326"/>
    <w:rsid w:val="4CB055EC"/>
    <w:rsid w:val="4E91B3B9"/>
    <w:rsid w:val="4EABF596"/>
    <w:rsid w:val="502D1F73"/>
    <w:rsid w:val="504860EC"/>
    <w:rsid w:val="51FD3F2B"/>
    <w:rsid w:val="521A99A6"/>
    <w:rsid w:val="5246FB77"/>
    <w:rsid w:val="52CB1F07"/>
    <w:rsid w:val="536524DC"/>
    <w:rsid w:val="53B237E9"/>
    <w:rsid w:val="5534DFED"/>
    <w:rsid w:val="557E9C39"/>
    <w:rsid w:val="560AAEE5"/>
    <w:rsid w:val="56B5EDFB"/>
    <w:rsid w:val="5796F1B4"/>
    <w:rsid w:val="583895FF"/>
    <w:rsid w:val="5844928A"/>
    <w:rsid w:val="58B63CFB"/>
    <w:rsid w:val="5931B56B"/>
    <w:rsid w:val="59A7AE73"/>
    <w:rsid w:val="5AEC896C"/>
    <w:rsid w:val="5AF1DD65"/>
    <w:rsid w:val="5B55AA60"/>
    <w:rsid w:val="5CDF8FC8"/>
    <w:rsid w:val="5DC14FF8"/>
    <w:rsid w:val="5E80A0AA"/>
    <w:rsid w:val="5F4E7E13"/>
    <w:rsid w:val="600E44D7"/>
    <w:rsid w:val="60912BBD"/>
    <w:rsid w:val="60BBD9A3"/>
    <w:rsid w:val="61457B42"/>
    <w:rsid w:val="61469293"/>
    <w:rsid w:val="62E1EFCF"/>
    <w:rsid w:val="6658992C"/>
    <w:rsid w:val="667E241E"/>
    <w:rsid w:val="66F3542A"/>
    <w:rsid w:val="67416694"/>
    <w:rsid w:val="67E129D1"/>
    <w:rsid w:val="6849E28F"/>
    <w:rsid w:val="68C576B1"/>
    <w:rsid w:val="68CA9E96"/>
    <w:rsid w:val="69B6D56C"/>
    <w:rsid w:val="69F21309"/>
    <w:rsid w:val="6AC4C019"/>
    <w:rsid w:val="6B37E03C"/>
    <w:rsid w:val="6B6D7C17"/>
    <w:rsid w:val="6D0F2AA8"/>
    <w:rsid w:val="6DD6C3FF"/>
    <w:rsid w:val="6EC5E8D3"/>
    <w:rsid w:val="6F45D447"/>
    <w:rsid w:val="6F729460"/>
    <w:rsid w:val="709D2ADD"/>
    <w:rsid w:val="710E64C1"/>
    <w:rsid w:val="727180DC"/>
    <w:rsid w:val="735C8650"/>
    <w:rsid w:val="7391C848"/>
    <w:rsid w:val="73C3F998"/>
    <w:rsid w:val="75A5B9C9"/>
    <w:rsid w:val="76FBB3C5"/>
    <w:rsid w:val="7722A051"/>
    <w:rsid w:val="775E1A5C"/>
    <w:rsid w:val="779269B3"/>
    <w:rsid w:val="791F7C0E"/>
    <w:rsid w:val="7A86C3C6"/>
    <w:rsid w:val="7C103E95"/>
    <w:rsid w:val="7D0C877E"/>
    <w:rsid w:val="7D648D6B"/>
    <w:rsid w:val="7D940995"/>
    <w:rsid w:val="7E33FF2F"/>
    <w:rsid w:val="7F01E050"/>
    <w:rsid w:val="7F5003E4"/>
    <w:rsid w:val="7F90F5F9"/>
    <w:rsid w:val="7FCFC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77015"/>
  <w15:docId w15:val="{B0E51350-B5D9-4779-B0AE-F216A22C9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Calibri" w:hAnsi="Segoe UI" w:cs="Times New Roman"/>
        <w:color w:val="233845" w:themeColor="text1"/>
        <w:sz w:val="18"/>
        <w:szCs w:val="18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60247"/>
    <w:pPr>
      <w:spacing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52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783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A61C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6B52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7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1670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3" w:themeColor="accent1" w:themeShade="BF"/>
    </w:rPr>
  </w:style>
  <w:style w:type="paragraph" w:styleId="Heading5">
    <w:name w:val="heading 5"/>
    <w:basedOn w:val="Normal"/>
    <w:next w:val="Normal"/>
    <w:link w:val="Heading5Char"/>
    <w:uiPriority w:val="4"/>
    <w:qFormat/>
    <w:rsid w:val="00AA0A8A"/>
    <w:pPr>
      <w:spacing w:before="240" w:after="60" w:line="360" w:lineRule="auto"/>
      <w:ind w:left="567" w:hanging="567"/>
      <w:outlineLvl w:val="4"/>
    </w:pPr>
    <w:rPr>
      <w:rFonts w:eastAsia="Times New Roman"/>
      <w:bCs/>
      <w:i/>
      <w:iCs/>
      <w:color w:val="00A0AF" w:themeColor="accent1"/>
      <w:sz w:val="20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74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C67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74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C6747"/>
  </w:style>
  <w:style w:type="paragraph" w:styleId="Footer">
    <w:name w:val="footer"/>
    <w:basedOn w:val="Normal"/>
    <w:link w:val="FooterChar"/>
    <w:uiPriority w:val="99"/>
    <w:unhideWhenUsed/>
    <w:rsid w:val="0081736A"/>
    <w:pPr>
      <w:tabs>
        <w:tab w:val="center" w:pos="4680"/>
        <w:tab w:val="right" w:pos="9360"/>
      </w:tabs>
      <w:spacing w:after="0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81736A"/>
    <w:rPr>
      <w:sz w:val="14"/>
    </w:rPr>
  </w:style>
  <w:style w:type="character" w:styleId="IntenseReference">
    <w:name w:val="Intense Reference"/>
    <w:basedOn w:val="DefaultParagraphFont"/>
    <w:uiPriority w:val="32"/>
    <w:rsid w:val="001670BF"/>
    <w:rPr>
      <w:b/>
      <w:bCs/>
      <w:smallCaps/>
      <w:color w:val="00A0AF" w:themeColor="accent1"/>
      <w:spacing w:val="5"/>
    </w:rPr>
  </w:style>
  <w:style w:type="paragraph" w:customStyle="1" w:styleId="WoodIntro">
    <w:name w:val="Wood Intro"/>
    <w:basedOn w:val="Normal"/>
    <w:link w:val="WoodIntroChar"/>
    <w:qFormat/>
    <w:rsid w:val="0071459A"/>
    <w:pPr>
      <w:spacing w:after="360"/>
    </w:pPr>
    <w:rPr>
      <w:sz w:val="24"/>
    </w:rPr>
  </w:style>
  <w:style w:type="paragraph" w:customStyle="1" w:styleId="WoodSubheading2teal">
    <w:name w:val="Wood Subheading 2 (teal)"/>
    <w:basedOn w:val="Woodsubheading2grey"/>
    <w:link w:val="WoodSubheading2tealChar"/>
    <w:qFormat/>
    <w:rsid w:val="0081736A"/>
    <w:rPr>
      <w:color w:val="00A0AF" w:themeColor="accent1"/>
    </w:rPr>
  </w:style>
  <w:style w:type="paragraph" w:customStyle="1" w:styleId="WoodBody">
    <w:name w:val="Wood Body"/>
    <w:basedOn w:val="Normal"/>
    <w:link w:val="WoodBodyChar"/>
    <w:qFormat/>
    <w:rsid w:val="00A61C3F"/>
    <w:rPr>
      <w:rFonts w:eastAsia="Times New Roman" w:cs="Tahoma"/>
    </w:rPr>
  </w:style>
  <w:style w:type="paragraph" w:customStyle="1" w:styleId="Woodheadline">
    <w:name w:val="Wood headline"/>
    <w:basedOn w:val="Normal"/>
    <w:next w:val="Normal"/>
    <w:link w:val="WoodheadlineChar"/>
    <w:qFormat/>
    <w:rsid w:val="0071459A"/>
    <w:pPr>
      <w:spacing w:after="360" w:line="216" w:lineRule="auto"/>
    </w:pPr>
    <w:rPr>
      <w:rFonts w:eastAsia="Times New Roman" w:cs="Tahoma"/>
      <w:b/>
      <w:sz w:val="48"/>
      <w:szCs w:val="20"/>
    </w:rPr>
  </w:style>
  <w:style w:type="character" w:customStyle="1" w:styleId="Heading2Char">
    <w:name w:val="Heading 2 Char"/>
    <w:basedOn w:val="DefaultParagraphFont"/>
    <w:link w:val="Heading2"/>
    <w:uiPriority w:val="1"/>
    <w:rsid w:val="00A61C3F"/>
    <w:rPr>
      <w:rFonts w:asciiTheme="majorHAnsi" w:eastAsiaTheme="majorEastAsia" w:hAnsiTheme="majorHAnsi" w:cstheme="majorBidi"/>
      <w:color w:val="007783" w:themeColor="accent1" w:themeShade="BF"/>
      <w:sz w:val="26"/>
      <w:szCs w:val="26"/>
      <w:lang w:val="en-US" w:eastAsia="en-US"/>
    </w:rPr>
  </w:style>
  <w:style w:type="character" w:customStyle="1" w:styleId="WoodBodyChar">
    <w:name w:val="Wood Body Char"/>
    <w:basedOn w:val="DefaultParagraphFont"/>
    <w:link w:val="WoodBody"/>
    <w:rsid w:val="00A61C3F"/>
    <w:rPr>
      <w:rFonts w:ascii="Segoe UI" w:eastAsia="Times New Roman" w:hAnsi="Segoe UI" w:cs="Tahoma"/>
      <w:color w:val="233845" w:themeColor="text1"/>
      <w:sz w:val="18"/>
      <w:szCs w:val="18"/>
    </w:rPr>
  </w:style>
  <w:style w:type="paragraph" w:customStyle="1" w:styleId="Woodsubheading2grey">
    <w:name w:val="Wood subheading 2 (grey)"/>
    <w:basedOn w:val="Normal"/>
    <w:link w:val="Woodsubheading2greyChar"/>
    <w:qFormat/>
    <w:rsid w:val="0081736A"/>
    <w:pPr>
      <w:spacing w:before="180" w:after="60"/>
    </w:pPr>
    <w:rPr>
      <w:rFonts w:eastAsia="Times New Roman" w:cs="Tahoma"/>
      <w:b/>
      <w:sz w:val="20"/>
      <w:szCs w:val="20"/>
    </w:rPr>
  </w:style>
  <w:style w:type="character" w:customStyle="1" w:styleId="WoodIntroChar">
    <w:name w:val="Wood Intro Char"/>
    <w:basedOn w:val="DefaultParagraphFont"/>
    <w:link w:val="WoodIntro"/>
    <w:rsid w:val="0071459A"/>
    <w:rPr>
      <w:sz w:val="24"/>
    </w:rPr>
  </w:style>
  <w:style w:type="character" w:customStyle="1" w:styleId="WoodheadlineChar">
    <w:name w:val="Wood headline Char"/>
    <w:basedOn w:val="DefaultParagraphFont"/>
    <w:link w:val="Woodheadline"/>
    <w:rsid w:val="0071459A"/>
    <w:rPr>
      <w:rFonts w:eastAsia="Times New Roman" w:cs="Tahoma"/>
      <w:b/>
      <w:sz w:val="48"/>
      <w:szCs w:val="20"/>
    </w:rPr>
  </w:style>
  <w:style w:type="paragraph" w:customStyle="1" w:styleId="Subheading1grey">
    <w:name w:val="Subheading 1 (grey)"/>
    <w:basedOn w:val="Subheading1teal"/>
    <w:link w:val="Subheading1greyChar"/>
    <w:qFormat/>
    <w:rsid w:val="008B7D6E"/>
    <w:rPr>
      <w:color w:val="233845" w:themeColor="text1"/>
    </w:rPr>
  </w:style>
  <w:style w:type="character" w:customStyle="1" w:styleId="WoodSubheading2tealChar">
    <w:name w:val="Wood Subheading 2 (teal) Char"/>
    <w:basedOn w:val="Woodsubheading2greyChar"/>
    <w:link w:val="WoodSubheading2teal"/>
    <w:rsid w:val="0081736A"/>
    <w:rPr>
      <w:rFonts w:eastAsia="Times New Roman" w:cs="Tahoma"/>
      <w:b/>
      <w:color w:val="00A0AF" w:themeColor="accent1"/>
      <w:sz w:val="20"/>
      <w:szCs w:val="20"/>
    </w:rPr>
  </w:style>
  <w:style w:type="character" w:customStyle="1" w:styleId="Woodsubheading2greyChar">
    <w:name w:val="Wood subheading 2 (grey) Char"/>
    <w:basedOn w:val="DefaultParagraphFont"/>
    <w:link w:val="Woodsubheading2grey"/>
    <w:rsid w:val="0081736A"/>
    <w:rPr>
      <w:rFonts w:eastAsia="Times New Roman" w:cs="Tahoma"/>
      <w:b/>
      <w:sz w:val="20"/>
      <w:szCs w:val="20"/>
    </w:rPr>
  </w:style>
  <w:style w:type="paragraph" w:customStyle="1" w:styleId="Woodbodyemphasisteal">
    <w:name w:val="Wood body emphasis (teal)"/>
    <w:basedOn w:val="WoodBodyEmphasis"/>
    <w:link w:val="WoodbodyemphasistealChar"/>
    <w:qFormat/>
    <w:rsid w:val="0081736A"/>
    <w:rPr>
      <w:color w:val="00A0AF" w:themeColor="accent1"/>
    </w:rPr>
  </w:style>
  <w:style w:type="paragraph" w:customStyle="1" w:styleId="WoodFooter">
    <w:name w:val="Wood Footer"/>
    <w:basedOn w:val="Normal"/>
    <w:link w:val="WoodFooterChar"/>
    <w:qFormat/>
    <w:rsid w:val="0081736A"/>
    <w:pPr>
      <w:spacing w:before="100"/>
    </w:pPr>
    <w:rPr>
      <w:rFonts w:cs="Arial"/>
      <w:sz w:val="16"/>
      <w:szCs w:val="14"/>
    </w:rPr>
  </w:style>
  <w:style w:type="paragraph" w:customStyle="1" w:styleId="WoodBodyEmphasis">
    <w:name w:val="Wood Body Emphasis"/>
    <w:basedOn w:val="Normal"/>
    <w:link w:val="WoodBodyEmphasisChar"/>
    <w:qFormat/>
    <w:rsid w:val="00A61C3F"/>
    <w:pPr>
      <w:spacing w:after="0" w:line="260" w:lineRule="exact"/>
    </w:pPr>
    <w:rPr>
      <w:rFonts w:eastAsia="Times New Roman" w:cs="Tahoma"/>
      <w:b/>
    </w:rPr>
  </w:style>
  <w:style w:type="character" w:customStyle="1" w:styleId="WoodFooterChar">
    <w:name w:val="Wood Footer Char"/>
    <w:basedOn w:val="DefaultParagraphFont"/>
    <w:link w:val="WoodFooter"/>
    <w:rsid w:val="0081736A"/>
    <w:rPr>
      <w:rFonts w:cs="Arial"/>
      <w:sz w:val="16"/>
      <w:szCs w:val="14"/>
    </w:rPr>
  </w:style>
  <w:style w:type="character" w:customStyle="1" w:styleId="WoodBodyEmphasisChar">
    <w:name w:val="Wood Body Emphasis Char"/>
    <w:basedOn w:val="DefaultParagraphFont"/>
    <w:link w:val="WoodBodyEmphasis"/>
    <w:rsid w:val="00A61C3F"/>
    <w:rPr>
      <w:rFonts w:ascii="Segoe UI" w:eastAsia="Times New Roman" w:hAnsi="Segoe UI" w:cs="Tahoma"/>
      <w:b/>
      <w:sz w:val="18"/>
      <w:szCs w:val="18"/>
    </w:rPr>
  </w:style>
  <w:style w:type="paragraph" w:customStyle="1" w:styleId="Bodybullet">
    <w:name w:val="Body bullet"/>
    <w:basedOn w:val="WoodBody"/>
    <w:link w:val="BodybulletChar"/>
    <w:qFormat/>
    <w:rsid w:val="0081736A"/>
    <w:pPr>
      <w:numPr>
        <w:numId w:val="3"/>
      </w:numPr>
      <w:spacing w:before="120"/>
      <w:ind w:left="341" w:hanging="284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670BF"/>
    <w:rPr>
      <w:rFonts w:asciiTheme="majorHAnsi" w:eastAsiaTheme="majorEastAsia" w:hAnsiTheme="majorHAnsi" w:cstheme="majorBidi"/>
      <w:i/>
      <w:iCs/>
      <w:color w:val="007783" w:themeColor="accent1" w:themeShade="BF"/>
    </w:rPr>
  </w:style>
  <w:style w:type="character" w:customStyle="1" w:styleId="BodybulletChar">
    <w:name w:val="Body bullet Char"/>
    <w:basedOn w:val="WoodBodyChar"/>
    <w:link w:val="Bodybullet"/>
    <w:rsid w:val="0081736A"/>
    <w:rPr>
      <w:rFonts w:ascii="Segoe UI" w:eastAsia="Times New Roman" w:hAnsi="Segoe UI" w:cs="Tahoma"/>
      <w:color w:val="233845" w:themeColor="text1"/>
      <w:sz w:val="18"/>
      <w:szCs w:val="18"/>
    </w:rPr>
  </w:style>
  <w:style w:type="paragraph" w:customStyle="1" w:styleId="Woodsubhead1-bulletednumberteal">
    <w:name w:val="Wood subhead 1 - bulleted number (teal)"/>
    <w:basedOn w:val="Normal"/>
    <w:link w:val="Woodsubhead1-bulletednumbertealChar"/>
    <w:qFormat/>
    <w:rsid w:val="001670BF"/>
    <w:pPr>
      <w:numPr>
        <w:numId w:val="4"/>
      </w:numPr>
      <w:spacing w:before="240"/>
      <w:ind w:left="284" w:hanging="284"/>
    </w:pPr>
    <w:rPr>
      <w:rFonts w:eastAsia="Times New Roman" w:cs="Tahoma"/>
      <w:b/>
      <w:color w:val="00A0AF" w:themeColor="accent1"/>
      <w:sz w:val="22"/>
      <w:szCs w:val="20"/>
    </w:rPr>
  </w:style>
  <w:style w:type="paragraph" w:customStyle="1" w:styleId="Woodsubhead1-bulletednumbergrey">
    <w:name w:val="Wood subhead 1 - bulleted number (grey)"/>
    <w:basedOn w:val="Woodsubhead1-bulletednumberteal"/>
    <w:link w:val="Woodsubhead1-bulletednumbergreyChar"/>
    <w:qFormat/>
    <w:rsid w:val="006B52FD"/>
    <w:rPr>
      <w:color w:val="233845" w:themeColor="accent3"/>
    </w:rPr>
  </w:style>
  <w:style w:type="character" w:customStyle="1" w:styleId="Woodsubhead1-bulletednumbertealChar">
    <w:name w:val="Wood subhead 1 - bulleted number (teal) Char"/>
    <w:basedOn w:val="DefaultParagraphFont"/>
    <w:link w:val="Woodsubhead1-bulletednumberteal"/>
    <w:rsid w:val="001670BF"/>
    <w:rPr>
      <w:rFonts w:eastAsia="Times New Roman" w:cs="Tahoma"/>
      <w:b/>
      <w:color w:val="00A0AF" w:themeColor="accent1"/>
      <w:sz w:val="22"/>
      <w:szCs w:val="20"/>
    </w:rPr>
  </w:style>
  <w:style w:type="paragraph" w:customStyle="1" w:styleId="Heading1teal">
    <w:name w:val="Heading 1 teal"/>
    <w:basedOn w:val="Woodsubhead1-bulletednumbergrey"/>
    <w:link w:val="Heading1tealChar"/>
    <w:rsid w:val="00C83503"/>
    <w:pPr>
      <w:numPr>
        <w:numId w:val="0"/>
      </w:numPr>
      <w:ind w:left="284" w:hanging="284"/>
    </w:pPr>
  </w:style>
  <w:style w:type="character" w:customStyle="1" w:styleId="Woodsubhead1-bulletednumbergreyChar">
    <w:name w:val="Wood subhead 1 - bulleted number (grey) Char"/>
    <w:basedOn w:val="Woodsubhead1-bulletednumbertealChar"/>
    <w:link w:val="Woodsubhead1-bulletednumbergrey"/>
    <w:rsid w:val="006B52FD"/>
    <w:rPr>
      <w:rFonts w:eastAsia="Times New Roman" w:cs="Tahoma"/>
      <w:b/>
      <w:color w:val="233845" w:themeColor="accent3"/>
      <w:sz w:val="22"/>
      <w:szCs w:val="20"/>
    </w:rPr>
  </w:style>
  <w:style w:type="paragraph" w:customStyle="1" w:styleId="Subheading1teal">
    <w:name w:val="Subheading 1 (teal)"/>
    <w:basedOn w:val="Heading1teal"/>
    <w:link w:val="Subheading1tealChar"/>
    <w:qFormat/>
    <w:rsid w:val="008B7D6E"/>
    <w:pPr>
      <w:tabs>
        <w:tab w:val="left" w:pos="284"/>
      </w:tabs>
    </w:pPr>
    <w:rPr>
      <w:color w:val="00A0AF" w:themeColor="accent1"/>
    </w:rPr>
  </w:style>
  <w:style w:type="character" w:customStyle="1" w:styleId="Heading1tealChar">
    <w:name w:val="Heading 1 teal Char"/>
    <w:basedOn w:val="Woodsubhead1-bulletednumbergreyChar"/>
    <w:link w:val="Heading1teal"/>
    <w:rsid w:val="00C83503"/>
    <w:rPr>
      <w:rFonts w:ascii="Segoe UI" w:eastAsia="Times New Roman" w:hAnsi="Segoe UI" w:cs="Tahoma"/>
      <w:b/>
      <w:color w:val="233845" w:themeColor="accent3"/>
      <w:sz w:val="24"/>
      <w:szCs w:val="18"/>
    </w:rPr>
  </w:style>
  <w:style w:type="character" w:customStyle="1" w:styleId="Subheading1tealChar">
    <w:name w:val="Subheading 1 (teal) Char"/>
    <w:basedOn w:val="Heading1tealChar"/>
    <w:link w:val="Subheading1teal"/>
    <w:rsid w:val="008B7D6E"/>
    <w:rPr>
      <w:rFonts w:ascii="Segoe UI" w:eastAsia="Times New Roman" w:hAnsi="Segoe UI" w:cs="Tahoma"/>
      <w:b/>
      <w:color w:val="00A0AF" w:themeColor="accent1"/>
      <w:sz w:val="22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B52FD"/>
    <w:rPr>
      <w:rFonts w:asciiTheme="majorHAnsi" w:eastAsiaTheme="majorEastAsia" w:hAnsiTheme="majorHAnsi" w:cstheme="majorBidi"/>
      <w:color w:val="004F57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B52FD"/>
    <w:rPr>
      <w:rFonts w:asciiTheme="majorHAnsi" w:eastAsiaTheme="majorEastAsia" w:hAnsiTheme="majorHAnsi" w:cstheme="majorBidi"/>
      <w:color w:val="007783" w:themeColor="accent1" w:themeShade="BF"/>
      <w:sz w:val="32"/>
      <w:szCs w:val="32"/>
    </w:rPr>
  </w:style>
  <w:style w:type="character" w:customStyle="1" w:styleId="Subheading1greyChar">
    <w:name w:val="Subheading 1 (grey) Char"/>
    <w:basedOn w:val="Subheading1tealChar"/>
    <w:link w:val="Subheading1grey"/>
    <w:rsid w:val="008B7D6E"/>
    <w:rPr>
      <w:rFonts w:ascii="Segoe UI" w:eastAsia="Times New Roman" w:hAnsi="Segoe UI" w:cs="Tahoma"/>
      <w:b/>
      <w:color w:val="00A0AF" w:themeColor="accent1"/>
      <w:sz w:val="22"/>
      <w:szCs w:val="20"/>
    </w:rPr>
  </w:style>
  <w:style w:type="paragraph" w:customStyle="1" w:styleId="Numberedbullet">
    <w:name w:val="Numbered bullet"/>
    <w:basedOn w:val="Bodybullet"/>
    <w:link w:val="NumberedbulletChar"/>
    <w:qFormat/>
    <w:rsid w:val="0081736A"/>
    <w:pPr>
      <w:numPr>
        <w:numId w:val="5"/>
      </w:numPr>
      <w:ind w:left="341" w:hanging="284"/>
    </w:pPr>
  </w:style>
  <w:style w:type="character" w:customStyle="1" w:styleId="WoodbodyemphasistealChar">
    <w:name w:val="Wood body emphasis (teal) Char"/>
    <w:basedOn w:val="WoodBodyEmphasisChar"/>
    <w:link w:val="Woodbodyemphasisteal"/>
    <w:rsid w:val="0081736A"/>
    <w:rPr>
      <w:rFonts w:ascii="Segoe UI" w:eastAsia="Times New Roman" w:hAnsi="Segoe UI" w:cs="Tahoma"/>
      <w:b/>
      <w:color w:val="00A0AF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1670BF"/>
    <w:pPr>
      <w:ind w:left="720"/>
      <w:contextualSpacing/>
    </w:pPr>
  </w:style>
  <w:style w:type="character" w:customStyle="1" w:styleId="NumberedbulletChar">
    <w:name w:val="Numbered bullet Char"/>
    <w:basedOn w:val="BodybulletChar"/>
    <w:link w:val="Numberedbullet"/>
    <w:rsid w:val="0081736A"/>
    <w:rPr>
      <w:rFonts w:ascii="Segoe UI" w:eastAsia="Times New Roman" w:hAnsi="Segoe UI" w:cs="Tahoma"/>
      <w:color w:val="233845" w:themeColor="text1"/>
      <w:sz w:val="18"/>
      <w:szCs w:val="18"/>
    </w:rPr>
  </w:style>
  <w:style w:type="paragraph" w:customStyle="1" w:styleId="Covertitle">
    <w:name w:val="Cover title"/>
    <w:basedOn w:val="Woodheadline"/>
    <w:link w:val="CovertitleChar"/>
    <w:qFormat/>
    <w:rsid w:val="00BE24DC"/>
    <w:pPr>
      <w:spacing w:before="240" w:after="800" w:line="1000" w:lineRule="exact"/>
    </w:pPr>
    <w:rPr>
      <w:color w:val="00A0AF" w:themeColor="accent1"/>
      <w:sz w:val="100"/>
      <w:szCs w:val="90"/>
    </w:rPr>
  </w:style>
  <w:style w:type="character" w:customStyle="1" w:styleId="CovertitleChar">
    <w:name w:val="Cover title Char"/>
    <w:basedOn w:val="WoodheadlineChar"/>
    <w:link w:val="Covertitle"/>
    <w:rsid w:val="00BE24DC"/>
    <w:rPr>
      <w:rFonts w:eastAsia="Times New Roman" w:cs="Tahoma"/>
      <w:b/>
      <w:color w:val="00A0AF" w:themeColor="accent1"/>
      <w:sz w:val="100"/>
      <w:szCs w:val="90"/>
    </w:rPr>
  </w:style>
  <w:style w:type="paragraph" w:customStyle="1" w:styleId="Coversubtitle">
    <w:name w:val="Cover subtitle"/>
    <w:basedOn w:val="WoodIntro"/>
    <w:link w:val="CoversubtitleChar"/>
    <w:qFormat/>
    <w:rsid w:val="00BE24DC"/>
    <w:rPr>
      <w:sz w:val="32"/>
      <w:szCs w:val="22"/>
    </w:rPr>
  </w:style>
  <w:style w:type="character" w:customStyle="1" w:styleId="CoversubtitleChar">
    <w:name w:val="Cover subtitle Char"/>
    <w:basedOn w:val="WoodIntroChar"/>
    <w:link w:val="Coversubtitle"/>
    <w:rsid w:val="00BE24DC"/>
    <w:rPr>
      <w:sz w:val="32"/>
      <w:szCs w:val="22"/>
    </w:rPr>
  </w:style>
  <w:style w:type="table" w:customStyle="1" w:styleId="MiscTable">
    <w:name w:val="MiscTable"/>
    <w:basedOn w:val="TableNormal"/>
    <w:uiPriority w:val="49"/>
    <w:rsid w:val="00AA0A8A"/>
    <w:rPr>
      <w:rFonts w:ascii="Calibri" w:hAnsi="Calibri"/>
      <w:color w:val="auto"/>
      <w:sz w:val="20"/>
      <w:szCs w:val="20"/>
      <w:lang w:val="en-US" w:eastAsia="en-US"/>
    </w:rPr>
    <w:tblPr>
      <w:tblStyleRowBandSize w:val="1"/>
      <w:tblStyleColBandSize w:val="1"/>
      <w:tblBorders>
        <w:top w:val="single" w:sz="4" w:space="0" w:color="233845" w:themeColor="text1"/>
        <w:left w:val="single" w:sz="4" w:space="0" w:color="233845" w:themeColor="text1"/>
        <w:bottom w:val="single" w:sz="4" w:space="0" w:color="233845" w:themeColor="text1"/>
        <w:right w:val="single" w:sz="4" w:space="0" w:color="233845" w:themeColor="text1"/>
        <w:insideH w:val="single" w:sz="4" w:space="0" w:color="233845" w:themeColor="text1"/>
        <w:insideV w:val="single" w:sz="4" w:space="0" w:color="233845" w:themeColor="text1"/>
      </w:tblBorders>
    </w:tbl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A7AFB5" w:themeColor="accent6"/>
          <w:left w:val="single" w:sz="4" w:space="0" w:color="A7AFB5" w:themeColor="accent6"/>
          <w:bottom w:val="single" w:sz="4" w:space="0" w:color="A7AFB5" w:themeColor="accent6"/>
          <w:right w:val="single" w:sz="4" w:space="0" w:color="A7AFB5" w:themeColor="accent6"/>
          <w:insideH w:val="nil"/>
          <w:insideV w:val="nil"/>
        </w:tcBorders>
        <w:shd w:val="clear" w:color="auto" w:fill="A7AFB5" w:themeFill="accent6"/>
        <w:vAlign w:val="center"/>
      </w:tcPr>
    </w:tblStylePr>
    <w:tblStylePr w:type="lastRow">
      <w:rPr>
        <w:b/>
        <w:bCs/>
      </w:rPr>
      <w:tblPr/>
      <w:tcPr>
        <w:tcBorders>
          <w:top w:val="double" w:sz="4" w:space="0" w:color="A7AFB5" w:themeColor="accent6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Horz">
      <w:tblPr/>
      <w:tcPr>
        <w:shd w:val="clear" w:color="auto" w:fill="E1E7FF"/>
      </w:tcPr>
    </w:tblStylePr>
  </w:style>
  <w:style w:type="paragraph" w:styleId="BodyText">
    <w:name w:val="Body Text"/>
    <w:link w:val="BodyTextChar"/>
    <w:qFormat/>
    <w:rsid w:val="00AA0A8A"/>
    <w:pPr>
      <w:widowControl w:val="0"/>
      <w:spacing w:after="120"/>
    </w:pPr>
    <w:rPr>
      <w:rFonts w:eastAsia="Times New Roman" w:cs="Segoe UI"/>
      <w:color w:val="000000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AA0A8A"/>
    <w:rPr>
      <w:rFonts w:eastAsia="Times New Roman" w:cs="Segoe UI"/>
      <w:color w:val="000000"/>
      <w:sz w:val="20"/>
      <w:szCs w:val="20"/>
      <w:lang w:val="en-US" w:eastAsia="en-US"/>
    </w:rPr>
  </w:style>
  <w:style w:type="table" w:styleId="GridTable4-Accent5">
    <w:name w:val="Grid Table 4 Accent 5"/>
    <w:basedOn w:val="TableNormal"/>
    <w:uiPriority w:val="49"/>
    <w:rsid w:val="00AA0A8A"/>
    <w:tblPr>
      <w:tblStyleRowBandSize w:val="1"/>
      <w:tblStyleColBandSize w:val="1"/>
      <w:tblBorders>
        <w:top w:val="single" w:sz="4" w:space="0" w:color="AFB7BB" w:themeColor="accent5" w:themeTint="99"/>
        <w:left w:val="single" w:sz="4" w:space="0" w:color="AFB7BB" w:themeColor="accent5" w:themeTint="99"/>
        <w:bottom w:val="single" w:sz="4" w:space="0" w:color="AFB7BB" w:themeColor="accent5" w:themeTint="99"/>
        <w:right w:val="single" w:sz="4" w:space="0" w:color="AFB7BB" w:themeColor="accent5" w:themeTint="99"/>
        <w:insideH w:val="single" w:sz="4" w:space="0" w:color="AFB7BB" w:themeColor="accent5" w:themeTint="99"/>
        <w:insideV w:val="single" w:sz="4" w:space="0" w:color="AFB7B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888F" w:themeColor="accent5"/>
          <w:left w:val="single" w:sz="4" w:space="0" w:color="7B888F" w:themeColor="accent5"/>
          <w:bottom w:val="single" w:sz="4" w:space="0" w:color="7B888F" w:themeColor="accent5"/>
          <w:right w:val="single" w:sz="4" w:space="0" w:color="7B888F" w:themeColor="accent5"/>
          <w:insideH w:val="nil"/>
          <w:insideV w:val="nil"/>
        </w:tcBorders>
        <w:shd w:val="clear" w:color="auto" w:fill="7B888F" w:themeFill="accent5"/>
      </w:tcPr>
    </w:tblStylePr>
    <w:tblStylePr w:type="lastRow">
      <w:rPr>
        <w:b/>
        <w:bCs/>
      </w:rPr>
      <w:tblPr/>
      <w:tcPr>
        <w:tcBorders>
          <w:top w:val="double" w:sz="4" w:space="0" w:color="7B888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5" w:themeFillTint="33"/>
      </w:tcPr>
    </w:tblStylePr>
    <w:tblStylePr w:type="band1Horz">
      <w:tblPr/>
      <w:tcPr>
        <w:shd w:val="clear" w:color="auto" w:fill="E4E7E8" w:themeFill="accent5" w:themeFillTint="33"/>
      </w:tcPr>
    </w:tblStylePr>
  </w:style>
  <w:style w:type="character" w:styleId="Hyperlink">
    <w:name w:val="Hyperlink"/>
    <w:uiPriority w:val="99"/>
    <w:rsid w:val="00AA0A8A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4"/>
    <w:rsid w:val="00AA0A8A"/>
    <w:rPr>
      <w:rFonts w:eastAsia="Times New Roman"/>
      <w:bCs/>
      <w:i/>
      <w:iCs/>
      <w:color w:val="00A0AF" w:themeColor="accent1"/>
      <w:sz w:val="20"/>
      <w:szCs w:val="26"/>
      <w:lang w:eastAsia="en-US"/>
    </w:rPr>
  </w:style>
  <w:style w:type="paragraph" w:customStyle="1" w:styleId="Figure">
    <w:name w:val="Figure"/>
    <w:basedOn w:val="Normal"/>
    <w:next w:val="Normal"/>
    <w:uiPriority w:val="6"/>
    <w:qFormat/>
    <w:rsid w:val="00AA0A8A"/>
    <w:pPr>
      <w:numPr>
        <w:numId w:val="11"/>
      </w:numPr>
      <w:jc w:val="center"/>
    </w:pPr>
    <w:rPr>
      <w:b/>
      <w:color w:val="auto"/>
      <w:sz w:val="16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B34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4A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4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4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4AD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C18FA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7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Wood 2020">
      <a:dk1>
        <a:srgbClr val="233845"/>
      </a:dk1>
      <a:lt1>
        <a:srgbClr val="FFFFFF"/>
      </a:lt1>
      <a:dk2>
        <a:srgbClr val="4F606A"/>
      </a:dk2>
      <a:lt2>
        <a:srgbClr val="D3D7DA"/>
      </a:lt2>
      <a:accent1>
        <a:srgbClr val="00A0AF"/>
      </a:accent1>
      <a:accent2>
        <a:srgbClr val="32C3D4"/>
      </a:accent2>
      <a:accent3>
        <a:srgbClr val="233845"/>
      </a:accent3>
      <a:accent4>
        <a:srgbClr val="4F606A"/>
      </a:accent4>
      <a:accent5>
        <a:srgbClr val="7B888F"/>
      </a:accent5>
      <a:accent6>
        <a:srgbClr val="A7AFB5"/>
      </a:accent6>
      <a:hlink>
        <a:srgbClr val="00A0AF"/>
      </a:hlink>
      <a:folHlink>
        <a:srgbClr val="32C3D4"/>
      </a:folHlink>
    </a:clrScheme>
    <a:fontScheme name="Wood 2020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7D4DC865DE454783E0C9DF8A47FC64" ma:contentTypeVersion="15" ma:contentTypeDescription="Create a new document." ma:contentTypeScope="" ma:versionID="0777fc9b035e21c7b4ac267f4a2d6684">
  <xsd:schema xmlns:xsd="http://www.w3.org/2001/XMLSchema" xmlns:xs="http://www.w3.org/2001/XMLSchema" xmlns:p="http://schemas.microsoft.com/office/2006/metadata/properties" xmlns:ns2="d1392e8f-8db2-40b6-89c2-84e22577b53f" xmlns:ns3="c642dc65-ecec-4145-b018-523a7f35f6ef" targetNamespace="http://schemas.microsoft.com/office/2006/metadata/properties" ma:root="true" ma:fieldsID="1f1ecaa4e9737a0d57f02d22241dbf03" ns2:_="" ns3:_="">
    <xsd:import namespace="d1392e8f-8db2-40b6-89c2-84e22577b53f"/>
    <xsd:import namespace="c642dc65-ecec-4145-b018-523a7f35f6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92e8f-8db2-40b6-89c2-84e22577b5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520b3a9a-9178-4a6d-b079-fdfb03e9f17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42dc65-ecec-4145-b018-523a7f35f6e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5d9dc4e-2b1d-4133-b935-ec6e9fa8e399}" ma:internalName="TaxCatchAll" ma:showField="CatchAllData" ma:web="c642dc65-ecec-4145-b018-523a7f35f6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642dc65-ecec-4145-b018-523a7f35f6ef" xsi:nil="true"/>
    <lcf76f155ced4ddcb4097134ff3c332f xmlns="d1392e8f-8db2-40b6-89c2-84e22577b53f">
      <Terms xmlns="http://schemas.microsoft.com/office/infopath/2007/PartnerControls"/>
    </lcf76f155ced4ddcb4097134ff3c332f>
    <SharedWithUsers xmlns="c642dc65-ecec-4145-b018-523a7f35f6ef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A35A4D64-C8DA-45E9-A8E6-299FF43883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D1F152-B728-4E5B-A61F-1CEC228B74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392e8f-8db2-40b6-89c2-84e22577b53f"/>
    <ds:schemaRef ds:uri="c642dc65-ecec-4145-b018-523a7f35f6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7D7D36-3C6B-4CD9-BEBE-A374118463C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1FA78A4-B713-4081-9D4E-73365BD7A35D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d1392e8f-8db2-40b6-89c2-84e22577b53f"/>
    <ds:schemaRef ds:uri="http://schemas.microsoft.com/office/2006/metadata/properties"/>
    <ds:schemaRef ds:uri="http://purl.org/dc/terms/"/>
    <ds:schemaRef ds:uri="c642dc65-ecec-4145-b018-523a7f35f6ef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1409</Words>
  <Characters>8035</Characters>
  <Application>Microsoft Office Word</Application>
  <DocSecurity>0</DocSecurity>
  <Lines>66</Lines>
  <Paragraphs>18</Paragraphs>
  <ScaleCrop>false</ScaleCrop>
  <Company>PSN</Company>
  <LinksUpToDate>false</LinksUpToDate>
  <CharactersWithSpaces>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Fraser, Victoria</dc:creator>
  <cp:keywords/>
  <cp:lastModifiedBy>Fraser, Victoria</cp:lastModifiedBy>
  <cp:revision>2</cp:revision>
  <cp:lastPrinted>2023-11-15T14:18:00Z</cp:lastPrinted>
  <dcterms:created xsi:type="dcterms:W3CDTF">2023-11-21T10:10:00Z</dcterms:created>
  <dcterms:modified xsi:type="dcterms:W3CDTF">2023-11-21T10:10:00Z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0x010100F57D4DC865DE454783E0C9DF8A47FC64</vt:lpwstr>
  </property>
  <property fmtid="{D5CDD505-2E9C-101B-9397-08002B2CF9AE}" pid="3" name="MediaServiceImageTags">
    <vt:lpwstr/>
  </property>
  <property fmtid="{D5CDD505-2E9C-101B-9397-08002B2CF9AE}" pid="4" name="Order">
    <vt:r8>13000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ClassificationContentMarkingHeaderShapeIds">
    <vt:lpwstr>6,8,d</vt:lpwstr>
  </property>
  <property fmtid="{D5CDD505-2E9C-101B-9397-08002B2CF9AE}" pid="12" name="ClassificationContentMarkingHeaderFontProps">
    <vt:lpwstr>#000000,9,Calibri</vt:lpwstr>
  </property>
  <property fmtid="{D5CDD505-2E9C-101B-9397-08002B2CF9AE}" pid="13" name="ClassificationContentMarkingHeaderText">
    <vt:lpwstr>Confidential</vt:lpwstr>
  </property>
  <property fmtid="{D5CDD505-2E9C-101B-9397-08002B2CF9AE}" pid="14" name="MSIP_Label_b92ee5a2-0c26-41d4-af28-6aaa4a4753cb_Enabled">
    <vt:lpwstr>true</vt:lpwstr>
  </property>
  <property fmtid="{D5CDD505-2E9C-101B-9397-08002B2CF9AE}" pid="15" name="MSIP_Label_b92ee5a2-0c26-41d4-af28-6aaa4a4753cb_SetDate">
    <vt:lpwstr>2023-09-11T13:14:45Z</vt:lpwstr>
  </property>
  <property fmtid="{D5CDD505-2E9C-101B-9397-08002B2CF9AE}" pid="16" name="MSIP_Label_b92ee5a2-0c26-41d4-af28-6aaa4a4753cb_Method">
    <vt:lpwstr>Standard</vt:lpwstr>
  </property>
  <property fmtid="{D5CDD505-2E9C-101B-9397-08002B2CF9AE}" pid="17" name="MSIP_Label_b92ee5a2-0c26-41d4-af28-6aaa4a4753cb_Name">
    <vt:lpwstr>Confidential</vt:lpwstr>
  </property>
  <property fmtid="{D5CDD505-2E9C-101B-9397-08002B2CF9AE}" pid="18" name="MSIP_Label_b92ee5a2-0c26-41d4-af28-6aaa4a4753cb_SiteId">
    <vt:lpwstr>0843acec-fd3e-49be-bd54-18c6048a3fd0</vt:lpwstr>
  </property>
  <property fmtid="{D5CDD505-2E9C-101B-9397-08002B2CF9AE}" pid="19" name="MSIP_Label_b92ee5a2-0c26-41d4-af28-6aaa4a4753cb_ActionId">
    <vt:lpwstr>403e021f-2c54-4bcd-b7be-757ab848dc83</vt:lpwstr>
  </property>
  <property fmtid="{D5CDD505-2E9C-101B-9397-08002B2CF9AE}" pid="20" name="MSIP_Label_b92ee5a2-0c26-41d4-af28-6aaa4a4753cb_ContentBits">
    <vt:lpwstr>1</vt:lpwstr>
  </property>
</Properties>
</file>