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color w:val="26211F"/>
          <w:sz w:val="56"/>
          <w:szCs w:val="56"/>
        </w:rPr>
        <w:t xml:space="preserve">ДОКЛАД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color w:val="3D3735"/>
          <w:sz w:val="36"/>
          <w:szCs w:val="36"/>
        </w:rPr>
        <w:t xml:space="preserve">Отражение агрессии немецких и шведских феодалов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3D3735"/>
          <w:sz w:val="36"/>
          <w:szCs w:val="36"/>
        </w:rPr>
        <w:t xml:space="preserve">в период раздробленности Руси</w:t>
      </w:r>
    </w:p>
    <w:p>
      <w:pPr>
        <w:spacing w:before="2000"/>
        <w:jc w:val="center"/>
      </w:pPr>
      <w:r>
        <w:rPr>
          <w:rFonts w:ascii="Times New Roman" w:cs="Times New Roman" w:eastAsia="Times New Roman" w:hAnsi="Times New Roman"/>
          <w:color w:val="6B6361"/>
          <w:sz w:val="26"/>
          <w:szCs w:val="26"/>
        </w:rPr>
        <w:t xml:space="preserve">Выступающие: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26211F"/>
          <w:sz w:val="28"/>
          <w:szCs w:val="28"/>
        </w:rPr>
        <w:t xml:space="preserve">Мищенко Дмитрий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26211F"/>
          <w:sz w:val="28"/>
          <w:szCs w:val="28"/>
        </w:rPr>
        <w:t xml:space="preserve">Баринов Егор</w:t>
      </w:r>
    </w:p>
    <w:p>
      <w:pPr>
        <w:spacing w:before="1500"/>
        <w:jc w:val="center"/>
      </w:pPr>
      <w:r>
        <w:rPr>
          <w:rFonts w:ascii="Times New Roman" w:cs="Times New Roman" w:eastAsia="Times New Roman" w:hAnsi="Times New Roman"/>
          <w:color w:val="6B6361"/>
          <w:sz w:val="22"/>
          <w:szCs w:val="22"/>
        </w:rPr>
        <w:t xml:space="preserve">Студенты I курса программной инженерии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Слайд 1 — Титульный слайд</w:t>
      </w:r>
    </w:p>
    <w:p>
      <w:pPr>
        <w:spacing w:line="312"/>
        <w:ind w:firstLine="480"/>
      </w:pPr>
      <w:r>
        <w:rPr>
          <w:b/>
          <w:bCs/>
          <w:color w:val="C19A6B"/>
        </w:rPr>
        <w:t xml:space="preserve">Мищенко Дмитрий: </w:t>
      </w:r>
      <w:r>
        <w:t xml:space="preserve">Добрый день, уважаемые слушатели! Мы представляем вашему вниманию доклад на тему «Отражение агрессии немецких и шведских феодалов в период раздробленности Руси». Меня зовут Мищенко Дмитрий, а моего коллегу — Баринов Егор. Мы студенты первого курса программной инженерии. В нашем выступлении мы рассмотрим один из важнейших периодов в истории Руси, когда русские земли столкнулись с серьёзной внешней угрозой одновременно с севера и запада, и сумели дать ей достойный отпор.</w:t>
      </w:r>
    </w:p>
    <w:p>
      <w:pPr>
        <w:pStyle w:val="Heading1"/>
      </w:pPr>
      <w:r>
        <w:t xml:space="preserve">Слайд 2 — Феодальная раздробленность Руси</w:t>
      </w:r>
    </w:p>
    <w:p>
      <w:pPr>
        <w:spacing w:line="312"/>
        <w:ind w:firstLine="480"/>
      </w:pPr>
      <w:r>
        <w:rPr>
          <w:b/>
          <w:bCs/>
          <w:color w:val="C19A6B"/>
        </w:rPr>
        <w:t xml:space="preserve">Мищенко Дмитрий: </w:t>
      </w:r>
      <w:r>
        <w:t xml:space="preserve">Прежде чем перейти к описанию военных конфликтов, необходимо понять исторический контекст. К XII-XIII векам единое Древнерусское государство распалось на множество независимых княжеств — это явление получило название «феодальная раздробленность». Одной из главных причин стало отсутствие устойчивого механизма престолонаследия. Лествичная система, при которой престол переходил от старшего брата к младшему, а затем к племянникам, была крайне сложной и порождала постоянные конфликты между представителями правящей династии.</w:t>
      </w:r>
    </w:p>
    <w:p>
      <w:pPr>
        <w:spacing w:line="312"/>
        <w:ind w:firstLine="480"/>
      </w:pPr>
      <w:r>
        <w:rPr>
          <w:b/>
          <w:bCs/>
          <w:color w:val="C19A6B"/>
        </w:rPr>
        <w:t xml:space="preserve">Баринов Егор: </w:t>
      </w:r>
      <w:r>
        <w:t xml:space="preserve">Добавлю, что князья постоянно сражались друг с другом за престолы, а попытки остановить усобицы, например съезд князей в Любече 1097 года, не дали долгосрочных результатов. Ещё одной важной причиной стал рост княжеского и боярского землевладения. Сословие знати со временем росло, основу их благосостояния составляли вотчины — земельные владения, передаваемые от отцов к детям. Эти княжеские вотчины постепенно превращались в независимые княжества со своей администрацией, вооружёнными силами и внешней политикой.</w:t>
      </w:r>
    </w:p>
    <w:p>
      <w:pPr>
        <w:pStyle w:val="Heading1"/>
      </w:pPr>
      <w:r>
        <w:t xml:space="preserve">Слайд 3 — Враги не дремлют</w:t>
      </w:r>
    </w:p>
    <w:p>
      <w:pPr>
        <w:spacing w:line="312"/>
        <w:ind w:firstLine="480"/>
      </w:pPr>
      <w:r>
        <w:rPr>
          <w:b/>
          <w:bCs/>
          <w:color w:val="C19A6B"/>
        </w:rPr>
        <w:t xml:space="preserve">Мищенко Дмитрий: </w:t>
      </w:r>
      <w:r>
        <w:t xml:space="preserve">Именно в этот период раздробленности русские земли столкнулись с серьёзной внешней угрозой. С северного фланга опасность исходила от Королевства Швеция — феодального государства, расположенного на территории Скандинавского полуострова и современной Финляндии. Уже к середине XII века на границах Новгородской земли происходили мелкие вооружённые конфликты, которые постепенно перерастали в более серьёзные столкновения. Шведы стремились расширить свои владения на восток и получить контроль над важными торговыми путями.</w:t>
      </w:r>
    </w:p>
    <w:p>
      <w:pPr>
        <w:spacing w:line="312"/>
        <w:ind w:firstLine="480"/>
      </w:pPr>
      <w:r>
        <w:rPr>
          <w:b/>
          <w:bCs/>
          <w:color w:val="C19A6B"/>
        </w:rPr>
        <w:t xml:space="preserve">Баринов Егор: </w:t>
      </w:r>
      <w:r>
        <w:t xml:space="preserve">С западного направления угрозу представлял Ливонский орден — братство меченосцев, созданное для удержания территории Ливонии на землях современных Латвии и Эстонии. Это была мощная военная сила, вооружённая и обученная по лучшим европейским стандартам того времени. Причины вторжений с обеих сторон были схожими: распространение католической веры, расширение собственных национальных границ, захват контроля над торговыми путями и, конечно, грабёж богатых русских земель.</w:t>
      </w:r>
    </w:p>
    <w:p>
      <w:pPr>
        <w:pStyle w:val="Heading1"/>
      </w:pPr>
      <w:r>
        <w:t xml:space="preserve">Слайд 4 — Шведский десант</w:t>
      </w:r>
    </w:p>
    <w:p>
      <w:pPr>
        <w:spacing w:line="312"/>
        <w:ind w:firstLine="480"/>
      </w:pPr>
      <w:r>
        <w:rPr>
          <w:b/>
          <w:bCs/>
          <w:color w:val="C19A6B"/>
        </w:rPr>
        <w:t xml:space="preserve">Мищенко Дмитрий: </w:t>
      </w:r>
      <w:r>
        <w:t xml:space="preserve">Летом 1240 года шведские корабли прибыли в устье реки Невы. Высадившись на берег, шведы и их союзники расположились лагерем в месте, где Ижора впадает в Неву. Их целью был захват Ладоги — важнейшего торгового центра, а затем и самого Новгорода с прилегающими землями. Интересно, что в шведском отряде присутствовали епископы, что позволяет некоторым исследователям утверждать: шведы планировали не просто военный захват, но и подготовку к Крестовому походу для обращения местного населения в католичество.</w:t>
      </w:r>
    </w:p>
    <w:p>
      <w:pPr>
        <w:spacing w:line="312"/>
        <w:ind w:firstLine="480"/>
      </w:pPr>
      <w:r>
        <w:rPr>
          <w:b/>
          <w:bCs/>
          <w:color w:val="C19A6B"/>
        </w:rPr>
        <w:t xml:space="preserve">Баринов Егор: </w:t>
      </w:r>
      <w:r>
        <w:t xml:space="preserve">Однако молодой новгородский князь Александр действовал решительно. 15 июля в 11 часов утра, не дожидаясь сбора всего войска, он внезапно атаковал шведский лагерь. Русские конные копейщики обрушились на центр шведских позиций, а пешая рать ударила во фланг вдоль берега, захватив при этом три вражеских корабля. Упорное сражение продолжалось до самого вечера и завершилось полной победой русских. За эту блестящую победу князь Александр получил почётное прозвище «Невский», под которым и вошёл в историю.</w:t>
      </w:r>
    </w:p>
    <w:p>
      <w:pPr>
        <w:pStyle w:val="Heading1"/>
      </w:pPr>
      <w:r>
        <w:t xml:space="preserve">Слайд 5 — Ливонцы не дремлют</w:t>
      </w:r>
    </w:p>
    <w:p>
      <w:pPr>
        <w:spacing w:line="312"/>
        <w:ind w:firstLine="480"/>
      </w:pPr>
      <w:r>
        <w:rPr>
          <w:b/>
          <w:bCs/>
          <w:color w:val="C19A6B"/>
        </w:rPr>
        <w:t xml:space="preserve">Мищенко Дмитрий: </w:t>
      </w:r>
      <w:r>
        <w:t xml:space="preserve">Пока шведы терпели поражение на Неве, с запада активизировался Ливонский орден. В том же 1240 году рыцари захватили Изборск — один из древнейших русских городов. Этот успех стал сигналом к дальнейшей экспансии, и вскоре орденские войска совместно с датчанами заняли Псков. Падение Пскова стало серьёзным ударом по оборонительной системе Руси, поскольку этот город служил «щитом» на западных рубежах, защищая пути к Новгороду.</w:t>
      </w:r>
    </w:p>
    <w:p>
      <w:pPr>
        <w:spacing w:line="312"/>
        <w:ind w:firstLine="480"/>
      </w:pPr>
      <w:r>
        <w:rPr>
          <w:b/>
          <w:bCs/>
          <w:color w:val="C19A6B"/>
        </w:rPr>
        <w:t xml:space="preserve">Баринов Егор: </w:t>
      </w:r>
      <w:r>
        <w:t xml:space="preserve">В 1241 году немецкие рыцари возвели крепость Копорье для хранения припасов и начали систематические нападения на новгородские земли, захватив город Тёсов и разорив местных купцов. Казалось, что ситуация становится критической. Однако именно перед лицом общей угрозы разрозненные русские княжества сумели преодолеть распри и сплотиться. Это объединение стало важнейшим условием для последующего перелома в борьбе с интервентами.</w:t>
      </w:r>
    </w:p>
    <w:p>
      <w:pPr>
        <w:pStyle w:val="Heading1"/>
      </w:pPr>
      <w:r>
        <w:t xml:space="preserve">Слайд 6 — Ледовое побоище 1242 года</w:t>
      </w:r>
    </w:p>
    <w:p>
      <w:pPr>
        <w:spacing w:line="312"/>
        <w:ind w:firstLine="480"/>
      </w:pPr>
      <w:r>
        <w:rPr>
          <w:b/>
          <w:bCs/>
          <w:color w:val="C19A6B"/>
        </w:rPr>
        <w:t xml:space="preserve">Мищенко Дмитрий: </w:t>
      </w:r>
      <w:r>
        <w:t xml:space="preserve">Решающее сражение произошло 5 апреля 1242 года. Александр Невский, руководя объединённым войском новгородцев, суздальцев и псковичей, встретился с крестоносцами на льду Чудского озера. Ливонцы выстроились характерным клином, который называли «кабаньей головой» или «свиньёй», и пошли в мощную лобовую атаку. Им удалось смять отряды русских лучников, находившихся в авангарде, и создалась критическая ситуация.</w:t>
      </w:r>
    </w:p>
    <w:p>
      <w:pPr>
        <w:spacing w:line="312"/>
        <w:ind w:firstLine="480"/>
      </w:pPr>
      <w:r>
        <w:rPr>
          <w:b/>
          <w:bCs/>
          <w:color w:val="C19A6B"/>
        </w:rPr>
        <w:t xml:space="preserve">Баринов Егор: </w:t>
      </w:r>
      <w:r>
        <w:t xml:space="preserve">Однако именно в этот момент Александр применил заранее подготовленную тактику. С флангов на крестоносцев обрушились основные силы объединённых княжеств, а отборная княжеская дружина ударила в тыл. Ливонцы оказались в кольце и дрогнули. Началось отступление, которое быстро превратилось в паническое бегство. Русские воины преследовали бежавших рыцарей по льду, который под тяжестью их доспехов начал проламываться. Многие крестоносцы нашли свою гибель в ледяной воде. Эта победа вошла в историю как Ледовое побоище.</w:t>
      </w:r>
    </w:p>
    <w:p>
      <w:pPr>
        <w:pStyle w:val="Heading1"/>
      </w:pPr>
      <w:r>
        <w:t xml:space="preserve">Слайд 7 — Последствия отражения агрессии</w:t>
      </w:r>
    </w:p>
    <w:p>
      <w:pPr>
        <w:spacing w:line="312"/>
        <w:ind w:firstLine="480"/>
      </w:pPr>
      <w:r>
        <w:rPr>
          <w:b/>
          <w:bCs/>
          <w:color w:val="C19A6B"/>
        </w:rPr>
        <w:t xml:space="preserve">Мищенко Дмитрий: </w:t>
      </w:r>
      <w:r>
        <w:t xml:space="preserve">Победы Александра Невского имели колоссальное значение для судеб Руси. Во-первых, был сохранён контроль над выходом к Балтийскому морю, что означало защиту важнейших торговых путей и сохранение культурных связей с европейскими странами. Новгород продолжал оставаться крупным торговым центром, связывающим Русь с Западной Европой. Во-вторых, планы католизации и колонизации северо-западных земель были полностью сорваны — католическая экспансия на восток была остановлена.</w:t>
      </w:r>
    </w:p>
    <w:p>
      <w:pPr>
        <w:spacing w:line="312"/>
        <w:ind w:firstLine="480"/>
      </w:pPr>
      <w:r>
        <w:rPr>
          <w:b/>
          <w:bCs/>
          <w:color w:val="C19A6B"/>
        </w:rPr>
        <w:t xml:space="preserve">Баринов Егор: </w:t>
      </w:r>
      <w:r>
        <w:t xml:space="preserve">Нельзя недооценивать и морально-духовное значение этих побед. Александр Невский был канонизирован Русской православной церковью как защитник веры и Отечества. Его образ укрепил моральный символ единства русского народа, стал источником вдохновения для многих поколений. Память о победах над шведами и ливонцами помогала русским людям в самые тяжёлые периоды истории, напоминая, что даже перед лицом превосходящего противника можно одержать победу, если действовать сообща и под мудрым руководством.</w:t>
      </w:r>
    </w:p>
    <w:p>
      <w:pPr>
        <w:pStyle w:val="Heading1"/>
      </w:pPr>
      <w:r>
        <w:t xml:space="preserve">Слайд 8 — Выиграна битва. Война продолжается</w:t>
      </w:r>
    </w:p>
    <w:p>
      <w:pPr>
        <w:spacing w:line="312"/>
        <w:ind w:firstLine="480"/>
      </w:pPr>
      <w:r>
        <w:rPr>
          <w:b/>
          <w:bCs/>
          <w:color w:val="C19A6B"/>
        </w:rPr>
        <w:t xml:space="preserve">Мищенко Дмитрий: </w:t>
      </w:r>
      <w:r>
        <w:t xml:space="preserve">Однако важно понимать, что победа 1242 года не означала полного окончания борьбы. Несмотря на сокрушительное поражение в Ледовом побоище, северные и западные интервенты не прекращали своих попыток закрепиться на русских землях. В 1284 году, спустя более чем сорок лет после Невской битвы, шведский флот под командованием воеводы Трунда прошёл в Ладожское озеро с целью сбора дани с подвластных Новгороду карельских земель.</w:t>
      </w:r>
    </w:p>
    <w:p>
      <w:pPr>
        <w:spacing w:line="312"/>
        <w:ind w:firstLine="480"/>
      </w:pPr>
      <w:r>
        <w:rPr>
          <w:b/>
          <w:bCs/>
          <w:color w:val="C19A6B"/>
        </w:rPr>
        <w:t xml:space="preserve">Баринов Егор: </w:t>
      </w:r>
      <w:r>
        <w:t xml:space="preserve">Но новгородцы, помня заветы своих предков, дали достойный отпор. Под руководством посадника Семёна они устроили засаду в устье Невы и уничтожили большую часть шведских кораблей при их возвращении. Не утихала активность и на западном направлении: в 1268-1269 годах состоялся масштабный Ливонский поход на Русь, направленный на разорение псковских земель. В ходе этих боёв был захвачен Изборск и осаждён сам Псков. Борьба продолжалась, но русский народ продемонстрировал способность защищать свою землю.</w:t>
      </w:r>
    </w:p>
    <w:p>
      <w:pPr>
        <w:pStyle w:val="Heading1"/>
      </w:pPr>
      <w:r>
        <w:t xml:space="preserve">Слайд 9 — След интервентов</w:t>
      </w:r>
    </w:p>
    <w:p>
      <w:pPr>
        <w:spacing w:line="312"/>
        <w:ind w:firstLine="480"/>
      </w:pPr>
      <w:r>
        <w:rPr>
          <w:b/>
          <w:bCs/>
          <w:color w:val="C19A6B"/>
        </w:rPr>
        <w:t xml:space="preserve">Мищенко Дмитрий: </w:t>
      </w:r>
      <w:r>
        <w:t xml:space="preserve">Говоря о последствиях вторжений, стоит отметить и неожиданный, но чрезвычайно важный положительный эффект. Наличие общего внешнего врага заставило раздробленные княжества, привыкшие к междоусобным распрям, сплотиться ради выживания. Князья и бояре, ранее воевавшие друг с другом, поняли необходимость объединения усилий перед лицом иноземной угрозы. Существенно возросла и обороноспособность русских земель — был накоплен опыт ведения боевых действий против тяжеловооружённой рыцарской конницы.</w:t>
      </w:r>
    </w:p>
    <w:p>
      <w:pPr>
        <w:spacing w:line="312"/>
        <w:ind w:firstLine="480"/>
      </w:pPr>
      <w:r>
        <w:rPr>
          <w:b/>
          <w:bCs/>
          <w:color w:val="C19A6B"/>
        </w:rPr>
        <w:t xml:space="preserve">Баринов Егор: </w:t>
      </w:r>
      <w:r>
        <w:t xml:space="preserve">Бесспорно важнейшим итогом этой эпохи стало появление у русского народа национальных героев — фигур, вокруг которых могло сплачиваться общество. Канонизированный впоследствии Александр Невский стал не просто историческим деятелем, а символом мужества, мудрости и патриотизма. Его житие и подвиги вдохновляли русских людей на протяжении столетий, напоминая о том, что даже в самые трудные времена можно отстоять свою землю и свою веру, если действовать решительно и сообща.</w:t>
      </w:r>
    </w:p>
    <w:p>
      <w:pPr>
        <w:pStyle w:val="Heading1"/>
      </w:pPr>
      <w:r>
        <w:t xml:space="preserve">Слайд 10 — Заключение</w:t>
      </w:r>
    </w:p>
    <w:p>
      <w:pPr>
        <w:spacing w:line="312"/>
        <w:ind w:firstLine="480"/>
      </w:pPr>
      <w:r>
        <w:rPr>
          <w:b/>
          <w:bCs/>
          <w:color w:val="C19A6B"/>
        </w:rPr>
        <w:t xml:space="preserve">Мищенко Дмитрий: </w:t>
      </w:r>
      <w:r>
        <w:t xml:space="preserve">Подводя итоги нашей работы, хочется отметить, что изучение периода XIII века позволяет лучше понять исторические корни российской государственности. Отражение агрессии немецких и шведских феодалов стало одним из важнейших достижений Руси в эпоху раздробленности. Несмотря на внутренние противоречия и междоусобицы, русские княжества сумели сплотиться перед лицом внешней угрозы и нанести врагу решительное поражение.</w:t>
      </w:r>
    </w:p>
    <w:p>
      <w:pPr>
        <w:spacing w:line="312"/>
        <w:ind w:firstLine="480"/>
      </w:pPr>
      <w:r>
        <w:rPr>
          <w:b/>
          <w:bCs/>
          <w:color w:val="C19A6B"/>
        </w:rPr>
        <w:t xml:space="preserve">Баринов Егор: </w:t>
      </w:r>
      <w:r>
        <w:t xml:space="preserve">Победы в Невской битве и Ледовом побоище не только защитили русские земли от захвата и колонизации, но и заложили важные основания для будущего объединения страны. Александр Невский вошёл в историю как один из величайших полководцев и государственных деятелей Древней Руси, а его наследие продолжает вдохновлять нас сегодня. Мы благодарим вас за внимание к нашему докладу и готовы ответить на ваши вопросы!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361"/>
        <w:sz w:val="20"/>
        <w:szCs w:val="20"/>
      </w:rPr>
      <w:t xml:space="preserve">— </w:t>
    </w:r>
    <w:r>
      <w:rPr>
        <w:color w:val="6B6361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B6361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6B6361"/>
        <w:sz w:val="20"/>
        <w:szCs w:val="20"/>
      </w:rPr>
      <w:t xml:space="preserve">Текст доклада к презентации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color w:val="26211F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Times New Roman" w:cs="Times New Roman" w:eastAsia="Times New Roman" w:hAnsi="Times New Roman"/>
      <w:b/>
      <w:bCs/>
      <w:color w:val="26211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2026-02-20T18:46:06.893Z</dcterms:created>
  <dcterms:modified xsi:type="dcterms:W3CDTF">2026-02-20T18:46:06.893Z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