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F8D8" w14:textId="77777777" w:rsidR="000B3995" w:rsidRDefault="000B3995">
      <w:r>
        <w:t>GOAL Face-to-Face Meeting Summary</w:t>
      </w:r>
      <w:r>
        <w:br/>
        <w:t>11/3/2018</w:t>
      </w:r>
      <w:r>
        <w:br/>
        <w:t>San Antonio, Texas</w:t>
      </w:r>
    </w:p>
    <w:p w14:paraId="0D93347A" w14:textId="77777777" w:rsidR="000B3995" w:rsidRDefault="000B3995"/>
    <w:p w14:paraId="6350D860" w14:textId="77777777" w:rsidR="000B3995" w:rsidRDefault="000B3995">
      <w:r>
        <w:t>Labs represented:</w:t>
      </w:r>
    </w:p>
    <w:p w14:paraId="2F89D396" w14:textId="77777777" w:rsidR="000B3995" w:rsidRDefault="000B3995">
      <w:r>
        <w:t>University of Colorado:  Aisner, Ewalt, Davies</w:t>
      </w:r>
      <w:r>
        <w:br/>
        <w:t>University of Chicago:  Segal</w:t>
      </w:r>
      <w:r>
        <w:br/>
        <w:t>University of Pennsylvania: Morrissette, Sussman</w:t>
      </w:r>
      <w:r w:rsidR="00A23F02">
        <w:t>, Rosenbaum, __(ash?)</w:t>
      </w:r>
      <w:r>
        <w:br/>
        <w:t xml:space="preserve">UTSW: </w:t>
      </w:r>
      <w:proofErr w:type="spellStart"/>
      <w:r>
        <w:t>Malter</w:t>
      </w:r>
      <w:proofErr w:type="spellEnd"/>
      <w:r>
        <w:t xml:space="preserve">, </w:t>
      </w:r>
      <w:proofErr w:type="spellStart"/>
      <w:r>
        <w:t>Cantarel</w:t>
      </w:r>
      <w:proofErr w:type="spellEnd"/>
      <w:r>
        <w:t xml:space="preserve">, </w:t>
      </w:r>
      <w:proofErr w:type="spellStart"/>
      <w:r>
        <w:t>Gagan</w:t>
      </w:r>
      <w:proofErr w:type="spellEnd"/>
      <w:r>
        <w:br/>
        <w:t>BWH/DFCI: Lindeman, Manning</w:t>
      </w:r>
      <w:r>
        <w:br/>
        <w:t xml:space="preserve">Columbia:  </w:t>
      </w:r>
      <w:proofErr w:type="spellStart"/>
      <w:r>
        <w:t>Mansukhani</w:t>
      </w:r>
      <w:proofErr w:type="spellEnd"/>
      <w:r>
        <w:br/>
        <w:t xml:space="preserve">Yale: </w:t>
      </w:r>
      <w:proofErr w:type="spellStart"/>
      <w:r>
        <w:t>Longtine</w:t>
      </w:r>
      <w:proofErr w:type="spellEnd"/>
      <w:r>
        <w:br/>
        <w:t xml:space="preserve">Dartmouth: </w:t>
      </w:r>
      <w:proofErr w:type="spellStart"/>
      <w:r>
        <w:t>Tafe</w:t>
      </w:r>
      <w:proofErr w:type="spellEnd"/>
      <w:r>
        <w:br/>
        <w:t xml:space="preserve">JHMI:  Gocke, Haley, Xian, </w:t>
      </w:r>
      <w:proofErr w:type="spellStart"/>
      <w:r w:rsidR="00A23F02">
        <w:t>Palsgrove</w:t>
      </w:r>
      <w:proofErr w:type="spellEnd"/>
      <w:r w:rsidR="00A23F02">
        <w:t xml:space="preserve"> (remote attend)</w:t>
      </w:r>
      <w:r>
        <w:br/>
        <w:t>Ohio:  Jones</w:t>
      </w:r>
      <w:r>
        <w:br/>
      </w:r>
      <w:proofErr w:type="spellStart"/>
      <w:r>
        <w:t>UWashington</w:t>
      </w:r>
      <w:proofErr w:type="spellEnd"/>
      <w:r>
        <w:t xml:space="preserve">:  </w:t>
      </w:r>
      <w:proofErr w:type="spellStart"/>
      <w:r>
        <w:t>Konnick</w:t>
      </w:r>
      <w:proofErr w:type="spellEnd"/>
      <w:r>
        <w:t>, Pritchard (remote attend)</w:t>
      </w:r>
      <w:r>
        <w:br/>
        <w:t>MCW: MacKinnon</w:t>
      </w:r>
    </w:p>
    <w:p w14:paraId="5586ECDE" w14:textId="77777777" w:rsidR="000B3995" w:rsidRDefault="000B3995"/>
    <w:p w14:paraId="3439F683" w14:textId="77777777" w:rsidR="000B3995" w:rsidRDefault="000B3995" w:rsidP="000B3995">
      <w:pPr>
        <w:pStyle w:val="ListParagraph"/>
        <w:numPr>
          <w:ilvl w:val="0"/>
          <w:numId w:val="1"/>
        </w:numPr>
      </w:pPr>
      <w:r>
        <w:t>Current status:  Quick query indicated ~50% of the labs in attendance have done any work with IDT probes, even as preliminary data generation</w:t>
      </w:r>
    </w:p>
    <w:p w14:paraId="2EB2CEB7" w14:textId="77777777" w:rsidR="00A23F02" w:rsidRDefault="00A23F02" w:rsidP="000B3995">
      <w:pPr>
        <w:pStyle w:val="ListParagraph"/>
        <w:numPr>
          <w:ilvl w:val="0"/>
          <w:numId w:val="1"/>
        </w:numPr>
      </w:pPr>
      <w:r>
        <w:t>GOAL structure/funding</w:t>
      </w:r>
    </w:p>
    <w:p w14:paraId="1CB11521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>We will be pursuing the idea of establishing a legal structure for GOAL that is separate from any individual institution or any existing society.  We are planning a meeting with leadership from ECOG to better understand their model.</w:t>
      </w:r>
    </w:p>
    <w:p w14:paraId="508453E0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>We expect that moving forward with this type of structure will create legal needs – likely there will be a ‘master agreement’ that will need to be moved through legal at each institution</w:t>
      </w:r>
    </w:p>
    <w:p w14:paraId="7F929DC0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>This will open the door for additional organizations to join in (we’ve had lots of requests)</w:t>
      </w:r>
    </w:p>
    <w:p w14:paraId="36BAC5BD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>This will also open the door for funding mechanisms</w:t>
      </w:r>
    </w:p>
    <w:p w14:paraId="3640A838" w14:textId="77777777" w:rsidR="00A23F02" w:rsidRDefault="00A23F02" w:rsidP="00A23F02">
      <w:pPr>
        <w:pStyle w:val="ListParagraph"/>
        <w:numPr>
          <w:ilvl w:val="2"/>
          <w:numId w:val="1"/>
        </w:numPr>
      </w:pPr>
      <w:r>
        <w:t>Multiple pharmaceutical companies have approached us for partnerships, they are eager to fund projects for concordance etc</w:t>
      </w:r>
    </w:p>
    <w:p w14:paraId="69824DE6" w14:textId="77777777" w:rsidR="00A23F02" w:rsidRDefault="00A23F02" w:rsidP="00A23F02">
      <w:pPr>
        <w:pStyle w:val="ListParagraph"/>
        <w:numPr>
          <w:ilvl w:val="2"/>
          <w:numId w:val="1"/>
        </w:numPr>
      </w:pPr>
      <w:r>
        <w:t>A separate legal structure would enable the organization to seek funding and distribute funding to member labs</w:t>
      </w:r>
    </w:p>
    <w:p w14:paraId="46F35D6D" w14:textId="77777777" w:rsidR="000B3995" w:rsidRDefault="000B3995" w:rsidP="000B3995">
      <w:pPr>
        <w:pStyle w:val="ListParagraph"/>
        <w:numPr>
          <w:ilvl w:val="0"/>
          <w:numId w:val="1"/>
        </w:numPr>
      </w:pPr>
      <w:r>
        <w:t>Let’s get published!</w:t>
      </w:r>
    </w:p>
    <w:p w14:paraId="0153F585" w14:textId="77777777" w:rsidR="000B3995" w:rsidRDefault="000B3995" w:rsidP="000B3995">
      <w:pPr>
        <w:pStyle w:val="ListParagraph"/>
        <w:numPr>
          <w:ilvl w:val="1"/>
          <w:numId w:val="1"/>
        </w:numPr>
      </w:pPr>
      <w:r>
        <w:t>There is a desire to get moving quickly on a publication ASAP.  In order to do this, we must establish some basic concordance studies – this does not need to be comprehensive, just something that shows proof of principle.  More comprehensive concordance studies can be designed and executed later for a subsequent paper</w:t>
      </w:r>
    </w:p>
    <w:p w14:paraId="0CFE9768" w14:textId="77777777" w:rsidR="000B3995" w:rsidRDefault="00A23F02" w:rsidP="000B3995">
      <w:pPr>
        <w:pStyle w:val="ListParagraph"/>
        <w:numPr>
          <w:ilvl w:val="1"/>
          <w:numId w:val="1"/>
        </w:numPr>
      </w:pPr>
      <w:r>
        <w:t>More comprehensive concordance studies will be needed – see committee/working groups</w:t>
      </w:r>
    </w:p>
    <w:p w14:paraId="1E032B14" w14:textId="6127C97C" w:rsidR="00A23F02" w:rsidRDefault="00A23F02" w:rsidP="00A23F02">
      <w:pPr>
        <w:pStyle w:val="ListParagraph"/>
        <w:numPr>
          <w:ilvl w:val="0"/>
          <w:numId w:val="1"/>
        </w:numPr>
      </w:pPr>
      <w:r>
        <w:lastRenderedPageBreak/>
        <w:t>Intron purchase</w:t>
      </w:r>
      <w:r w:rsidR="003806C5">
        <w:t xml:space="preserve"> – BWH/DFCI initiating intron purchase – please contact Elizabeth Garcia ASAP if you want to participate – the more institutions join, the lower the cost per institution</w:t>
      </w:r>
    </w:p>
    <w:p w14:paraId="7A986961" w14:textId="646B93F4" w:rsidR="00A23F02" w:rsidRDefault="003806C5" w:rsidP="00A23F02">
      <w:pPr>
        <w:pStyle w:val="ListParagraph"/>
        <w:numPr>
          <w:ilvl w:val="0"/>
          <w:numId w:val="1"/>
        </w:numPr>
      </w:pPr>
      <w:r>
        <w:t>Bioinformatics Commons – initial teleconference was held before AMP and plans are underway to start moving things forward</w:t>
      </w:r>
    </w:p>
    <w:p w14:paraId="440F9EE5" w14:textId="3A5BA2C4" w:rsidR="00A23F02" w:rsidRDefault="00460DAD" w:rsidP="00A23F02">
      <w:pPr>
        <w:pStyle w:val="ListParagraph"/>
        <w:numPr>
          <w:ilvl w:val="0"/>
          <w:numId w:val="1"/>
        </w:numPr>
      </w:pPr>
      <w:r>
        <w:t>How do we communicate without mass emails?  - Brandi C from UTSW has set up a slack account which can be used for communication and can set up committees/working groups</w:t>
      </w:r>
    </w:p>
    <w:p w14:paraId="264F8199" w14:textId="77777777" w:rsidR="00A23F02" w:rsidRDefault="00A23F02" w:rsidP="00A23F02">
      <w:pPr>
        <w:pStyle w:val="ListParagraph"/>
        <w:numPr>
          <w:ilvl w:val="0"/>
          <w:numId w:val="1"/>
        </w:numPr>
      </w:pPr>
      <w:r>
        <w:t>Committees/Working Groups:</w:t>
      </w:r>
    </w:p>
    <w:p w14:paraId="532B8C38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 xml:space="preserve">Concordance &amp; Validation </w:t>
      </w:r>
      <w:proofErr w:type="gramStart"/>
      <w:r>
        <w:t>Support  [</w:t>
      </w:r>
      <w:proofErr w:type="gramEnd"/>
      <w:r>
        <w:t>Sussman, Segal, Davies, Manning, Haley, Tafe, Mansukhani]:</w:t>
      </w:r>
    </w:p>
    <w:p w14:paraId="48AF1EAE" w14:textId="77777777" w:rsidR="00A23F02" w:rsidRDefault="00A23F02" w:rsidP="00A23F02">
      <w:pPr>
        <w:pStyle w:val="ListParagraph"/>
        <w:numPr>
          <w:ilvl w:val="2"/>
          <w:numId w:val="1"/>
        </w:numPr>
      </w:pPr>
      <w:r>
        <w:t>Establish initial ‘low hanging fruit’ c</w:t>
      </w:r>
      <w:bookmarkStart w:id="0" w:name="_GoBack"/>
      <w:bookmarkEnd w:id="0"/>
      <w:r>
        <w:t>oncordance cohort for quick publication</w:t>
      </w:r>
    </w:p>
    <w:p w14:paraId="0138C6FE" w14:textId="77777777" w:rsidR="00A23F02" w:rsidRDefault="00A23F02" w:rsidP="00A23F02">
      <w:pPr>
        <w:pStyle w:val="ListParagraph"/>
        <w:numPr>
          <w:ilvl w:val="2"/>
          <w:numId w:val="1"/>
        </w:numPr>
      </w:pPr>
      <w:r>
        <w:t>Establish a more comprehensive concordance study, including statistical plan</w:t>
      </w:r>
    </w:p>
    <w:p w14:paraId="7A36A036" w14:textId="3A4489E4" w:rsidR="00A23F02" w:rsidRDefault="003806C5" w:rsidP="00A23F02">
      <w:pPr>
        <w:pStyle w:val="ListParagraph"/>
        <w:numPr>
          <w:ilvl w:val="2"/>
          <w:numId w:val="1"/>
        </w:numPr>
      </w:pPr>
      <w:r>
        <w:t>Lay the</w:t>
      </w:r>
      <w:r w:rsidR="00A23F02">
        <w:t xml:space="preserve"> groundwork for validation support for laboratories through the lens of concordance</w:t>
      </w:r>
      <w:r>
        <w:t xml:space="preserve"> – sample distribution?  Other approaches?</w:t>
      </w:r>
    </w:p>
    <w:p w14:paraId="1CAD42B0" w14:textId="77777777" w:rsidR="00A23F02" w:rsidRDefault="00A23F02" w:rsidP="00A23F02">
      <w:pPr>
        <w:pStyle w:val="ListParagraph"/>
        <w:numPr>
          <w:ilvl w:val="1"/>
          <w:numId w:val="1"/>
        </w:numPr>
      </w:pPr>
      <w:r>
        <w:t>Finance [</w:t>
      </w:r>
      <w:proofErr w:type="spellStart"/>
      <w:r>
        <w:t>Aisner</w:t>
      </w:r>
      <w:proofErr w:type="spellEnd"/>
      <w:r>
        <w:t xml:space="preserve">, Lindeman, </w:t>
      </w:r>
      <w:proofErr w:type="spellStart"/>
      <w:r>
        <w:t>Malter</w:t>
      </w:r>
      <w:proofErr w:type="spellEnd"/>
      <w:r>
        <w:t>, Jones, Segal]:</w:t>
      </w:r>
    </w:p>
    <w:p w14:paraId="3DE41DC0" w14:textId="77777777" w:rsidR="00CF2D38" w:rsidRDefault="00A23F02" w:rsidP="00A23F02">
      <w:pPr>
        <w:pStyle w:val="ListParagraph"/>
        <w:numPr>
          <w:ilvl w:val="2"/>
          <w:numId w:val="1"/>
        </w:numPr>
      </w:pPr>
      <w:r>
        <w:t>As possible</w:t>
      </w:r>
      <w:r w:rsidR="00CF2D38">
        <w:t xml:space="preserve"> structures become clear, discussion on pros/cons</w:t>
      </w:r>
    </w:p>
    <w:p w14:paraId="735610FC" w14:textId="77777777" w:rsidR="00CF2D38" w:rsidRDefault="00CF2D38" w:rsidP="00A23F02">
      <w:pPr>
        <w:pStyle w:val="ListParagraph"/>
        <w:numPr>
          <w:ilvl w:val="2"/>
          <w:numId w:val="1"/>
        </w:numPr>
      </w:pPr>
      <w:r>
        <w:t>Discuss financial structures, including pharma funding etc</w:t>
      </w:r>
    </w:p>
    <w:p w14:paraId="47D68344" w14:textId="77777777" w:rsidR="00CF2D38" w:rsidRDefault="00CF2D38" w:rsidP="00CF2D38">
      <w:pPr>
        <w:pStyle w:val="ListParagraph"/>
        <w:numPr>
          <w:ilvl w:val="1"/>
          <w:numId w:val="1"/>
        </w:numPr>
      </w:pPr>
      <w:r>
        <w:t>Bioinformatics [</w:t>
      </w:r>
      <w:proofErr w:type="spellStart"/>
      <w:r>
        <w:t>Cantarel</w:t>
      </w:r>
      <w:proofErr w:type="spellEnd"/>
      <w:r>
        <w:t>/UTSW, Jones/Ohio, Segal/</w:t>
      </w:r>
      <w:proofErr w:type="spellStart"/>
      <w:r>
        <w:t>UChicago</w:t>
      </w:r>
      <w:proofErr w:type="spellEnd"/>
      <w:r>
        <w:t xml:space="preserve">, </w:t>
      </w:r>
      <w:proofErr w:type="spellStart"/>
      <w:r>
        <w:t>Yourshaw</w:t>
      </w:r>
      <w:proofErr w:type="spellEnd"/>
      <w:r>
        <w:t>/Lawrence/</w:t>
      </w:r>
      <w:proofErr w:type="spellStart"/>
      <w:r>
        <w:t>UColo</w:t>
      </w:r>
      <w:proofErr w:type="spellEnd"/>
      <w:r>
        <w:t xml:space="preserve">, </w:t>
      </w:r>
      <w:proofErr w:type="spellStart"/>
      <w:r>
        <w:t>Ducar</w:t>
      </w:r>
      <w:proofErr w:type="spellEnd"/>
      <w:r>
        <w:t xml:space="preserve">/DFCI, </w:t>
      </w:r>
      <w:proofErr w:type="spellStart"/>
      <w:r>
        <w:t>Hsaio</w:t>
      </w:r>
      <w:proofErr w:type="spellEnd"/>
      <w:r>
        <w:t>/Columbia (some membership based on previous call)</w:t>
      </w:r>
    </w:p>
    <w:p w14:paraId="0B769AF4" w14:textId="77777777" w:rsidR="00A23F02" w:rsidRDefault="00A23F02" w:rsidP="00CF2D38">
      <w:pPr>
        <w:pStyle w:val="ListParagraph"/>
        <w:numPr>
          <w:ilvl w:val="2"/>
          <w:numId w:val="1"/>
        </w:numPr>
      </w:pPr>
      <w:r>
        <w:t xml:space="preserve"> </w:t>
      </w:r>
      <w:r w:rsidR="00CF2D38">
        <w:t>Establish a communal bioinformatics working space  (which host, best practices for participation etc)</w:t>
      </w:r>
    </w:p>
    <w:p w14:paraId="60232E8C" w14:textId="77777777" w:rsidR="00CF2D38" w:rsidRDefault="00CF2D38" w:rsidP="00CF2D38">
      <w:pPr>
        <w:pStyle w:val="ListParagraph"/>
        <w:numPr>
          <w:ilvl w:val="2"/>
          <w:numId w:val="1"/>
        </w:numPr>
      </w:pPr>
      <w:r>
        <w:t>Too many other goals to list here – consensus pipeline, TMB, HRD…ETC!!!</w:t>
      </w:r>
    </w:p>
    <w:p w14:paraId="40BD9BA2" w14:textId="77777777" w:rsidR="00CF2D38" w:rsidRDefault="00CF2D38" w:rsidP="00CF2D38">
      <w:pPr>
        <w:pStyle w:val="ListParagraph"/>
        <w:numPr>
          <w:ilvl w:val="2"/>
          <w:numId w:val="1"/>
        </w:numPr>
      </w:pPr>
      <w:r>
        <w:t>Cloud storage</w:t>
      </w:r>
    </w:p>
    <w:p w14:paraId="45086979" w14:textId="77777777" w:rsidR="00CF2D38" w:rsidRDefault="00CF2D38" w:rsidP="00CF2D38">
      <w:pPr>
        <w:pStyle w:val="ListParagraph"/>
        <w:numPr>
          <w:ilvl w:val="2"/>
          <w:numId w:val="1"/>
        </w:numPr>
      </w:pPr>
      <w:r>
        <w:t>Data sharing  (future)</w:t>
      </w:r>
    </w:p>
    <w:p w14:paraId="6EC315B4" w14:textId="4E697AEE" w:rsidR="00CF2D38" w:rsidRDefault="00CF2D38" w:rsidP="00CF2D38">
      <w:pPr>
        <w:pStyle w:val="ListParagraph"/>
        <w:numPr>
          <w:ilvl w:val="1"/>
          <w:numId w:val="1"/>
        </w:numPr>
      </w:pPr>
      <w:r>
        <w:t>Core Gene Set [Pritchard, Lindeman/DFCI, Longtine, Ewalt, Gagan]</w:t>
      </w:r>
    </w:p>
    <w:p w14:paraId="3F9DD0FB" w14:textId="2F559262" w:rsidR="003806C5" w:rsidRDefault="003806C5" w:rsidP="003806C5">
      <w:pPr>
        <w:pStyle w:val="ListParagraph"/>
        <w:numPr>
          <w:ilvl w:val="2"/>
          <w:numId w:val="1"/>
        </w:numPr>
      </w:pPr>
      <w:r>
        <w:t>Establish core genes for consideration for use at all sites – not mandated, just suggested</w:t>
      </w:r>
    </w:p>
    <w:p w14:paraId="00DD93E5" w14:textId="242EDEF4" w:rsidR="003806C5" w:rsidRDefault="003806C5" w:rsidP="003806C5">
      <w:pPr>
        <w:pStyle w:val="ListParagraph"/>
        <w:numPr>
          <w:ilvl w:val="2"/>
          <w:numId w:val="1"/>
        </w:numPr>
      </w:pPr>
      <w:r>
        <w:t>Considerations for germline/hereditary cancer syndromes</w:t>
      </w:r>
    </w:p>
    <w:p w14:paraId="352BFDD3" w14:textId="67EA9C73" w:rsidR="003806C5" w:rsidRDefault="003806C5" w:rsidP="003806C5">
      <w:pPr>
        <w:pStyle w:val="ListParagraph"/>
        <w:numPr>
          <w:ilvl w:val="2"/>
          <w:numId w:val="1"/>
        </w:numPr>
      </w:pPr>
      <w:r>
        <w:t>Tiering of core genes to allow subset participation</w:t>
      </w:r>
    </w:p>
    <w:sectPr w:rsidR="0038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DC4"/>
    <w:multiLevelType w:val="hybridMultilevel"/>
    <w:tmpl w:val="A53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95"/>
    <w:rsid w:val="00000DE8"/>
    <w:rsid w:val="000358D8"/>
    <w:rsid w:val="000B3995"/>
    <w:rsid w:val="003806C5"/>
    <w:rsid w:val="00460DAD"/>
    <w:rsid w:val="00923220"/>
    <w:rsid w:val="00A23F02"/>
    <w:rsid w:val="00C0064B"/>
    <w:rsid w:val="00C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B161"/>
  <w15:chartTrackingRefBased/>
  <w15:docId w15:val="{CAF549A4-F471-4C4F-98D1-AF6B8094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Aisner, Dara</dc:creator>
  <cp:keywords/>
  <dc:description/>
  <cp:lastModifiedBy>Dara</cp:lastModifiedBy>
  <cp:revision>3</cp:revision>
  <dcterms:created xsi:type="dcterms:W3CDTF">2018-11-08T15:32:00Z</dcterms:created>
  <dcterms:modified xsi:type="dcterms:W3CDTF">2018-11-17T16:40:00Z</dcterms:modified>
</cp:coreProperties>
</file>