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Hypothesis Testing with R — Detailed Cheat Sheet</w:t>
      </w:r>
    </w:p>
    <w:p>
      <w:r>
        <w:t>Companion to the Familiar Blood-Transfusion Pack extended project. Covers every concept from the Codecademy-style lesson plus practical R syntax and decision rules.</w:t>
      </w:r>
    </w:p>
    <w:p>
      <w:pPr>
        <w:pStyle w:val="Heading1"/>
      </w:pPr>
      <w:r>
        <w:t>1. Core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Population mean (μ)</w:t>
            </w:r>
          </w:p>
        </w:tc>
        <w:tc>
          <w:tcPr>
            <w:tcW w:type="dxa" w:w="4320"/>
          </w:tcPr>
          <w:p>
            <w:r>
              <w:t>Fixed unknown value for the entire group of interest</w:t>
            </w:r>
          </w:p>
        </w:tc>
      </w:tr>
      <w:tr>
        <w:tc>
          <w:tcPr>
            <w:tcW w:type="dxa" w:w="4320"/>
          </w:tcPr>
          <w:p>
            <w:r>
              <w:t>Sample mean (x̄)</w:t>
            </w:r>
          </w:p>
        </w:tc>
        <w:tc>
          <w:tcPr>
            <w:tcW w:type="dxa" w:w="4320"/>
          </w:tcPr>
          <w:p>
            <w:r>
              <w:t>Average computed from a subset; estimates μ</w:t>
            </w:r>
          </w:p>
        </w:tc>
      </w:tr>
      <w:tr>
        <w:tc>
          <w:tcPr>
            <w:tcW w:type="dxa" w:w="4320"/>
          </w:tcPr>
          <w:p>
            <w:r>
              <w:t>Null hypothesis (H₀)</w:t>
            </w:r>
          </w:p>
        </w:tc>
        <w:tc>
          <w:tcPr>
            <w:tcW w:type="dxa" w:w="4320"/>
          </w:tcPr>
          <w:p>
            <w:r>
              <w:t>Statement of “no difference / no effect”; always contains equality</w:t>
            </w:r>
          </w:p>
        </w:tc>
      </w:tr>
      <w:tr>
        <w:tc>
          <w:tcPr>
            <w:tcW w:type="dxa" w:w="4320"/>
          </w:tcPr>
          <w:p>
            <w:r>
              <w:t>Alternative (Hₐ / H₁)</w:t>
            </w:r>
          </w:p>
        </w:tc>
        <w:tc>
          <w:tcPr>
            <w:tcW w:type="dxa" w:w="4320"/>
          </w:tcPr>
          <w:p>
            <w:r>
              <w:t>Statement of difference or effect we hope to support by rejecting H₀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P(data as extreme or more | H₀ true). Small → evidence against H₀</w:t>
            </w:r>
          </w:p>
        </w:tc>
      </w:tr>
      <w:tr>
        <w:tc>
          <w:tcPr>
            <w:tcW w:type="dxa" w:w="4320"/>
          </w:tcPr>
          <w:p>
            <w:r>
              <w:t>Significance level (α)</w:t>
            </w:r>
          </w:p>
        </w:tc>
        <w:tc>
          <w:tcPr>
            <w:tcW w:type="dxa" w:w="4320"/>
          </w:tcPr>
          <w:p>
            <w:r>
              <w:t>Pre-chosen threshold (usually 0.05). Reject H₀ when p &lt; α</w:t>
            </w:r>
          </w:p>
        </w:tc>
      </w:tr>
    </w:tbl>
    <w:p>
      <w:pPr>
        <w:pStyle w:val="Heading1"/>
      </w:pPr>
      <w:r>
        <w:t>2. Error Types</w:t>
      </w:r>
    </w:p>
    <w:p>
      <w:r>
        <w:t>Type I (α / false positive): Reject a true H₀. Controlled by α.</w:t>
      </w:r>
    </w:p>
    <w:p>
      <w:r>
        <w:t>Type II (β / false negative): Fail to reject a false H₀. Power = 1 – β.</w:t>
      </w:r>
    </w:p>
    <w:p>
      <w:r>
        <w:t>Larger n or larger true effect → higher power / lower β.</w:t>
      </w:r>
    </w:p>
    <w:p>
      <w:pPr>
        <w:pStyle w:val="Heading1"/>
      </w:pPr>
      <w:r>
        <w:t>3. Choosing the Right Test (Numerical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Situation</w:t>
            </w:r>
          </w:p>
        </w:tc>
        <w:tc>
          <w:tcPr>
            <w:tcW w:type="dxa" w:w="2880"/>
          </w:tcPr>
          <w:p>
            <w:r>
              <w:t>R function</w:t>
            </w:r>
          </w:p>
        </w:tc>
        <w:tc>
          <w:tcPr>
            <w:tcW w:type="dxa" w:w="2880"/>
          </w:tcPr>
          <w:p>
            <w:r>
              <w:t>Typical H₀</w:t>
            </w:r>
          </w:p>
        </w:tc>
      </w:tr>
      <w:tr>
        <w:tc>
          <w:tcPr>
            <w:tcW w:type="dxa" w:w="2880"/>
          </w:tcPr>
          <w:p>
            <w:r>
              <w:t>1 group vs known value μ₀</w:t>
            </w:r>
          </w:p>
        </w:tc>
        <w:tc>
          <w:tcPr>
            <w:tcW w:type="dxa" w:w="2880"/>
          </w:tcPr>
          <w:p>
            <w:r>
              <w:t>t.test(x, mu = μ₀)</w:t>
            </w:r>
          </w:p>
        </w:tc>
        <w:tc>
          <w:tcPr>
            <w:tcW w:type="dxa" w:w="2880"/>
          </w:tcPr>
          <w:p>
            <w:r>
              <w:t>μ = μ₀</w:t>
            </w:r>
          </w:p>
        </w:tc>
      </w:tr>
      <w:tr>
        <w:tc>
          <w:tcPr>
            <w:tcW w:type="dxa" w:w="2880"/>
          </w:tcPr>
          <w:p>
            <w:r>
              <w:t>Exactly 2 independent groups</w:t>
            </w:r>
          </w:p>
        </w:tc>
        <w:tc>
          <w:tcPr>
            <w:tcW w:type="dxa" w:w="2880"/>
          </w:tcPr>
          <w:p>
            <w:r>
              <w:t>t.test(x, y)  or  t.test(y ~ group)</w:t>
            </w:r>
          </w:p>
        </w:tc>
        <w:tc>
          <w:tcPr>
            <w:tcW w:type="dxa" w:w="2880"/>
          </w:tcPr>
          <w:p>
            <w:r>
              <w:t>μ₁ = μ₂</w:t>
            </w:r>
          </w:p>
        </w:tc>
      </w:tr>
      <w:tr>
        <w:tc>
          <w:tcPr>
            <w:tcW w:type="dxa" w:w="2880"/>
          </w:tcPr>
          <w:p>
            <w:r>
              <w:t>3 or more independent groups</w:t>
            </w:r>
          </w:p>
        </w:tc>
        <w:tc>
          <w:tcPr>
            <w:tcW w:type="dxa" w:w="2880"/>
          </w:tcPr>
          <w:p>
            <w:r>
              <w:t>aov(y ~ group); summary()</w:t>
            </w:r>
          </w:p>
        </w:tc>
        <w:tc>
          <w:tcPr>
            <w:tcW w:type="dxa" w:w="2880"/>
          </w:tcPr>
          <w:p>
            <w:r>
              <w:t>all μ’s equal</w:t>
            </w:r>
          </w:p>
        </w:tc>
      </w:tr>
    </w:tbl>
    <w:p>
      <w:pPr>
        <w:pStyle w:val="Heading1"/>
      </w:pPr>
      <w:r>
        <w:t>4. Essential R Syntax</w:t>
      </w:r>
    </w:p>
    <w:p>
      <w:pPr>
        <w:pStyle w:val="Heading2"/>
      </w:pPr>
      <w:r>
        <w:t>Descriptives</w:t>
      </w:r>
    </w:p>
    <w:p>
      <w:r>
        <w:t>mean(x)          # sample mean</w:t>
        <w:br/>
        <w:t>sd(x)            # sample SD (n-1)</w:t>
        <w:br/>
        <w:t>length(x)        # sample size</w:t>
        <w:br/>
        <w:t>summary(x)       # min/Q1/median/mean/Q3/max</w:t>
        <w:br/>
        <w:t>hist(x)          # quick normality visual</w:t>
        <w:br/>
        <w:t>boxplot(y ~ g)   # side-by-side boxes</w:t>
      </w:r>
    </w:p>
    <w:p>
      <w:pPr>
        <w:pStyle w:val="Heading2"/>
      </w:pPr>
      <w:r>
        <w:t>Hypothesis tests</w:t>
      </w:r>
    </w:p>
    <w:p>
      <w:r>
        <w:t>t.test(x, mu = 71)                    # one-sample</w:t>
        <w:br/>
        <w:t>t.test(x, y)                           # two-sample Welch (default)</w:t>
        <w:br/>
        <w:t>t.test(x, y, var.equal = TRUE)         # Student’s (equal var)</w:t>
        <w:br/>
        <w:t>t.test(x, y, alternative = "greater")  # one-sided</w:t>
        <w:br/>
        <w:t>t.test(lifespan ~ pack, data = df)     # formula interface</w:t>
        <w:br/>
        <w:br/>
        <w:t>res &lt;- aov(sales ~ store, data = df)</w:t>
        <w:br/>
        <w:t>summary(res)                           # ANOVA table + p-value</w:t>
      </w:r>
    </w:p>
    <w:p>
      <w:pPr>
        <w:pStyle w:val="Heading2"/>
      </w:pPr>
      <w:r>
        <w:t>Decision helper</w:t>
      </w:r>
    </w:p>
    <w:p>
      <w:r>
        <w:t>if (test$p.value &lt; 0.05) {</w:t>
        <w:br/>
        <w:t xml:space="preserve">  cat("Reject H0")</w:t>
        <w:br/>
        <w:t>} else {</w:t>
        <w:br/>
        <w:t xml:space="preserve">  cat("Fail to reject H0")</w:t>
        <w:br/>
        <w:t>}</w:t>
      </w:r>
    </w:p>
    <w:p>
      <w:pPr>
        <w:pStyle w:val="Heading1"/>
      </w:pPr>
      <w:r>
        <w:t>5. Assumptions Checklist</w:t>
      </w:r>
    </w:p>
    <w:p>
      <w:r>
        <w:t>• Independence of observations / groups</w:t>
        <w:br/>
        <w:t>• Approximate normality (hist, Q-Q, Shapiro-Wilk) or large n (CLT)</w:t>
        <w:br/>
        <w:t>• Homogeneity of variance: sd1/sd2 ≈ 1 (within ~10-20 %). Use Welch t-test or oneway.test when violated.</w:t>
      </w:r>
    </w:p>
    <w:p>
      <w:pPr>
        <w:pStyle w:val="Heading1"/>
      </w:pPr>
      <w:r>
        <w:t>6. Effect Size &amp; Practical Significance</w:t>
      </w:r>
    </w:p>
    <w:p>
      <w:r>
        <w:t>Cohen’s d (two independent groups):</w:t>
        <w:br/>
        <w:t xml:space="preserve">  d = (x̄₁ – x̄₂) / s_pooled</w:t>
        <w:br/>
        <w:t xml:space="preserve">  |d| ≈ 0.2 small, 0.5 medium, 0.8 large</w:t>
        <w:br/>
        <w:t>Always report effect size + confidence interval alongside the p-value.</w:t>
      </w:r>
    </w:p>
    <w:p>
      <w:pPr>
        <w:pStyle w:val="Heading1"/>
      </w:pPr>
      <w:r>
        <w:t>7. Audience Adaptation (from supplied PDFs)</w:t>
      </w:r>
    </w:p>
    <w:p>
      <w:r>
        <w:t>• Data-literacy: experts can read boxplots &amp; p-values; non-specialists need bars/lines + plain English.</w:t>
        <w:br/>
        <w:t>• Subject knowledge: skip jargon for finance/exec audiences; explain “what a p-value means” only when needed.</w:t>
        <w:br/>
        <w:t>• Mixed audiences: use layered documents — executive summary first, methods/appendix later.</w:t>
        <w:br/>
        <w:t>• Never “accept H₀”; say “fail to reject” or “evidence is insufficient”.</w:t>
      </w:r>
    </w:p>
    <w:p>
      <w:pPr>
        <w:pStyle w:val="Heading1"/>
      </w:pPr>
      <w:r>
        <w:t>8. Familiar Project Quick Reference</w:t>
      </w:r>
    </w:p>
    <w:p>
      <w:r>
        <w:t>Vein Pack mean ≈ 76.17 yr, n = 20</w:t>
        <w:br/>
        <w:t>One-sample vs 71: t ≈ 11.96, p ≈ 2.7e-10 → reject H₀ (strong longevity benefit)</w:t>
        <w:br/>
        <w:br/>
        <w:t>Artery Pack mean ≈ 74.87 yr</w:t>
        <w:br/>
        <w:t>Two-sample Welch: t ≈ 1.97, p ≈ 0.056 → fail to reject at α = 0.05</w:t>
        <w:br/>
        <w:t>Cohen’s d ≈ 0.62 (medium). Power for Δ = 1.3 yr with n = 20 is modest; ~40 per arm needed for 80 % power.</w:t>
      </w:r>
    </w:p>
    <w:p/>
    <w:p>
      <w:pPr>
        <w:jc w:val="center"/>
      </w:pPr>
      <w:r>
        <w:t>End of Cheat Sheet — Hypothesis Testing with R (Familiar Extended)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