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b/>
          <w:bCs/>
          <w:color w:val="1F3864"/>
          <w:sz w:val="52"/>
          <w:szCs w:val="52"/>
        </w:rPr>
        <w:t xml:space="preserve">Python Data Cleaning</w:t>
      </w:r>
    </w:p>
    <w:p>
      <w:pPr>
        <w:spacing w:after="300"/>
      </w:pPr>
      <w:r>
        <w:rPr>
          <w:b/>
          <w:bCs/>
          <w:color w:val="2E74B5"/>
          <w:sz w:val="26"/>
          <w:szCs w:val="26"/>
        </w:rPr>
        <w:t xml:space="preserve">A Checklist Strategy for Importing &amp; Cleaning Tabular Data with pandas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Based on: Anticipating Data Cleaning Issues when Importing Tabular Data into pandas</w:t>
      </w:r>
    </w:p>
    <w:p>
      <w:pPr>
        <w:spacing w:after="500"/>
      </w:pPr>
      <w:r>
        <w:rPr>
          <w:color w:val="595959"/>
          <w:sz w:val="19"/>
          <w:szCs w:val="19"/>
        </w:rPr>
        <w:t xml:space="preserve">Covers importing R (.rds), SQL Server / MySQL, and general tabular sources; recoding, missing-value handling, dtype control, and persisting cleaned data.</w:t>
      </w: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How to Use This Checklist</w:t>
      </w:r>
    </w:p>
    <w:p>
      <w:pPr>
        <w:spacing w:after="140"/>
      </w:pPr>
      <w:r>
        <w:rPr>
          <w:color w:val="262626"/>
          <w:sz w:val="21"/>
          <w:szCs w:val="21"/>
        </w:rPr>
        <w:t xml:space="preserve">This document turns the recipes on importing R data, importing SQL data, and persisting tabular data into a repeatable, stage-by-stage checklist. Work through the stages in order for any new dataset. Each checklist item includes the pandas mechanism to use and, where useful, a short code snippet you can adapt.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9DC3E6"/>
                <w:sz w:val="20"/>
                <w:szCs w:val="20"/>
              </w:rPr>
              <w:t xml:space="preserve">STAGE 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Set Up &amp; Load the Raw Data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1.1  Load the required libraries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Import pandas and numpy at minimum.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Import the source-specific reader for your data: pyreadr (R .rds/.rdata), pymssql (SQL Server), mysql.connector (MySQL), or pyarrow (feather).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Import pprint if you will be inspecting nested dictionaries (e.g., value-label maps).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import pandas as pd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import numpy as np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import pyreadr        # for R .rds files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import pymssql         # for SQL Server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import mysql.connector # for MySQL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import pprint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1.2  Choose the correct load method for the source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R data (.rds): use pyreadr.read_r('file.rds')[None] — rds files return a single object keyed None; rdata files may return multiple objects.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SQL Server: build a SELECT statement with column aliases, open a connection with pymssql.connect(), pass both to pd.read_sql(), then close the connection.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MySQL: same pattern using mysql.connector.connect() in place of pymssql.connect().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Consider using rpy2 instead of pyreadr only if R is installed and you need it to auto-resolve R factors — note it can introduce sentinel values such as -2147483648 for missing numerics that pyreadr avoids.</w:t>
      </w:r>
    </w:p>
    <w:p>
      <w:pPr>
        <w:spacing w:after="130"/>
        <w:ind w:left="792"/>
      </w:pPr>
      <w:r>
        <w:rPr>
          <w:i/>
          <w:iCs/>
          <w:color w:val="595959"/>
          <w:sz w:val="19"/>
          <w:szCs w:val="19"/>
        </w:rPr>
        <w:t xml:space="preserve">Tip: doing basic column selection and aliasing in the SQL SELECT itself (e.g. fedu AS fathereducation) saves a renaming step later.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1.3  Do a first-pass inspection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Check data types immediately after loading: df.dtypes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Preview rows: df.head(10)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Check shape and confirm it matches expectations: df.shape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9DC3E6"/>
                <w:sz w:val="20"/>
                <w:szCs w:val="20"/>
              </w:rPr>
              <w:t xml:space="preserve">STAGE 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Reconstruct Lost Metadata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color w:val="262626"/>
          <w:sz w:val="21"/>
          <w:szCs w:val="21"/>
        </w:rPr>
        <w:t xml:space="preserve">Enterprise and R sources are structurally clean but strip out the business logic (value labels, coding schemes) that gave the raw codes meaning. That logic must be rebuilt by hand.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2.1  Recover value labels / coding schemes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Identify which columns are coded (e.g., 1/2/3 for education level, gender as 0/1/2).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Build (or load) a dictionary mapping column name → {code: label}.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If a codes file already exists (e.g., saved from R), load and eval it rather than retyping it by hand.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with open('data/nlscodes.txt', 'r') as reader: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setvalues = eval(reader.read())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pprint.pprint(setvalues)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or defined directly, e.g. for SQL-sourced data: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setvalues =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'famrel': {1: '1:very bad', 2: '2:bad', 3: '3:neutral',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4: '4:good', 5: '5:excellent'},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'mothereducation': {0: np.nan, 1: '1:k-4', 2: '2:5-9',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3: '3:secondary ed', 4: '4:higher ed'},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2.2  Apply the value labels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Apply the mapping in a single pass with DataFrame.replace(setvalues, inplace=True).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Confirm the order of operations: apply value labels BEFORE renaming columns, since the mapping dictionary is keyed on the original column names.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Spot-check a sample of rows after replacement to confirm labels landed correctly: df.head()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2.3  Rename columns to analysis-friendly headings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Build an ordered list of preferred column names.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Assign in one step: df.columns = newcols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Reorder columns so target/dependent variables sit near the front and related variables (demographics, family, time-use, etc.) are grouped together: df = df[newcolorder]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9DC3E6"/>
                <w:sz w:val="20"/>
                <w:szCs w:val="20"/>
              </w:rPr>
              <w:t xml:space="preserve">STAGE 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Handle Missing &amp; Logically-Invalid Values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  Distinguish true missing from logically-missing values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Run df.count() per column and compare to row count — do not assume zero difference means "no missing data."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Look for sentinel/placeholder codes that pandas will treat as valid numbers but that actually mean missing: e.g. -9 to -1 ranges in survey data, 0 for "no information," 99999 codes in enterprise data, or -2147483648 from rpy2/readRDS integer overflow on NA.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Confirm a suspected sentinel value is genuinely invalid (not a legitimate data point) before treating it as missing.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  Replace invalid codes with NaN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Use replace() with a list/range for numeric sentinel ranges.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Fold NaN substitutions into the same setvalues dictionary used for labeling wherever a single code (e.g. 0) means both "missing" and needs replacing.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Range-based sentinel replacement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nls97r.replace(list(range(-9, 0)), np.nan, inplace=True)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Single-code sentinel folded into the label map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'mothereducation': {0: np.nan, 1: '1:k-4', ...}</w:t>
            </w:r>
          </w:p>
        </w:tc>
      </w:tr>
    </w:tbl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Address these logically-missing values as early as possible — they are easy to miss and can quietly bias every downstream calculation.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9DC3E6"/>
                <w:sz w:val="20"/>
                <w:szCs w:val="20"/>
              </w:rPr>
              <w:t xml:space="preserve">STAGE 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Fix Data Types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  Convert recoded / labeled columns to category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After value labels are applied, cast those columns to the pandas category dtype to cut memory usage substantially.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Generate the column list programmatically from the keys of your setvalues dictionary rather than retyping names.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setvalueskeys = [k for k in setvalues]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for col in df[setvalueskeys].columns: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df[col] = df[col].astype('category')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sanity check the memory savings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df[setvalueskeys].memory_usage(index=False)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  Verify dtypes end-to-end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Re-run df.dtypes after every recode/cast step to confirm the change actually applied to every intended column.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Watch for columns that should be numeric but import as object (common with CSV) and convert explicitly where needed.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Note: map() is a viable alternative to replace() for large datasets (pre-pandas 19.2 it was much faster; the gap is now small but can still matter at scale).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9DC3E6"/>
                <w:sz w:val="20"/>
                <w:szCs w:val="20"/>
              </w:rPr>
              <w:t xml:space="preserve">STAGE 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Structural Cleanup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  Establish and validate a unique index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Confirm every row has an ID value: df.id_column.count()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Confirm IDs are unique: df.id_column.nunique() should equal the row count.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Set the index once validated: df.set_index('id_column', inplace=True) — this pays off later when merging with other tables.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  Reorder and organize columns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Move likely target/dependent variables to the leftmost columns.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Group conceptually related columns together (demographics, family variables, time-use variables, etc.) to reduce cognitive load during analysis.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  Drop or flag unusable rows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Drop rows missing a required analysis field, e.g. df.dropna(subset=['avgtemp'], inplace=True).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Decide row-drop thresholds deliberately rather than defaulting to dropna() across all columns.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9DC3E6"/>
                <w:sz w:val="20"/>
                <w:szCs w:val="20"/>
              </w:rPr>
              <w:t xml:space="preserve">STAGE 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Validate the Cleaned Data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6.1  Check distributions of recoded columns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Use value_counts(sort=False, normalize=True) on a single recoded column to view relative frequencies in original (not frequency-sorted) order.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Use apply(pd.Series.value_counts, sort=False, normalize=True) across multiple columns at once to compare several recoded fields in one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df['famrel'].value_counts(sort=False, normalize=True)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df[['freetime', 'goout']].apply(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pd.Series.value_counts, sort=False, normalize=True)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6.2  Check for outliers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Use quantile() to isolate extreme values at each tail, e.g. the 1-in-1,000 level: df[(df.col &lt; df.col.quantile(.001)) | (df.col &gt; df.col.quantile(.999))]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Sample and visually inspect the extreme-value subset before deciding whether to cap, drop, or keep them.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9DC3E6"/>
                <w:sz w:val="20"/>
                <w:szCs w:val="20"/>
              </w:rPr>
              <w:t xml:space="preserve">STAGE 7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Persist the Cleaned Data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7.1  Choose a format that matches the purpose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CSV / Excel — best for sharing a segment of data with colleagues; low storage overhead but slow to write and loses dtype metadata.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Pickle — best for wrapping up a project with the same software; preserves the index and full dtype metadata but is heavier on resources.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Feather — best for ongoing cross-tool work (especially Python + R) or low-RAM machines; lightweight and fast, but the index must be reset first and it has no long-term support guarantee.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extremevals.to_csv('views/tempext.csv')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extremevals.to_excel('views/tempext.xlsx')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df.to_pickle('data/clean.pkl')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df.reset_index(inplace=True)   # required before feather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df.to_feather('data/clean.ftr')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7.2  Persist at the right time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Avoid persisting full datasets mid-cleaning if the workstation can cheaply regenerate them — persisted data is stored separately from the logic that created it and can drift out of sync with your understanding of it.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Persist at genuine milestones: after metadata reconstruction, after missing-value handling, and after final validation.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Document (in a README or comments) exactly which cleaning steps were applied before the persisted file was written, since the file itself carries no record of that logic.</w:t>
      </w:r>
    </w:p>
    <w:p>
      <w:pPr>
        <w:spacing w:after="200"/>
      </w:pPr>
    </w:p>
    <w:p>
      <w:pPr>
        <w:pStyle w:val="Heading1"/>
        <w:pBdr>
          <w:bottom w:val="single" w:color="2E74B5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Quick-Reference Summary</w:t>
      </w:r>
    </w:p>
    <w:p>
      <w:pPr>
        <w:spacing w:after="140"/>
      </w:pPr>
      <w:r>
        <w:rPr>
          <w:color w:val="262626"/>
          <w:sz w:val="21"/>
          <w:szCs w:val="21"/>
        </w:rPr>
        <w:t xml:space="preserve">Run through these seven stages, top to bottom, for every new dataset: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1. Set up &amp; load the raw data with the correct source-specific reader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2. Reconstruct lost metadata — value labels, column names, column order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3. Handle missing &amp; logically-invalid sentinel values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4. Fix data types, especially casting recoded columns to category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5. Structural cleanup — unique index, column order, row drops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6. Validate — distribution checks and outlier detection</w:t>
      </w:r>
    </w:p>
    <w:p>
      <w:pPr>
        <w:spacing w:after="90"/>
        <w:ind w:left="215"/>
      </w:pPr>
      <w:r>
        <w:rPr>
          <w:b/>
          <w:bCs/>
          <w:color w:val="2E74B5"/>
          <w:sz w:val="21"/>
          <w:szCs w:val="21"/>
        </w:rPr>
        <w:t xml:space="preserve">☐  </w:t>
      </w:r>
      <w:r>
        <w:rPr>
          <w:color w:val="262626"/>
          <w:sz w:val="21"/>
          <w:szCs w:val="21"/>
        </w:rPr>
        <w:t xml:space="preserve">7. Persist the cleaned data in the format suited to its next use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2026-08-16T19:06:45.711Z</dcterms:created>
  <dcterms:modified xsi:type="dcterms:W3CDTF">2026-08-16T19:06:45.726Z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