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60"/>
      </w:pPr>
      <w:r>
        <w:t xml:space="preserve">You work at the United Nations urban-planning unit and need to quantify historical population growth of major cities to inform future resourcing. Starting with Istanbul (one of the world’s fastest-growing metros), calculate the average annual percentage growth rate between 1927 and 2017 using basic R syntax. The same reusable logic should later support any city or time window.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t xml:space="preserve">1. Store city name and the two endpoint populations in variables.  2. Compute absolute change, convert to percentage growth, then divide by elapsed years (arithmetic mean).  3. Wrap the calculation in a reusable function that also prints a narrative sentence.  4. Provide vector / data-frame alternates and a geometric-rate comparison.  5. Add a simulation block so parameters can be changed interactively.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Core result (1927–2017): </w:t>
      </w:r>
      <w:r>
        <w:t xml:space="preserve">Absolute change = 14 338 231 people; percentage growth ≈ 2 075 %; arithmetic annual growth ≈ 23.06 % per year. Geometric annual growth (more demographically appropriate) ≈ 3.48 %.</w:t>
      </w:r>
    </w:p>
    <w:p>
      <w:pPr>
        <w:spacing w:after="40"/>
      </w:pPr>
      <w:r>
        <w:rPr>
          <w:i/>
          <w:iCs/>
        </w:rPr>
        <w:t xml:space="preserve">Narrative output from function: </w:t>
      </w:r>
      <w:r>
        <w:rPr>
          <w:i/>
          <w:iCs/>
          <w:color w:val="333333"/>
        </w:rPr>
        <w:t xml:space="preserve">“From 1927 to 2017 the population of Istanbul, Turkey grew by approximately 23.055525 % each year.”</w:t>
      </w:r>
    </w:p>
    <w:p>
      <w:pPr>
        <w:spacing w:after="40" w:before="60"/>
        <w:jc w:val="center"/>
      </w:pPr>
      <w:r>
        <w:drawing>
          <wp:inline distT="0" distB="0" distL="0" distR="0">
            <wp:extent cx="4000500" cy="2428875"/>
            <wp:effectExtent t="0" r="0" b="0" l="0"/>
            <wp:docPr id="1" descr="Population line chart" title="Istanbul 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4"/>
          <w:szCs w:val="14"/>
        </w:rPr>
        <w:t xml:space="preserve">Figure: Istanbul population 1927–2017 (data points labelled in millions).</w:t>
      </w:r>
    </w:p>
    <w:p>
      <w:pPr>
        <w:spacing w:after="40"/>
      </w:pPr>
      <w:r>
        <w:rPr>
          <w:b/>
          <w:bCs/>
        </w:rPr>
        <w:t xml:space="preserve">Period comparison: </w:t>
      </w:r>
      <w:r>
        <w:t xml:space="preserve">1950–2000 ≈ 15.97 %/yr (arithmetic); 2000–2017 ≈ 4.13 %/yr. Mid-century urbanisation produced the steepest arithmetic rates.</w:t>
      </w:r>
    </w:p>
    <w:p>
      <w:pPr>
        <w:spacing w:after="40" w:before="4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descr="Pipeline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555555"/>
          <w:sz w:val="14"/>
          <w:szCs w:val="14"/>
        </w:rPr>
        <w:t xml:space="preserve">Figure: R Syntax Population Growth Pipeline (flowchart).</w:t>
      </w:r>
    </w:p>
    <w:p>
      <w:pPr>
        <w:pStyle w:val="Heading1"/>
      </w:pPr>
      <w:r>
        <w:t xml:space="preserve">Key Takeaways</w:t>
      </w:r>
    </w:p>
    <w:p>
      <w:r>
        <w:t xml:space="preserve">• Variables + arithmetic operators + paste() are sufficient to turn raw census numbers into an actionable growth narrative.</w:t>
      </w:r>
    </w:p>
    <w:p>
      <w:r>
        <w:t xml:space="preserve">• Named function arguments and a clear return value make the logic reusable across cities and time windows.</w:t>
      </w:r>
    </w:p>
    <w:p>
      <w:r>
        <w:t xml:space="preserve">• Arithmetic averages are easy to code but can overstate long-horizon growth; always cross-check with the geometric rate for demographic work.</w:t>
      </w:r>
    </w:p>
    <w:p>
      <w:r>
        <w:t xml:space="preserve">• A parameterised simulation cell lets planners explore “what-if” futures without rewriting the core calculation.</w:t>
      </w:r>
    </w:p>
    <w:p>
      <w:r>
        <w:t xml:space="preserve">• Audience note: for UN executives keep the geometric rate and a one-sentence narrative prominent; for technical staff expose both methods and the intermediate variables.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1-Page Summary Report  •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4"/>
        <w:szCs w:val="14"/>
      </w:rPr>
      <w:t xml:space="preserve">Introduction to R Syntax — Population Growth Analysis</w:t>
    </w:r>
    <w:r>
      <w:rPr>
        <w:rFonts w:ascii="Calibri" w:cs="Calibri" w:eastAsia="Calibri" w:hAnsi="Calibri"/>
        <w:color w:val="999999"/>
        <w:sz w:val="14"/>
        <w:szCs w:val="14"/>
      </w:rPr>
      <w:t xml:space="preserve">  |  UN Urban Planning Practice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0D7377"/>
      <w:sz w:val="24"/>
      <w:szCs w:val="24"/>
    </w:rPr>
  </w:style>
  <w:style w:type="paragraph" w:styleId="Heading2">
    <w:name w:val="Heading 2"/>
    <w:basedOn w:val="Normal"/>
    <w:next w:val="Normal"/>
    <w:pPr>
      <w:spacing w:after="40" w:before="100"/>
    </w:pPr>
    <w:rPr>
      <w:rFonts w:ascii="Calibri" w:cs="Calibri" w:eastAsia="Calibri" w:hAnsi="Calibri"/>
      <w:b/>
      <w:bCs/>
      <w:color w:val="14919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279c6c113aeccc9efefcb2451d38f2d9f71dd6.png"/><Relationship Id="rId10" Type="http://schemas.openxmlformats.org/officeDocument/2006/relationships/image" Target="media/6b2f437f404972fde1b5546798a33fad246350e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2026-08-19T14:44:14.799Z</dcterms:created>
  <dcterms:modified xsi:type="dcterms:W3CDTF">2026-08-19T14:44:14.800Z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