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WrapFS_Obes — Cheat sheet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8"/>
          <w:szCs w:val="18"/>
        </w:rPr>
        <w:t xml:space="preserve">Keep this next to WrapFS_Obes_Practice_Skeleton.ipynb. Short GitHub name: WrapFS_Obes.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What a wrapper is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 wrapper treats the learning algorithm as a black box. It searches subsets, fits the model on each subset, and keeps the subset with the best score. Contrast: filter methods score features without the model (correlation, mutual information); embedded methods shrink inside the fit (L1 logistic).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mlxtend SequentialFeatureSelector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Argument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SFS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SBS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SFFS / SBFS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forward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True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False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True / False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floating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False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True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k_features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9 (lesson) or 6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7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same k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scoring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accuracy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accuracy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accuracy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cv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0 = in-sample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0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prefer 5 in production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Read results from sfs.subsets_[k]['feature_names'] and ['avg_score']. Plot with plot_sfs(sfs.get_metric_dict()).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Recursive feature elimination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Scale X. RFE(estimator=lr, n_features_to_select=8).fit(Xs, y). Kept names: [f for f, ok in zip(features, rfe.support_) if ok]. ranking_ = 1 means kept; larger = dropped earlier. Score with rfe.score(Xs, y).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Lesson numbers to memorize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Setup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Accuracy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LR, all 18, cv=0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0.766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SFS k=6 / k=9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0.769 / 0.784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SBS k=7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0.764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RFE n=6 / n=8 (scaled)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6"/>
                <w:szCs w:val="16"/>
              </w:rPr>
              <w:t xml:space="preserve">0.758 / 0.768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Core features on this file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Always kept: Age, family_history_with_overweight, FAVC (high-calorie food), CAEC (snacking), SCC (calorie monitoring). Often kept: FAF, FCVC, one transport dummy. Rarely useful: SMOKE, Motorbike, CALC.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Alternates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sklearn.feature_selection.SequentialFeatureSelector(direction='forward'|'backward', n_features_to_select=k, cv=None). LogisticRegression(penalty='l1', solver='liblinear', C=0.08) on scaled X. mutual_info_classif as a filter baseline.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Pitfalls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cv=0 overfits the search to the same rows. Transport columns sum to 1 — drop a reference. RFE without scaling lets Age dominate |coef|. Wrapper selected-for-this-LR; do not ship the card to a random forest without re-running the search. Never treat the score as a diagnosis.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Simulation knobs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K_TARGET (subset size), N_SUB (rows per draw), FLIP_P (label noise), N_JUNK (Gaussian decoys), N_REPS. Expect junk columns to be ignored by SFS; expect flip noise and tiny N_SUB to inflate variance and drop hold-out accuracy.</w:t>
      </w:r>
    </w:p>
    <w:sectPr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75569"/>
        <w:sz w:val="16"/>
        <w:szCs w:val="16"/>
      </w:rPr>
      <w:t xml:space="preserve">WrapFS_Obes cheatsheet  · 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2026-09-01T03:14:25.675Z</dcterms:created>
  <dcterms:modified xsi:type="dcterms:W3CDTF">2026-09-01T03:14:25.675Z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