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FoodMkt_R — Detailed Cheatsheet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Food-industry adaptation of Packt Cookbook Ch. 4 / StockMkt_R. Short name FoodMkt_R.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Packages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library(ggplot2); library(plyr); library(reshape2); library(zoo)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Acquire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foodviz &lt;- read.csv("data/foodviz.csv", stringsAsFactors = FALSE, check.names = FALSE)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Clean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clean_numeric &lt;- function(s) { s &lt;- gsub("%|\\$|,|\\)|\\(", "", s); as.numeric(s) 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foodviz &lt;- cbind(foodviz[,1:6], as.data.frame(lapply(foodviz[,7:ncol(foodviz)], clean_numeric)))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names(foodviz) &lt;- make.names(names(foodviz))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make.names map on this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CSV header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make.names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P/E  P/S  P/B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P.E  P.S  P.B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EPS (ttm)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EPS..ttm.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EPS growth next year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EPS.growth.next.year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Debt/Equity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Total.Debt.Equity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Institutional Ownership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Institutional.Ownership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Gross.Margin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Food Cost 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Food.Cost..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SSS 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SSS..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Explore + outlier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hist(foodviz$Price[foodviz$Price&lt;150], breaks=100)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aggregate(Price ~ Sector, data=foodviz, FUN=mean)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foodviz &lt;- subset(foodviz, Ticker != "GODIVA")   # $18,750 luxury chocolate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Relative valuation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melt → subset Price/P.E/PEG/P.S/P.B → dcast(Sector ~ variable, mean) → SAvg*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Same at Industry grain → IAvg*. merge back. RelValIndex = rowSums of ten &lt; avg flags.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Screen knobs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USA; Price 20–100; Volume&gt;1e4; +EPS and growth; D/E&lt;1; Beta&lt;1.5; InstOwn&lt;30; index≥8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Food extra: Food.Cost.. &lt; max_foodcost; Gross.Margin &gt; sector median.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Histories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hist_px &lt;- read.csv("data/food_historical_prices.csv"); hist_px$Date &lt;- as.Date(hist_px$Date)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rollmean(one$AdjClose, 50, align="right")   # GIS is the worked MA name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Field definitions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Gross Margin — (sales − COGS) / sales. Grocery is structurally thinner than flavors.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Food Cost % — input intensity. High at restaurants and protein packers.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SSS % — same-store sales; populated for Restaurants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Beta — staples often below 1; protein and agri closer to the market.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GODIVA (or any luxury / dual-class / ADR) warps aisle means.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apply() can return a matrix — use lapply + as.data.frame.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SSS is missing outside restaurants — do not na.omit the whole frame on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RelValIndex treats a 1 bp P/E gap like a 40% gap.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i w:val="false"/>
        <w:iCs w:val="false"/>
        <w:color w:val="1B5E20"/>
        <w:sz w:val="16"/>
        <w:szCs w:val="16"/>
      </w:rPr>
      <w:t xml:space="preserve">FoodMkt_R Cheatsheet  ·  use beside the skeleton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2026-08-29T16:19:08.600Z</dcterms:created>
  <dcterms:modified xsi:type="dcterms:W3CDTF">2026-08-29T16:19:08.600Z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