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Success Checklist</w:t>
      </w:r>
    </w:p>
    <w:p>
      <w:pPr>
        <w:spacing w:after="200"/>
      </w:pPr>
      <w:r>
        <w:rPr>
          <w:i/>
          <w:iCs/>
          <w:color w:val="2E75B6"/>
          <w:sz w:val="24"/>
          <w:szCs w:val="24"/>
        </w:rPr>
        <w:t xml:space="preserve">Predicting Online Ad Click-Through with Tree-Based Algorithms</w:t>
      </w:r>
    </w:p>
    <w:p>
      <w:pPr>
        <w:spacing w:after="300"/>
      </w:pPr>
      <w:r>
        <w:rPr>
          <w:sz w:val="20"/>
          <w:szCs w:val="20"/>
        </w:rPr>
        <w:t xml:space="preserve">Use this checklist to systematically complete a production-ready ad click-through rate (CTR) prediction project using decision trees, random forests, and gradient-boosted trees. Check off each item as you complete it.</w:t>
      </w:r>
    </w:p>
    <w:p>
      <w:pPr>
        <w:pStyle w:val="Heading2"/>
      </w:pPr>
      <w:r>
        <w:t xml:space="preserve">Phase 1: Project Setup &amp; Data Acquisition</w:t>
      </w:r>
    </w:p>
    <w:p>
      <w:pPr>
        <w:pStyle w:val="ListParagraph"/>
        <w:numPr>
          <w:ilvl w:val="0"/>
          <w:numId w:val="2"/>
        </w:numPr>
      </w:pPr>
      <w:r>
        <w:t xml:space="preserve">Define business objective and success metrics (e.g., ROC-AUC ≥ 0.70, lift over random baseline)</w:t>
      </w:r>
    </w:p>
    <w:p>
      <w:pPr>
        <w:pStyle w:val="ListParagraph"/>
        <w:numPr>
          <w:ilvl w:val="0"/>
          <w:numId w:val="2"/>
        </w:numPr>
      </w:pPr>
      <w:r>
        <w:t xml:space="preserve">Obtain the Avazu CTR Prediction dataset (or equivalent proprietary clickstream data)</w:t>
      </w:r>
    </w:p>
    <w:p>
      <w:pPr>
        <w:pStyle w:val="ListParagraph"/>
        <w:numPr>
          <w:ilvl w:val="0"/>
          <w:numId w:val="3"/>
        </w:numPr>
      </w:pPr>
      <w:r>
        <w:t xml:space="preserve">Download train.gz from Kaggle and unzip to train.csv</w:t>
      </w:r>
    </w:p>
    <w:p>
      <w:pPr>
        <w:pStyle w:val="ListParagraph"/>
        <w:numPr>
          <w:ilvl w:val="0"/>
          <w:numId w:val="3"/>
        </w:numPr>
      </w:pPr>
      <w:r>
        <w:t xml:space="preserve">Confirm sample size (target ≥ 300k rows for initial modeling)</w:t>
      </w:r>
    </w:p>
    <w:p>
      <w:pPr>
        <w:pStyle w:val="ListParagraph"/>
        <w:numPr>
          <w:ilvl w:val="0"/>
          <w:numId w:val="2"/>
        </w:numPr>
      </w:pPr>
      <w:r>
        <w:t xml:space="preserve">Set up project environment (Python 3.9+, pandas, scikit-learn, XGBoost, matplotlib, Jupyter)</w:t>
      </w:r>
    </w:p>
    <w:p>
      <w:pPr>
        <w:pStyle w:val="ListParagraph"/>
        <w:numPr>
          <w:ilvl w:val="0"/>
          <w:numId w:val="2"/>
        </w:numPr>
      </w:pPr>
      <w:r>
        <w:t xml:space="preserve">Create a reproducible project structure (data/, notebooks/, src/, models/, reports/)</w:t>
      </w:r>
    </w:p>
    <w:p>
      <w:pPr>
        <w:pStyle w:val="ListParagraph"/>
        <w:numPr>
          <w:ilvl w:val="0"/>
          <w:numId w:val="2"/>
        </w:numPr>
      </w:pPr>
      <w:r>
        <w:t xml:space="preserve">Document data dictionary for all fields (id, click, hour, C1, banner_pos, site_*, app_*, device_*, C14–C21)</w:t>
      </w:r>
    </w:p>
    <w:p>
      <w:pPr>
        <w:pStyle w:val="Heading2"/>
      </w:pPr>
      <w:r>
        <w:t xml:space="preserve">Phase 2: Exploratory Data Analysis &amp; Preprocessing</w:t>
      </w:r>
    </w:p>
    <w:p>
      <w:pPr>
        <w:pStyle w:val="ListParagraph"/>
        <w:numPr>
          <w:ilvl w:val="0"/>
          <w:numId w:val="2"/>
        </w:numPr>
      </w:pPr>
      <w:r>
        <w:t xml:space="preserve">Load data with pandas (use nrows parameter for iterative development)</w:t>
      </w:r>
    </w:p>
    <w:p>
      <w:pPr>
        <w:pStyle w:val="ListParagraph"/>
        <w:numPr>
          <w:ilvl w:val="0"/>
          <w:numId w:val="2"/>
        </w:numPr>
      </w:pPr>
      <w:r>
        <w:t xml:space="preserve">Inspect class distribution (CTR ≈ 17% positive in sample) and confirm imbalance</w:t>
      </w:r>
    </w:p>
    <w:p>
      <w:pPr>
        <w:pStyle w:val="ListParagraph"/>
        <w:numPr>
          <w:ilvl w:val="0"/>
          <w:numId w:val="2"/>
        </w:numPr>
      </w:pPr>
      <w:r>
        <w:t xml:space="preserve">Identify and drop high-cardinality / non-predictive columns (id, hour, device_id, device_ip)</w:t>
      </w:r>
    </w:p>
    <w:p>
      <w:pPr>
        <w:pStyle w:val="ListParagraph"/>
        <w:numPr>
          <w:ilvl w:val="0"/>
          <w:numId w:val="2"/>
        </w:numPr>
      </w:pPr>
      <w:r>
        <w:t xml:space="preserve">Analyze categorical feature cardinality and rare-value frequency</w:t>
      </w:r>
    </w:p>
    <w:p>
      <w:pPr>
        <w:pStyle w:val="ListParagraph"/>
        <w:numPr>
          <w:ilvl w:val="0"/>
          <w:numId w:val="2"/>
        </w:numPr>
      </w:pPr>
      <w:r>
        <w:t xml:space="preserve">Split data chronologically (first 90% train, last 10% test) — never random for time-ordered data</w:t>
      </w:r>
    </w:p>
    <w:p>
      <w:pPr>
        <w:pStyle w:val="ListParagraph"/>
        <w:numPr>
          <w:ilvl w:val="0"/>
          <w:numId w:val="2"/>
        </w:numPr>
      </w:pPr>
      <w:r>
        <w:t xml:space="preserve">Apply OneHotEncoder (handle_unknown='ignore') fitted only on training data</w:t>
      </w:r>
    </w:p>
    <w:p>
      <w:pPr>
        <w:pStyle w:val="ListParagraph"/>
        <w:numPr>
          <w:ilvl w:val="0"/>
          <w:numId w:val="2"/>
        </w:numPr>
      </w:pPr>
      <w:r>
        <w:t xml:space="preserve">Verify sparse matrix shape and memory footprint after encoding</w:t>
      </w:r>
    </w:p>
    <w:p>
      <w:pPr>
        <w:pStyle w:val="ListParagraph"/>
        <w:numPr>
          <w:ilvl w:val="0"/>
          <w:numId w:val="2"/>
        </w:numPr>
      </w:pPr>
      <w:r>
        <w:t xml:space="preserve">Document any missing-value strategy or rare-category grouping decisions</w:t>
      </w:r>
    </w:p>
    <w:p>
      <w:pPr>
        <w:pStyle w:val="Heading2"/>
      </w:pPr>
      <w:r>
        <w:t xml:space="preserve">Phase 3: Decision Tree Fundamentals &amp; From-Scratch Implementation</w:t>
      </w:r>
    </w:p>
    <w:p>
      <w:pPr>
        <w:pStyle w:val="ListParagraph"/>
        <w:numPr>
          <w:ilvl w:val="0"/>
          <w:numId w:val="2"/>
        </w:numPr>
      </w:pPr>
      <w:r>
        <w:t xml:space="preserve">Implement Gini Impurity and Entropy functions from scratch</w:t>
      </w:r>
    </w:p>
    <w:p>
      <w:pPr>
        <w:pStyle w:val="ListParagraph"/>
        <w:numPr>
          <w:ilvl w:val="0"/>
          <w:numId w:val="2"/>
        </w:numPr>
      </w:pPr>
      <w:r>
        <w:t xml:space="preserve">Implement weighted impurity calculation for split evaluation</w:t>
      </w:r>
    </w:p>
    <w:p>
      <w:pPr>
        <w:pStyle w:val="ListParagraph"/>
        <w:numPr>
          <w:ilvl w:val="0"/>
          <w:numId w:val="2"/>
        </w:numPr>
      </w:pPr>
      <w:r>
        <w:t xml:space="preserve">Code the CART-style split_node, get_best_split, and recursive split functions</w:t>
      </w:r>
    </w:p>
    <w:p>
      <w:pPr>
        <w:pStyle w:val="ListParagraph"/>
        <w:numPr>
          <w:ilvl w:val="0"/>
          <w:numId w:val="2"/>
        </w:numPr>
      </w:pPr>
      <w:r>
        <w:t xml:space="preserve">Build and visualize a tree on the toy categorical dataset (interest + occupation)</w:t>
      </w:r>
    </w:p>
    <w:p>
      <w:pPr>
        <w:pStyle w:val="ListParagraph"/>
        <w:numPr>
          <w:ilvl w:val="0"/>
          <w:numId w:val="2"/>
        </w:numPr>
      </w:pPr>
      <w:r>
        <w:t xml:space="preserve">Validate hand-calculated Gini / Information Gain against code results</w:t>
      </w:r>
    </w:p>
    <w:p>
      <w:pPr>
        <w:pStyle w:val="ListParagraph"/>
        <w:numPr>
          <w:ilvl w:val="0"/>
          <w:numId w:val="2"/>
        </w:numPr>
      </w:pPr>
      <w:r>
        <w:t xml:space="preserve">Test the from-scratch tree on a small numerical feature set</w:t>
      </w:r>
    </w:p>
    <w:p>
      <w:pPr>
        <w:pStyle w:val="Heading2"/>
      </w:pPr>
      <w:r>
        <w:t xml:space="preserve">Phase 4: scikit-learn Decision Tree &amp; Hyperparameter Tuning</w:t>
      </w:r>
    </w:p>
    <w:p>
      <w:pPr>
        <w:pStyle w:val="ListParagraph"/>
        <w:numPr>
          <w:ilvl w:val="0"/>
          <w:numId w:val="2"/>
        </w:numPr>
      </w:pPr>
      <w:r>
        <w:t xml:space="preserve">Train DecisionTreeClassifier (criterion='gini', min_samples_split=30)</w:t>
      </w:r>
    </w:p>
    <w:p>
      <w:pPr>
        <w:pStyle w:val="ListParagraph"/>
        <w:numPr>
          <w:ilvl w:val="0"/>
          <w:numId w:val="2"/>
        </w:numPr>
      </w:pPr>
      <w:r>
        <w:t xml:space="preserve">Perform GridSearchCV on max_depth (e.g., [3, 10, None]) with 3-fold CV and scoring='roc_auc'</w:t>
      </w:r>
    </w:p>
    <w:p>
      <w:pPr>
        <w:pStyle w:val="ListParagraph"/>
        <w:numPr>
          <w:ilvl w:val="0"/>
          <w:numId w:val="2"/>
        </w:numPr>
      </w:pPr>
      <w:r>
        <w:t xml:space="preserve">Record best parameters and cross-validated AUC</w:t>
      </w:r>
    </w:p>
    <w:p>
      <w:pPr>
        <w:pStyle w:val="ListParagraph"/>
        <w:numPr>
          <w:ilvl w:val="0"/>
          <w:numId w:val="2"/>
        </w:numPr>
      </w:pPr>
      <w:r>
        <w:t xml:space="preserve">Evaluate on held-out test set and report ROC-AUC</w:t>
      </w:r>
    </w:p>
    <w:p>
      <w:pPr>
        <w:pStyle w:val="ListParagraph"/>
        <w:numPr>
          <w:ilvl w:val="0"/>
          <w:numId w:val="2"/>
        </w:numPr>
      </w:pPr>
      <w:r>
        <w:t xml:space="preserve">Generate and interpret feature importance or tree visualization (export_graphviz)</w:t>
      </w:r>
    </w:p>
    <w:p>
      <w:pPr>
        <w:pStyle w:val="ListParagraph"/>
        <w:numPr>
          <w:ilvl w:val="0"/>
          <w:numId w:val="2"/>
        </w:numPr>
      </w:pPr>
      <w:r>
        <w:t xml:space="preserve">Compare against a random baseline (AUC ≈ 0.50)</w:t>
      </w:r>
    </w:p>
    <w:p>
      <w:pPr>
        <w:pStyle w:val="Heading2"/>
      </w:pPr>
      <w:r>
        <w:t xml:space="preserve">Phase 5: Ensemble Models — Random Forest &amp; Gradient Boosting</w:t>
      </w:r>
    </w:p>
    <w:p>
      <w:pPr>
        <w:pStyle w:val="ListParagraph"/>
        <w:numPr>
          <w:ilvl w:val="0"/>
          <w:numId w:val="2"/>
        </w:numPr>
      </w:pPr>
      <w:r>
        <w:t xml:space="preserve">Train RandomForestClassifier with feature bagging and bootstrap sampling</w:t>
      </w:r>
    </w:p>
    <w:p>
      <w:pPr>
        <w:pStyle w:val="ListParagraph"/>
        <w:numPr>
          <w:ilvl w:val="0"/>
          <w:numId w:val="2"/>
        </w:numPr>
      </w:pPr>
      <w:r>
        <w:t xml:space="preserve">Tune n_estimators, max_depth, max_features via GridSearch or RandomizedSearch</w:t>
      </w:r>
    </w:p>
    <w:p>
      <w:pPr>
        <w:pStyle w:val="ListParagraph"/>
        <w:numPr>
          <w:ilvl w:val="0"/>
          <w:numId w:val="2"/>
        </w:numPr>
      </w:pPr>
      <w:r>
        <w:t xml:space="preserve">Implement / train XGBoost or GradientBoostingClassifier</w:t>
      </w:r>
    </w:p>
    <w:p>
      <w:pPr>
        <w:pStyle w:val="ListParagraph"/>
        <w:numPr>
          <w:ilvl w:val="0"/>
          <w:numId w:val="2"/>
        </w:numPr>
      </w:pPr>
      <w:r>
        <w:t xml:space="preserve">Compare ROC-AUC, precision-recall, and training time across single tree, RF, and boosted trees</w:t>
      </w:r>
    </w:p>
    <w:p>
      <w:pPr>
        <w:pStyle w:val="ListParagraph"/>
        <w:numPr>
          <w:ilvl w:val="0"/>
          <w:numId w:val="2"/>
        </w:numPr>
      </w:pPr>
      <w:r>
        <w:t xml:space="preserve">Analyze feature importances from the best ensemble model</w:t>
      </w:r>
    </w:p>
    <w:p>
      <w:pPr>
        <w:pStyle w:val="ListParagraph"/>
        <w:numPr>
          <w:ilvl w:val="0"/>
          <w:numId w:val="2"/>
        </w:numPr>
      </w:pPr>
      <w:r>
        <w:t xml:space="preserve">Check for overfitting via train vs. test performance gap</w:t>
      </w:r>
    </w:p>
    <w:p>
      <w:pPr>
        <w:pStyle w:val="Heading2"/>
      </w:pPr>
      <w:r>
        <w:t xml:space="preserve">Phase 6: Evaluation, Interpretation &amp; Documentation</w:t>
      </w:r>
    </w:p>
    <w:p>
      <w:pPr>
        <w:pStyle w:val="ListParagraph"/>
        <w:numPr>
          <w:ilvl w:val="0"/>
          <w:numId w:val="2"/>
        </w:numPr>
      </w:pPr>
      <w:r>
        <w:t xml:space="preserve">Plot ROC curves for all models on the same axes</w:t>
      </w:r>
    </w:p>
    <w:p>
      <w:pPr>
        <w:pStyle w:val="ListParagraph"/>
        <w:numPr>
          <w:ilvl w:val="0"/>
          <w:numId w:val="2"/>
        </w:numPr>
      </w:pPr>
      <w:r>
        <w:t xml:space="preserve">Calculate lift, precision@k, and expected business impact (e.g., incremental clicks)</w:t>
      </w:r>
    </w:p>
    <w:p>
      <w:pPr>
        <w:pStyle w:val="ListParagraph"/>
        <w:numPr>
          <w:ilvl w:val="0"/>
          <w:numId w:val="2"/>
        </w:numPr>
      </w:pPr>
      <w:r>
        <w:t xml:space="preserve">Produce a short model card (intended use, limitations, bias notes, performance)</w:t>
      </w:r>
    </w:p>
    <w:p>
      <w:pPr>
        <w:pStyle w:val="ListParagraph"/>
        <w:numPr>
          <w:ilvl w:val="0"/>
          <w:numId w:val="2"/>
        </w:numPr>
      </w:pPr>
      <w:r>
        <w:t xml:space="preserve">Write a clear executive summary explaining why tree-based models were chosen (interpretability + categorical handling)</w:t>
      </w:r>
    </w:p>
    <w:p>
      <w:pPr>
        <w:pStyle w:val="ListParagraph"/>
        <w:numPr>
          <w:ilvl w:val="0"/>
          <w:numId w:val="2"/>
        </w:numPr>
      </w:pPr>
      <w:r>
        <w:t xml:space="preserve">Package the final model (joblib / pickle) with the fitted OneHotEncoder</w:t>
      </w:r>
    </w:p>
    <w:p>
      <w:pPr>
        <w:pStyle w:val="ListParagraph"/>
        <w:numPr>
          <w:ilvl w:val="0"/>
          <w:numId w:val="2"/>
        </w:numPr>
      </w:pPr>
      <w:r>
        <w:t xml:space="preserve">Create a reusable prediction pipeline (raw features → encoded → probability)</w:t>
      </w:r>
    </w:p>
    <w:p>
      <w:pPr>
        <w:pStyle w:val="Heading2"/>
      </w:pPr>
      <w:r>
        <w:t xml:space="preserve">Phase 7: Best Practices &amp; Production Readiness</w:t>
      </w:r>
    </w:p>
    <w:p>
      <w:pPr>
        <w:pStyle w:val="ListParagraph"/>
        <w:numPr>
          <w:ilvl w:val="0"/>
          <w:numId w:val="2"/>
        </w:numPr>
      </w:pPr>
      <w:r>
        <w:t xml:space="preserve">Encode all categorical features consistently (never fit encoder on test data)</w:t>
      </w:r>
    </w:p>
    <w:p>
      <w:pPr>
        <w:pStyle w:val="ListParagraph"/>
        <w:numPr>
          <w:ilvl w:val="0"/>
          <w:numId w:val="2"/>
        </w:numPr>
      </w:pPr>
      <w:r>
        <w:t xml:space="preserve">Scale numerical features if mixed with high-magnitude values (optional for pure trees)</w:t>
      </w:r>
    </w:p>
    <w:p>
      <w:pPr>
        <w:pStyle w:val="ListParagraph"/>
        <w:numPr>
          <w:ilvl w:val="0"/>
          <w:numId w:val="2"/>
        </w:numPr>
      </w:pPr>
      <w:r>
        <w:t xml:space="preserve">Set random_state for full reproducibility</w:t>
      </w:r>
    </w:p>
    <w:p>
      <w:pPr>
        <w:pStyle w:val="ListParagraph"/>
        <w:numPr>
          <w:ilvl w:val="0"/>
          <w:numId w:val="2"/>
        </w:numPr>
      </w:pPr>
      <w:r>
        <w:t xml:space="preserve">Monitor for concept drift (new ad categories, new sites) in future batches</w:t>
      </w:r>
    </w:p>
    <w:p>
      <w:pPr>
        <w:pStyle w:val="ListParagraph"/>
        <w:numPr>
          <w:ilvl w:val="0"/>
          <w:numId w:val="2"/>
        </w:numPr>
      </w:pPr>
      <w:r>
        <w:t xml:space="preserve">Document ethical considerations (user privacy, fairness across demographics if available)</w:t>
      </w:r>
    </w:p>
    <w:p>
      <w:pPr>
        <w:pStyle w:val="ListParagraph"/>
        <w:numPr>
          <w:ilvl w:val="0"/>
          <w:numId w:val="2"/>
        </w:numPr>
      </w:pPr>
      <w:r>
        <w:t xml:space="preserve">Version control all code, data snapshots, and model artifacts</w:t>
      </w:r>
    </w:p>
    <w:p>
      <w:pPr>
        <w:pStyle w:val="Heading2"/>
      </w:pPr>
      <w:r>
        <w:t xml:space="preserve">Final Sign-Off</w:t>
      </w:r>
    </w:p>
    <w:p>
      <w:pPr>
        <w:spacing w:before="200"/>
      </w:pPr>
      <w:r>
        <w:rPr>
          <w:sz w:val="20"/>
          <w:szCs w:val="20"/>
        </w:rPr>
        <w:t xml:space="preserve">Project Owner: ________________________     Date: ______________</w:t>
      </w:r>
    </w:p>
    <w:p>
      <w:pPr>
        <w:spacing w:before="120"/>
      </w:pPr>
      <w:r>
        <w:rPr>
          <w:sz w:val="20"/>
          <w:szCs w:val="20"/>
        </w:rPr>
        <w:t xml:space="preserve">Technical Reviewer: ___________________     Date: ______________</w:t>
      </w:r>
    </w:p>
    <w:p>
      <w:pPr>
        <w:spacing w:before="200"/>
      </w:pPr>
      <w:r>
        <w:rPr>
          <w:i/>
          <w:iCs/>
          <w:color w:val="555555"/>
          <w:sz w:val="18"/>
          <w:szCs w:val="18"/>
        </w:rPr>
        <w:t xml:space="preserve">Notes: A completed checklist with all items checked indicates a solid, interpretable, and production-viable CTR prediction system using tree-based algorithms.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b/>
        <w:bCs/>
        <w:color w:val="1F4E79"/>
        <w:sz w:val="18"/>
        <w:szCs w:val="18"/>
      </w:rPr>
      <w:t xml:space="preserve">Ad Click-Through Prediction Project</w:t>
    </w:r>
    <w:r>
      <w:rPr>
        <w:color w:val="666666"/>
        <w:sz w:val="18"/>
        <w:szCs w:val="18"/>
      </w:rPr>
      <w:t xml:space="preserve">  |  Success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2026-08-18T06:20:22.656Z</dcterms:created>
  <dcterms:modified xsi:type="dcterms:W3CDTF">2026-08-18T06:20:22.656Z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