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PTIntro — 1-page summary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What is PyTorch  ·  tensors, factories, nn.Module, Iris 4→16→3  ·  short name PTIntro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Problem Statement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Introduce tensors as NumPy’s cousin and prove the five-line training contract classifies something real. Course notes cover list→tensor, zeros/ones/arange/linspace/*_like, a custom Module, and a 150-row Iris challenge. The gap: no local CSV, no sklearn-free split, no alternates, no knob cell.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Solution Strategy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pandas + NumPy + CPU PyTorch. Encode species 0/1/2 as long. Stratified 80/20 (10 flowers/class on test). Train 4→16 ReLU→3 with Adam 0.01 × 100 full-batch epochs. Score with eval() + no_grad + argmax. Replay as Sequential+SGD and as a NumPy class-mean baseline. Add setosa-vs-rest and XOR so ReLU is not decoration. Expose hidden / lr / epochs / label-noise.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Solution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Train / test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120 / 30 (stratified)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131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Final CE loss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0.098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96.67% (29/30)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Misses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 versicolor → virginica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Class-mean baseline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93.33%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Sequential + SGD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96.67% @ 200 ep, lr=0.05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Setosa vs rest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XOR + hidden ReLU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XOR linear (no hidden)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47.5%</w:t>
            </w:r>
          </w:p>
        </w:tc>
      </w:tr>
    </w:tbl>
    <w:p>
      <w:pPr>
        <w:spacing w:after="60" w:before="8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Architecture 4 → 16 (ReLU) → 3 logits. CrossEntropyLoss applies log-softmax internally — do not softmax first.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1809750"/>
            <wp:effectExtent t="0" r="0" b="0" l="0"/>
            <wp:docPr id="1" name="Training loss curve" descr="Training loss curve" title="Training loss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7"/>
          <w:szCs w:val="17"/>
        </w:rPr>
        <w:t xml:space="preserve">Loss 1.25 → 0.10, flattening near epoch 60. Confusion: 29/30; the only miss is versicolor → virginica.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Tensors are shaped buffers plus a device and a tape — not a new kind of math.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Features float32, class indices long. Getting that pair wrong is the #1 CrossEntropy crash.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Call model(x), never model.forward(x). Call eval() and no_grad() together at test time.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Iris is almost linearly separable on petals. High accuracy here certifies the loop, not a production botanist.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hidden ReLU earns its keep on XOR, not on Iris. Turn the simulation knobs before you add layers.</w:t>
      </w:r>
    </w:p>
    <w:sectPr>
      <w:headerReference w:type="default" r:id="rId7"/>
      <w:footerReference w:type="default" r:id="rId8"/>
      <w:pgSz w:w="12240" w:h="15840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PTIntro 1-page summary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i w:val="false"/>
        <w:iCs w:val="false"/>
        <w:color w:val="5D6D7E"/>
        <w:sz w:val="16"/>
        <w:szCs w:val="16"/>
      </w:rPr>
      <w:t xml:space="preserve">PTIntro  ·  PyTorch tensors + Iris classifier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ebfbb518080f9d8ccfe0bee7b4d01eabf877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2026-09-11T07:13:17.293Z</dcterms:created>
  <dcterms:modified xsi:type="dcterms:W3CDTF">2026-09-11T07:13:17.294Z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