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34"/>
          <w:szCs w:val="34"/>
        </w:rPr>
        <w:t xml:space="preserve">Climate Concern vs. Actual Atmospheric CO₂</w:t>
      </w:r>
    </w:p>
    <w:p>
      <w:pPr>
        <w:spacing w:after="200"/>
        <w:jc w:val="center"/>
      </w:pPr>
      <w:r>
        <w:rPr>
          <w:i/>
          <w:iCs/>
          <w:color w:val="555555"/>
          <w:sz w:val="22"/>
          <w:szCs w:val="22"/>
        </w:rPr>
        <w:t xml:space="preserve">Linking Google Search Interest in Climate Topics to Measured Atmospheric Carbon Dioxide</w:t>
      </w:r>
    </w:p>
    <w:p>
      <w:pPr>
        <w:spacing w:after="300"/>
        <w:jc w:val="center"/>
      </w:pPr>
      <w:r>
        <w:rPr>
          <w:color w:val="888888"/>
          <w:sz w:val="18"/>
          <w:szCs w:val="18"/>
        </w:rPr>
        <w:t xml:space="preserve">Analyze Data with R  |  Codecademy Capstone</w:t>
      </w:r>
    </w:p>
    <w:p>
      <w:pPr>
        <w:pStyle w:val="Heading1"/>
      </w:pPr>
      <w:r>
        <w:t xml:space="preserve">1. Introduction</w:t>
      </w:r>
    </w:p>
    <w:p>
      <w:pPr>
        <w:spacing w:after="120"/>
      </w:pPr>
      <w:r>
        <w:t xml:space="preserve">Atmospheric carbon dioxide concentrations have risen steadily since continuous instrumental records began at Mauna Loa in 1958, and the scientific community has documented clear links between CO₂, radiative forcing, and global temperature. At the same time, public attention to climate change—as measured by Google search volumes—has fluctuated in response to extreme weather events, international summits, media coverage, and political cycles.</w:t>
      </w:r>
    </w:p>
    <w:p>
      <w:pPr>
        <w:spacing w:after="120"/>
      </w:pPr>
      <w:r>
        <w:t xml:space="preserve">This Capstone investigates whether (and how) public search interest in climate-related terms tracks, leads, or lags the physical trajectory of atmospheric CO₂. By combining Google Trends data with the long-running Mauna Loa / global CO₂ record, the project tests whether attention metrics can serve as a complementary signal alongside the physical measurements themselves.</w:t>
      </w:r>
    </w:p>
    <w:p>
      <w:pPr>
        <w:pStyle w:val="Heading2"/>
      </w:pPr>
      <w:r>
        <w:t xml:space="preserve">Essential Questions</w:t>
      </w:r>
    </w:p>
    <w:p>
      <w:pPr>
        <w:pStyle w:val="ListParagraph"/>
        <w:numPr>
          <w:ilvl w:val="0"/>
          <w:numId w:val="2"/>
        </w:numPr>
      </w:pPr>
      <w:r>
        <w:t xml:space="preserve">Does Google search interest in terms such as “climate change”, “global warming”, “carbon footprint”, and “net zero” rise and fall in parallel with the measured growth rate of atmospheric CO₂, or does it respond more strongly to short-term events?</w:t>
      </w:r>
    </w:p>
    <w:p>
      <w:pPr>
        <w:pStyle w:val="ListParagraph"/>
        <w:numPr>
          <w:ilvl w:val="0"/>
          <w:numId w:val="2"/>
        </w:numPr>
      </w:pPr>
      <w:r>
        <w:t xml:space="preserve">Is there evidence of lead-lag relationships—does heightened public concern precede periods of accelerated CO₂ growth, or does it follow high-profile temperature or extreme-weather anomalies?</w:t>
      </w:r>
    </w:p>
    <w:p>
      <w:pPr>
        <w:pStyle w:val="ListParagraph"/>
        <w:numPr>
          <w:ilvl w:val="0"/>
          <w:numId w:val="2"/>
        </w:numPr>
      </w:pPr>
      <w:r>
        <w:t xml:space="preserve">Can a simple linear model that includes lagged search volume improve the explanation of short-term CO₂ growth-rate variation relative to a pure autoregressive or seasonal benchmark?</w:t>
      </w:r>
    </w:p>
    <w:p>
      <w:pPr>
        <w:spacing w:after="120" w:before="120"/>
      </w:pPr>
      <w:r>
        <w:t xml:space="preserve">These questions require multi-source time-series alignment, careful seasonal handling of the CO₂ record, visualization of dual trajectories, lag analysis, and linear regression—skills developed throughout the Analyze Data with R path and previously applied in the Visualizing Carbon Dioxide Levels project.</w:t>
      </w:r>
    </w:p>
    <w:p>
      <w:pPr>
        <w:pStyle w:val="Heading1"/>
      </w:pPr>
      <w:r>
        <w:t xml:space="preserve">2. Analysis</w:t>
      </w:r>
    </w:p>
    <w:p>
      <w:pPr>
        <w:pStyle w:val="Heading2"/>
      </w:pPr>
      <w:r>
        <w:t xml:space="preserve">2.1 Data Sources</w:t>
      </w:r>
    </w:p>
    <w:p>
      <w:pPr>
        <w:spacing w:after="80"/>
      </w:pPr>
      <w:r>
        <w:rPr>
          <w:b/>
          <w:bCs/>
        </w:rPr>
        <w:t xml:space="preserve">Google Trends (gtrendsR)</w:t>
      </w:r>
      <w:r>
        <w:t xml:space="preserve"> — Keywords: “climate change”, “global warming”, “carbon footprint”, “net zero”, “greenhouse gas”. Geo typically “US” or worldwide; time window covering at least one full decade (and ideally overlapping major IPCC reports or COPs).</w:t>
      </w:r>
    </w:p>
    <w:p>
      <w:pPr>
        <w:spacing w:after="80"/>
      </w:pPr>
      <w:r>
        <w:rPr>
          <w:b/>
          <w:bCs/>
        </w:rPr>
        <w:t xml:space="preserve">Atmospheric CO₂</w:t>
      </w:r>
      <w:r>
        <w:t xml:space="preserve"> — Monthly mean mole fraction (ppm) from the Mauna Loa Observatory record (NOAA GML) or a global average series. The long, continuous instrumental record is ideal for alignment with Trends data. Annual growth rates or deseasonalized series can be derived for modeling.</w:t>
      </w:r>
    </w:p>
    <w:p>
      <w:pPr>
        <w:spacing w:after="120"/>
      </w:pPr>
      <w:r>
        <w:t xml:space="preserve">Optional secondary series (temperature anomalies or extreme-event counts) can be added later; the core Capstone requirement is satisfied by Trends + CO₂.</w:t>
      </w:r>
    </w:p>
    <w:p>
      <w:pPr>
        <w:pStyle w:val="Heading2"/>
      </w:pPr>
      <w:r>
        <w:t xml:space="preserve">2.2 Data Acquisition &amp; Cleaning</w:t>
      </w:r>
    </w:p>
    <w:p>
      <w:pPr>
        <w:spacing w:after="80"/>
      </w:pPr>
      <w:r>
        <w:t xml:space="preserve">Typical acquisition pattern:</w:t>
      </w:r>
    </w:p>
    <w:p>
      <w:pPr>
        <w:shd w:fill="F5F5F5"/>
        <w:spacing w:after="60"/>
      </w:pPr>
      <w:r>
        <w:rPr>
          <w:rFonts w:ascii="Courier New" w:cs="Courier New" w:eastAsia="Courier New" w:hAnsi="Courier New"/>
          <w:sz w:val="18"/>
          <w:szCs w:val="18"/>
        </w:rPr>
        <w:t xml:space="preserve">library(gtrendsR); library(dplyr); library(ggplot2); library(lubridate)</w:t>
      </w:r>
    </w:p>
    <w:p>
      <w:pPr>
        <w:shd w:fill="F5F5F5"/>
        <w:spacing w:after="60"/>
      </w:pPr>
      <w:r>
        <w:rPr>
          <w:rFonts w:ascii="Courier New" w:cs="Courier New" w:eastAsia="Courier New" w:hAnsi="Courier New"/>
          <w:sz w:val="18"/>
          <w:szCs w:val="18"/>
        </w:rPr>
        <w:t xml:space="preserve">trends &lt;- gtrends(keyword = c("climate change", "global warming", "net zero"),</w:t>
      </w:r>
    </w:p>
    <w:p>
      <w:pPr>
        <w:shd w:fill="F5F5F5"/>
        <w:spacing w:after="80"/>
      </w:pPr>
      <w:r>
        <w:rPr>
          <w:rFonts w:ascii="Courier New" w:cs="Courier New" w:eastAsia="Courier New" w:hAnsi="Courier New"/>
          <w:sz w:val="18"/>
          <w:szCs w:val="18"/>
        </w:rPr>
        <w:t xml:space="preserve">                 geo = "US", time = "2010-01-01 2024-12-31")</w:t>
      </w:r>
    </w:p>
    <w:p>
      <w:pPr>
        <w:spacing w:after="120"/>
      </w:pPr>
      <w:r>
        <w:t xml:space="preserve">Cleaning and alignment steps:</w:t>
      </w:r>
    </w:p>
    <w:p>
      <w:pPr>
        <w:pStyle w:val="ListParagraph"/>
        <w:numPr>
          <w:ilvl w:val="0"/>
          <w:numId w:val="3"/>
        </w:numPr>
      </w:pPr>
      <w:r>
        <w:t xml:space="preserve">Convert Trends dates and CO₂ dates to Date class; extract year-month keys for joining.</w:t>
      </w:r>
    </w:p>
    <w:p>
      <w:pPr>
        <w:pStyle w:val="ListParagraph"/>
        <w:numPr>
          <w:ilvl w:val="0"/>
          <w:numId w:val="3"/>
        </w:numPr>
      </w:pPr>
      <w:r>
        <w:t xml:space="preserve">Replace “&lt;1” interest values with 0 and coerce hits to numeric; aggregate weekly Trends to monthly means.</w:t>
      </w:r>
    </w:p>
    <w:p>
      <w:pPr>
        <w:pStyle w:val="ListParagraph"/>
        <w:numPr>
          <w:ilvl w:val="0"/>
          <w:numId w:val="3"/>
        </w:numPr>
      </w:pPr>
      <w:r>
        <w:t xml:space="preserve">Compute monthly CO₂ growth rate (first difference or year-over-year change) and optionally a deseasonalized series to remove the well-known annual cycle.</w:t>
      </w:r>
    </w:p>
    <w:p>
      <w:pPr>
        <w:pStyle w:val="ListParagraph"/>
        <w:numPr>
          <w:ilvl w:val="0"/>
          <w:numId w:val="3"/>
        </w:numPr>
      </w:pPr>
      <w:r>
        <w:t xml:space="preserve">Left-join or inner-join the monthly search series with the CO₂ series on year-month; create lagged search-volume features (1–6 months).</w:t>
      </w:r>
    </w:p>
    <w:p>
      <w:pPr>
        <w:pStyle w:val="ListParagraph"/>
        <w:numPr>
          <w:ilvl w:val="0"/>
          <w:numId w:val="3"/>
        </w:numPr>
      </w:pPr>
      <w:r>
        <w:t xml:space="preserve">Inspect for missing values, outliers, and the relative scale of the two series (search interest is bounded 0–100; CO₂ is in ppm).</w:t>
      </w:r>
    </w:p>
    <w:p>
      <w:pPr>
        <w:pStyle w:val="Heading2"/>
      </w:pPr>
      <w:r>
        <w:t xml:space="preserve">2.3 Exploratory Visualizations</w:t>
      </w:r>
    </w:p>
    <w:p>
      <w:pPr>
        <w:spacing w:after="80"/>
      </w:pPr>
      <w:r>
        <w:t xml:space="preserve">ggplot2 visualizations formed the core of the exploratory analysis:</w:t>
      </w:r>
    </w:p>
    <w:p>
      <w:pPr>
        <w:pStyle w:val="ListParagraph"/>
        <w:numPr>
          <w:ilvl w:val="0"/>
          <w:numId w:val="3"/>
        </w:numPr>
      </w:pPr>
      <w:r>
        <w:rPr>
          <w:b/>
          <w:bCs/>
        </w:rPr>
        <w:t xml:space="preserve">Dual-trajectory time-series plots</w:t>
      </w:r>
      <w:r>
        <w:t xml:space="preserve"> of monthly CO₂ (or growth rate) overlaid with scaled search interest for key terms, revealing periods of co-movement versus divergence.</w:t>
      </w:r>
    </w:p>
    <w:p>
      <w:pPr>
        <w:pStyle w:val="ListParagraph"/>
        <w:numPr>
          <w:ilvl w:val="0"/>
          <w:numId w:val="3"/>
        </w:numPr>
      </w:pPr>
      <w:r>
        <w:rPr>
          <w:b/>
          <w:bCs/>
        </w:rPr>
        <w:t xml:space="preserve">Faceted keyword plots</w:t>
      </w:r>
      <w:r>
        <w:t xml:space="preserve"> showing how “climate change”, “global warming”, and “net zero” evolved differently over the decade.</w:t>
      </w:r>
    </w:p>
    <w:p>
      <w:pPr>
        <w:pStyle w:val="ListParagraph"/>
        <w:numPr>
          <w:ilvl w:val="0"/>
          <w:numId w:val="3"/>
        </w:numPr>
      </w:pPr>
      <w:r>
        <w:rPr>
          <w:b/>
          <w:bCs/>
        </w:rPr>
        <w:t xml:space="preserve">Lag-correlation heatmaps or scatter plots</w:t>
      </w:r>
      <w:r>
        <w:t xml:space="preserve"> of search volume at various lags against subsequent CO₂ growth rate.</w:t>
      </w:r>
    </w:p>
    <w:p>
      <w:pPr>
        <w:pStyle w:val="ListParagraph"/>
        <w:numPr>
          <w:ilvl w:val="0"/>
          <w:numId w:val="3"/>
        </w:numPr>
      </w:pPr>
      <w:r>
        <w:rPr>
          <w:b/>
          <w:bCs/>
        </w:rPr>
        <w:t xml:space="preserve">Seasonal decomposition or month-of-year box plots</w:t>
      </w:r>
      <w:r>
        <w:t xml:space="preserve"> for both series to confirm that the strong annual cycle in CO₂ is handled appropriately before modeling.</w:t>
      </w:r>
    </w:p>
    <w:p>
      <w:pPr>
        <w:pStyle w:val="ListParagraph"/>
        <w:numPr>
          <w:ilvl w:val="0"/>
          <w:numId w:val="3"/>
        </w:numPr>
      </w:pPr>
      <w:r>
        <w:rPr>
          <w:b/>
          <w:bCs/>
        </w:rPr>
        <w:t xml:space="preserve">Residual diagnostics</w:t>
      </w:r>
      <w:r>
        <w:t xml:space="preserve"> after fitting the regression models.</w:t>
      </w:r>
    </w:p>
    <w:p>
      <w:pPr>
        <w:pStyle w:val="Heading2"/>
      </w:pPr>
      <w:r>
        <w:t xml:space="preserve">2.4 Statistical Modeling</w:t>
      </w:r>
    </w:p>
    <w:p>
      <w:pPr>
        <w:spacing w:after="80"/>
      </w:pPr>
      <w:r>
        <w:t xml:space="preserve">Two complementary modeling approaches were used:</w:t>
      </w:r>
    </w:p>
    <w:p>
      <w:pPr>
        <w:spacing w:after="60"/>
      </w:pPr>
      <w:r>
        <w:rPr>
          <w:b/>
          <w:bCs/>
        </w:rPr>
        <w:t xml:space="preserve">Simple linear regression</w:t>
      </w:r>
      <w:r>
        <w:t xml:space="preserve"> of monthly CO₂ growth rate (or deseasonalized level) on lagged search interest for individual keywords. Typical R² values are modest, reflecting the dominance of physical drivers over attention metrics.</w:t>
      </w:r>
    </w:p>
    <w:p>
      <w:pPr>
        <w:spacing w:after="60"/>
      </w:pPr>
      <w:r>
        <w:rPr>
          <w:b/>
          <w:bCs/>
        </w:rPr>
        <w:t xml:space="preserve">Multiple linear regression</w:t>
      </w:r>
      <w:r>
        <w:t xml:space="preserve"> that includes several lagged search terms plus a short autoregressive term (recent growth rate) and optional seasonal dummies. The addition of attention variables can improve short-horizon explanatory power relative to a pure AR or seasonal benchmark, although the incremental R² is usually small.</w:t>
      </w:r>
    </w:p>
    <w:p>
      <w:pPr>
        <w:spacing w:after="120"/>
      </w:pPr>
      <w:r>
        <w:t xml:space="preserve">Hypothesis tests comparing high-search versus low-search months (median split) provide a non-parametric check on whether elevated public concern coincides with statistically different growth-rate distributions.</w:t>
      </w:r>
    </w:p>
    <w:p>
      <w:pPr>
        <w:pStyle w:val="Heading2"/>
      </w:pPr>
      <w:r>
        <w:t xml:space="preserve">2.5 Key Findings</w:t>
      </w:r>
    </w:p>
    <w:p>
      <w:pPr>
        <w:pStyle w:val="ListParagraph"/>
        <w:numPr>
          <w:ilvl w:val="0"/>
          <w:numId w:val="3"/>
        </w:numPr>
      </w:pPr>
      <w:r>
        <w:t xml:space="preserve">Search interest in “climate change” and related terms exhibits clear spikes around major IPCC reports, COP meetings, and extreme-weather seasons, while the underlying CO₂ trajectory remains a smooth secular rise with a strong annual cycle.</w:t>
      </w:r>
    </w:p>
    <w:p>
      <w:pPr>
        <w:pStyle w:val="ListParagraph"/>
        <w:numPr>
          <w:ilvl w:val="0"/>
          <w:numId w:val="3"/>
        </w:numPr>
      </w:pPr>
      <w:r>
        <w:t xml:space="preserve">Contemporaneous correlations between monthly search volume and CO₂ growth rate are typically weak to moderate; the strongest associations often appear at short lags (1–3 months) rather than contemporaneously.</w:t>
      </w:r>
    </w:p>
    <w:p>
      <w:pPr>
        <w:pStyle w:val="ListParagraph"/>
        <w:numPr>
          <w:ilvl w:val="0"/>
          <w:numId w:val="3"/>
        </w:numPr>
      </w:pPr>
      <w:r>
        <w:t xml:space="preserve">“Net zero” and “carbon footprint” queries show more recent and episodic growth, reflecting shifts in public discourse, whereas “global warming” and “climate change” have longer, more continuous histories.</w:t>
      </w:r>
    </w:p>
    <w:p>
      <w:pPr>
        <w:pStyle w:val="ListParagraph"/>
        <w:numPr>
          <w:ilvl w:val="0"/>
          <w:numId w:val="3"/>
        </w:numPr>
      </w:pPr>
      <w:r>
        <w:t xml:space="preserve">A parsimonious multiple regression that includes lagged search volume plus recent growth rate modestly outperforms a pure autoregressive benchmark on short-horizon in-sample fit, supporting the idea that attention metrics carry some incremental information.</w:t>
      </w:r>
    </w:p>
    <w:p>
      <w:pPr>
        <w:pStyle w:val="ListParagraph"/>
        <w:numPr>
          <w:ilvl w:val="0"/>
          <w:numId w:val="3"/>
        </w:numPr>
      </w:pPr>
      <w:r>
        <w:t xml:space="preserve">Overall, public concern as measured by Google Trends is a useful complementary signal for understanding the social context of climate change, but it is not a strong leading indicator of the physical CO₂ trajectory itself.</w:t>
      </w:r>
    </w:p>
    <w:p>
      <w:pPr>
        <w:pStyle w:val="Heading1"/>
      </w:pPr>
      <w:r>
        <w:t xml:space="preserve">3. Conclusion and Further Work</w:t>
      </w:r>
    </w:p>
    <w:p>
      <w:pPr>
        <w:spacing w:after="120"/>
      </w:pPr>
      <w:r>
        <w:t xml:space="preserve">This Capstone demonstrates that Google Trends data on climate-related search interest can be cleaned, aligned with the long instrumental CO₂ record, visualized, and modeled to produce interpretable evidence about the relationship between public attention and atmospheric concentrations. Search interest responds strongly to events and discourse cycles, while CO₂ follows a smoother physical trajectory; the two series therefore complement rather than substitute for each other.</w:t>
      </w:r>
    </w:p>
    <w:p>
      <w:pPr>
        <w:spacing w:after="120"/>
      </w:pPr>
      <w:r>
        <w:t xml:space="preserve">The project exercises the full skill set of the Analyze Data with R path: multi-source acquisition (gtrendsR + NOAA CO₂), dplyr cleaning and lag construction, ggplot2 dual-trajectory and diagnostic graphics, hypothesis testing, and linear regression with residual analysis. It also builds directly on the earlier Visualizing Carbon Dioxide Levels project.</w:t>
      </w:r>
    </w:p>
    <w:p>
      <w:pPr>
        <w:pStyle w:val="Heading2"/>
      </w:pPr>
      <w:r>
        <w:t xml:space="preserve">Limitations</w:t>
      </w:r>
    </w:p>
    <w:p>
      <w:pPr>
        <w:pStyle w:val="ListParagraph"/>
        <w:numPr>
          <w:ilvl w:val="0"/>
          <w:numId w:val="3"/>
        </w:numPr>
      </w:pPr>
      <w:r>
        <w:t xml:space="preserve">Google Trends values are relative and can be affected by unrelated viral events or platform changes.</w:t>
      </w:r>
    </w:p>
    <w:p>
      <w:pPr>
        <w:pStyle w:val="ListParagraph"/>
        <w:numPr>
          <w:ilvl w:val="0"/>
          <w:numId w:val="3"/>
        </w:numPr>
      </w:pPr>
      <w:r>
        <w:t xml:space="preserve">Atmospheric CO₂ is driven primarily by emissions, sinks, and the annual cycle; attention metrics capture social processes that are only loosely coupled to the physical system.</w:t>
      </w:r>
    </w:p>
    <w:p>
      <w:pPr>
        <w:pStyle w:val="ListParagraph"/>
        <w:numPr>
          <w:ilvl w:val="0"/>
          <w:numId w:val="3"/>
        </w:numPr>
      </w:pPr>
      <w:r>
        <w:t xml:space="preserve">The analysis is correlational; stronger causal claims would require identification strategies beyond the scope of this Capstone.</w:t>
      </w:r>
    </w:p>
    <w:p>
      <w:pPr>
        <w:pStyle w:val="Heading2"/>
      </w:pPr>
      <w:r>
        <w:t xml:space="preserve">Further Work</w:t>
      </w:r>
    </w:p>
    <w:p>
      <w:pPr>
        <w:pStyle w:val="ListParagraph"/>
        <w:numPr>
          <w:ilvl w:val="0"/>
          <w:numId w:val="3"/>
        </w:numPr>
      </w:pPr>
      <w:r>
        <w:t xml:space="preserve">Incorporate global or regional temperature-anomaly series and test whether search interest responds more strongly to temperature extremes than to CO₂ itself.</w:t>
      </w:r>
    </w:p>
    <w:p>
      <w:pPr>
        <w:pStyle w:val="ListParagraph"/>
        <w:numPr>
          <w:ilvl w:val="0"/>
          <w:numId w:val="3"/>
        </w:numPr>
      </w:pPr>
      <w:r>
        <w:t xml:space="preserve">Expand geographic coverage (country-level Trends) and examine cross-country differences in the attention–CO₂ relationship.</w:t>
      </w:r>
    </w:p>
    <w:p>
      <w:pPr>
        <w:pStyle w:val="ListParagraph"/>
        <w:numPr>
          <w:ilvl w:val="0"/>
          <w:numId w:val="3"/>
        </w:numPr>
      </w:pPr>
      <w:r>
        <w:t xml:space="preserve">Add event indicators for major IPCC reports, COPs, and extreme-weather seasons to isolate discourse-driven spikes.</w:t>
      </w:r>
    </w:p>
    <w:p>
      <w:pPr>
        <w:pStyle w:val="ListParagraph"/>
        <w:numPr>
          <w:ilvl w:val="0"/>
          <w:numId w:val="3"/>
        </w:numPr>
      </w:pPr>
      <w:r>
        <w:t xml:space="preserve">Explore more flexible time-series models (ARIMAX with exogenous search volume, or state-space approaches) for longer-horizon forecasting.</w:t>
      </w:r>
    </w:p>
    <w:p>
      <w:pPr>
        <w:pStyle w:val="ListParagraph"/>
        <w:numPr>
          <w:ilvl w:val="0"/>
          <w:numId w:val="3"/>
        </w:numPr>
      </w:pPr>
      <w:r>
        <w:t xml:space="preserve">Build a simple interactive dashboard that refreshes both Trends and the latest NOAA CO₂ release.</w:t>
      </w:r>
    </w:p>
    <w:p>
      <w:pPr>
        <w:spacing w:before="200"/>
      </w:pPr>
      <w:r>
        <w:rPr>
          <w:i/>
          <w:iCs/>
        </w:rPr>
        <w:t xml:space="preserve">Overall, the Climate Concern vs. CO₂ Capstone confirms that the same tidyverse + ggplot2 + modeling workflow used for housing, streaming, or health topics can be applied successfully to environmental attention data—an approach that generalizes to many other “public concern versus physical measurement” research questions.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4"/>
      </w:pBd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  Analyze Data with R Capstone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jc w:val="right"/>
    </w:pPr>
    <w:r>
      <w:rPr>
        <w:color w:val="666666"/>
        <w:sz w:val="16"/>
        <w:szCs w:val="16"/>
      </w:rPr>
      <w:t xml:space="preserve">Climate Concern vs. Atmospheric CO₂  |  Codecademy R Capstone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2026-08-22T17:49:51.582Z</dcterms:created>
  <dcterms:modified xsi:type="dcterms:W3CDTF">2026-08-22T17:49:51.582Z</dcterms:modified>
</cp:coreProperties>
</file>

<file path=docProps/custom.xml><?xml version="1.0" encoding="utf-8"?>
<Properties xmlns="http://schemas.openxmlformats.org/officeDocument/2006/custom-properties" xmlns:vt="http://schemas.openxmlformats.org/officeDocument/2006/docPropsVTypes"/>
</file>