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Streaming Wars &amp; Platform Value</w:t>
      </w:r>
    </w:p>
    <w:p>
      <w:r>
        <w:rPr>
          <w:i/>
          <w:iCs/>
          <w:color w:val="555555"/>
          <w:sz w:val="18"/>
          <w:szCs w:val="18"/>
        </w:rPr>
        <w:t xml:space="preserve">Capstone Project using Google Trends (gtrendsR) + Streaming Platform Stock Returns</w:t>
      </w:r>
    </w:p>
    <w:p>
      <w:pPr>
        <w:pStyle w:val="Heading2"/>
      </w:pPr>
      <w:r>
        <w:t xml:space="preserve">Problem Statement</w:t>
      </w:r>
    </w:p>
    <w:p>
      <w:pPr>
        <w:spacing w:after="60"/>
      </w:pPr>
      <w:r>
        <w:t xml:space="preserve">Streaming platforms invest heavily in original content, and investors react to the perceived success of major releases. Official financial metrics arrive with lag, while Google search interest is available almost in real time. The central questions are: (1) Do search spikes for flagship shows and platform brands precede or coincide with abnormal stock returns? (2) Is the reaction stronger inside short premiere windows? (3) Can lagged search volume plus a premiere indicator improve short-horizon return models?</w:t>
      </w:r>
    </w:p>
    <w:p>
      <w:pPr>
        <w:pStyle w:val="Heading2"/>
      </w:pPr>
      <w:r>
        <w:t xml:space="preserve">Solution Strategy</w:t>
      </w:r>
    </w:p>
    <w:p>
      <w:pPr>
        <w:pStyle w:val="ListParagraph"/>
        <w:numPr>
          <w:ilvl w:val="0"/>
          <w:numId w:val="2"/>
        </w:numPr>
      </w:pPr>
      <w:r>
        <w:rPr>
          <w:b/>
          <w:bCs/>
        </w:rPr>
        <w:t xml:space="preserve">Data: </w:t>
      </w:r>
      <w:r>
        <w:t xml:space="preserve">gtrendsR for show &amp; platform keywords; daily equity prices (NFLX, DIS, WBD, AMZN) via quantmod or synthetic series.</w:t>
      </w:r>
    </w:p>
    <w:p>
      <w:pPr>
        <w:pStyle w:val="ListParagraph"/>
        <w:numPr>
          <w:ilvl w:val="0"/>
          <w:numId w:val="2"/>
        </w:numPr>
      </w:pPr>
      <w:r>
        <w:rPr>
          <w:b/>
          <w:bCs/>
        </w:rPr>
        <w:t xml:space="preserve">Cleaning: </w:t>
      </w:r>
      <w:r>
        <w:t xml:space="preserve">date alignment, &lt;1 → 0, frequency matching, log/percentage returns, premiere-window dummies (±3–5 trading days).</w:t>
      </w:r>
    </w:p>
    <w:p>
      <w:pPr>
        <w:pStyle w:val="ListParagraph"/>
        <w:numPr>
          <w:ilvl w:val="0"/>
          <w:numId w:val="2"/>
        </w:numPr>
      </w:pPr>
      <w:r>
        <w:rPr>
          <w:b/>
          <w:bCs/>
        </w:rPr>
        <w:t xml:space="preserve">Exploration: </w:t>
      </w:r>
      <w:r>
        <w:t xml:space="preserve">ggplot2 interest-over-time lines with premiere markers, stock/return series, faceted platform views, lag scatters.</w:t>
      </w:r>
    </w:p>
    <w:p>
      <w:pPr>
        <w:pStyle w:val="ListParagraph"/>
        <w:numPr>
          <w:ilvl w:val="0"/>
          <w:numId w:val="2"/>
        </w:numPr>
      </w:pPr>
      <w:r>
        <w:rPr>
          <w:b/>
          <w:bCs/>
        </w:rPr>
        <w:t xml:space="preserve">Modeling: </w:t>
      </w:r>
      <w:r>
        <w:t xml:space="preserve">event-window t-tests; simple &amp; multiple linear regression of returns on lagged search + premiere indicator; residual diagnostics.</w:t>
      </w:r>
    </w:p>
    <w:p>
      <w:pPr>
        <w:pStyle w:val="Heading2"/>
      </w:pPr>
      <w:r>
        <w:t xml:space="preserve">Solution (Key Findings)</w:t>
      </w:r>
    </w:p>
    <w:p>
      <w:pPr>
        <w:pStyle w:val="ListParagraph"/>
        <w:numPr>
          <w:ilvl w:val="0"/>
          <w:numId w:val="2"/>
        </w:numPr>
      </w:pPr>
      <w:r>
        <w:t xml:space="preserve">Search interest for major titles spikes around official premieres and stays elevated for weeks.</w:t>
      </w:r>
    </w:p>
    <w:p>
      <w:pPr>
        <w:pStyle w:val="ListParagraph"/>
        <w:numPr>
          <w:ilvl w:val="0"/>
          <w:numId w:val="2"/>
        </w:numPr>
      </w:pPr>
      <w:r>
        <w:t xml:space="preserve">Mean returns inside short premiere windows are frequently higher or more volatile than non-event periods, especially for pure-play streaming names.</w:t>
      </w:r>
    </w:p>
    <w:p>
      <w:pPr>
        <w:pStyle w:val="ListParagraph"/>
        <w:numPr>
          <w:ilvl w:val="0"/>
          <w:numId w:val="2"/>
        </w:numPr>
      </w:pPr>
      <w:r>
        <w:t xml:space="preserve">Lagged search volume shows modest positive association with subsequent returns; adding a premiere dummy improves explanatory power over persistence or market-only benchmarks.</w:t>
      </w:r>
    </w:p>
    <w:p>
      <w:pPr>
        <w:pStyle w:val="ListParagraph"/>
        <w:numPr>
          <w:ilvl w:val="0"/>
          <w:numId w:val="2"/>
        </w:numPr>
      </w:pPr>
      <w:r>
        <w:t xml:space="preserve">Reactions are clearer for Netflix than for more diversified conglomerates (Disney, Amazon), consistent with streaming’s relative weight in firm value.</w:t>
      </w:r>
    </w:p>
    <w:p>
      <w:pPr>
        <w:pStyle w:val="Heading2"/>
      </w:pPr>
      <w:r>
        <w:t xml:space="preserve">Key Takeaways</w:t>
      </w:r>
    </w:p>
    <w:p>
      <w:pPr>
        <w:pStyle w:val="ListParagraph"/>
        <w:numPr>
          <w:ilvl w:val="0"/>
          <w:numId w:val="2"/>
        </w:numPr>
      </w:pPr>
      <w:r>
        <w:t xml:space="preserve">Google Trends provides a timely, low-cost attention signal that complements traditional financial data around content events.</w:t>
      </w:r>
    </w:p>
    <w:p>
      <w:pPr>
        <w:pStyle w:val="ListParagraph"/>
        <w:numPr>
          <w:ilvl w:val="0"/>
          <w:numId w:val="2"/>
        </w:numPr>
      </w:pPr>
      <w:r>
        <w:t xml:space="preserve">Event-window analysis + simple regression is sufficient to document economically meaningful patterns.</w:t>
      </w:r>
    </w:p>
    <w:p>
      <w:pPr>
        <w:pStyle w:val="ListParagraph"/>
        <w:numPr>
          <w:ilvl w:val="0"/>
          <w:numId w:val="2"/>
        </w:numPr>
      </w:pPr>
      <w:r>
        <w:t xml:space="preserve">The same tidyverse + ggplot2 + modeling workflow used for housing or climate topics transfers cleanly to media and equity attention questions.</w:t>
      </w:r>
    </w:p>
    <w:p>
      <w:pPr>
        <w:pStyle w:val="ListParagraph"/>
        <w:numPr>
          <w:ilvl w:val="0"/>
          <w:numId w:val="2"/>
        </w:numPr>
      </w:pPr>
      <w:r>
        <w:t xml:space="preserve">Further work: more titles, subscriber metrics, intraday windows, and interactive dashboards.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Codecademy Analyze Data with R Capstone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Streaming Wars &amp; Platform Value Capstone | 1-Page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2026-08-22T17:26:02.353Z</dcterms:created>
  <dcterms:modified xsi:type="dcterms:W3CDTF">2026-08-22T17:26:02.353Z</dcterms:modified>
</cp:coreProperties>
</file>

<file path=docProps/custom.xml><?xml version="1.0" encoding="utf-8"?>
<Properties xmlns="http://schemas.openxmlformats.org/officeDocument/2006/custom-properties" xmlns:vt="http://schemas.openxmlformats.org/officeDocument/2006/docPropsVTypes"/>
</file>