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pPr>
      <w:r>
        <w:rPr>
          <w:b w:val="false"/>
          <w:bCs w:val="false"/>
          <w:i w:val="false"/>
          <w:iCs w:val="false"/>
          <w:u w:val="none"/>
          <w:sz w:val="12pt"/>
          <w:szCs w:val="12pt"/>
          <w:strike w:val="false"/>
          <w:rFonts w:ascii="Arial, sans-serif" w:cs="Arial, sans-serif" w:eastAsia="Arial, sans-serif" w:hAnsi="Arial, sans-serif"/>
        </w:rPr>
        <w:t xml:space="preserve">Purpose of this Lab — What it Helps You Understand and Resolve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notebook merges three Coursera C1-W2 labs into one coherent workflow:</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NumPy vectorization</w:t>
      </w:r>
      <w:r>
        <w:rPr>
          <w:b w:val="false"/>
          <w:bCs w:val="false"/>
          <w:i w:val="false"/>
          <w:iCs w:val="false"/>
          <w:u w:val="none"/>
          <w:sz w:val="12pt"/>
          <w:szCs w:val="12pt"/>
          <w:strike w:val="false"/>
          <w:rFonts w:ascii="Arial, sans-serif" w:cs="Arial, sans-serif" w:eastAsia="Arial, sans-serif" w:hAnsi="Arial, sans-serif"/>
        </w:rPr>
        <w:t xml:space="preserve"> – replace slow Python loops with np.dot / matrix products that scale to real data sizes.</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Multi-variable linear regression</w:t>
      </w:r>
      <w:r>
        <w:rPr>
          <w:b w:val="false"/>
          <w:bCs w:val="false"/>
          <w:i w:val="false"/>
          <w:iCs w:val="false"/>
          <w:u w:val="none"/>
          <w:sz w:val="12pt"/>
          <w:szCs w:val="12pt"/>
          <w:strike w:val="false"/>
          <w:rFonts w:ascii="Arial, sans-serif" w:cs="Arial, sans-serif" w:eastAsia="Arial, sans-serif" w:hAnsi="Arial, sans-serif"/>
        </w:rPr>
        <w:t xml:space="preserve"> – extend the single-feature model to several house attributes so realistic price predictions become possible.</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Feature scaling + learning-rate choice</w:t>
      </w:r>
      <w:r>
        <w:rPr>
          <w:b w:val="false"/>
          <w:bCs w:val="false"/>
          <w:i w:val="false"/>
          <w:iCs w:val="false"/>
          <w:u w:val="none"/>
          <w:sz w:val="12pt"/>
          <w:szCs w:val="12pt"/>
          <w:strike w:val="false"/>
          <w:rFonts w:ascii="Arial, sans-serif" w:cs="Arial, sans-serif" w:eastAsia="Arial, sans-serif" w:hAnsi="Arial, sans-serif"/>
        </w:rPr>
        <w:t xml:space="preserve"> – diagnose why gradient descent fails or crawls when feature magnitudes differ by orders of magnitude, then fix it with z-score (or min-max) normalization so a single, larger learning rate works for every parameter.</w:t>
      </w:r>
    </w:p>
    <w:p>
      <w:pPr>
        <w:jc w:val="left"/>
      </w:pPr>
      <w:r>
        <w:rPr>
          <w:b/>
          <w:bCs/>
          <w:i w:val="false"/>
          <w:iCs w:val="false"/>
          <w:u w:val="none"/>
          <w:sz w:val="12pt"/>
          <w:szCs w:val="12pt"/>
          <w:strike w:val="false"/>
          <w:rFonts w:ascii="Arial, sans-serif" w:cs="Arial, sans-serif" w:eastAsia="Arial, sans-serif" w:hAnsi="Arial, sans-serif"/>
        </w:rPr>
        <w:t xml:space="preserve">Problems it resolves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“My cost is </w:t>
      </w:r>
      <w:r>
        <w:rPr>
          <w:b w:val="false"/>
          <w:bCs w:val="false"/>
          <w:i/>
          <w:iCs/>
          <w:u w:val="none"/>
          <w:sz w:val="12pt"/>
          <w:szCs w:val="12pt"/>
          <w:strike w:val="false"/>
          <w:rFonts w:ascii="Arial, sans-serif" w:cs="Arial, sans-serif" w:eastAsia="Arial, sans-serif" w:hAnsi="Arial, sans-serif"/>
        </w:rPr>
        <w:t xml:space="preserve">increasing</w:t>
      </w:r>
      <w:r>
        <w:rPr>
          <w:b w:val="false"/>
          <w:bCs w:val="false"/>
          <w:i w:val="false"/>
          <w:iCs w:val="false"/>
          <w:u w:val="none"/>
          <w:sz w:val="12pt"/>
          <w:szCs w:val="12pt"/>
          <w:strike w:val="false"/>
          <w:rFonts w:ascii="Arial, sans-serif" w:cs="Arial, sans-serif" w:eastAsia="Arial, sans-serif" w:hAnsi="Arial, sans-serif"/>
        </w:rPr>
        <w:t xml:space="preserve">” → almost always an oversized α\alpha α relative to the raw feature scales.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“Training takes forever / parameters move at very different speeds” → features with very different ranges produce gradients that differ by factors of 100–1000; scaling equalizes them.</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 can only predict after I retrain everything” → you learn to </w:t>
      </w:r>
      <w:r>
        <w:rPr>
          <w:b w:val="false"/>
          <w:bCs w:val="false"/>
          <w:i/>
          <w:iCs/>
          <w:u w:val="none"/>
          <w:sz w:val="12pt"/>
          <w:szCs w:val="12pt"/>
          <w:strike w:val="false"/>
          <w:rFonts w:ascii="Arial, sans-serif" w:cs="Arial, sans-serif" w:eastAsia="Arial, sans-serif" w:hAnsi="Arial, sans-serif"/>
        </w:rPr>
        <w:t xml:space="preserve">store</w:t>
      </w:r>
      <w:r>
        <w:rPr>
          <w:b w:val="false"/>
          <w:bCs w:val="false"/>
          <w:i w:val="false"/>
          <w:iCs w:val="false"/>
          <w:u w:val="none"/>
          <w:sz w:val="12pt"/>
          <w:szCs w:val="12pt"/>
          <w:strike w:val="false"/>
          <w:rFonts w:ascii="Arial, sans-serif" w:cs="Arial, sans-serif" w:eastAsia="Arial, sans-serif" w:hAnsi="Arial, sans-serif"/>
        </w:rPr>
        <w:t xml:space="preserve"> the training μ\mu μ and σ\sigma σ and apply the identical transform to any new house.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 don’t know which α\alpha α to pick” → systematic trial of three regimes (too big, borderline, safe) plus the rule-of-thumb that after z-score scaling α≈0.1\alpha \approx 0.1 α≈0.1 is a solid starting point.</w:t>
      </w:r>
    </w:p>
    <w:p>
      <w:pPr>
        <w:jc w:val="left"/>
      </w:pPr>
      <w:r>
        <w:rPr>
          <w:b/>
          <w:bCs/>
          <w:i w:val="false"/>
          <w:iCs w:val="false"/>
          <w:u w:val="none"/>
          <w:sz w:val="12pt"/>
          <w:szCs w:val="12pt"/>
          <w:strike w:val="false"/>
          <w:rFonts w:ascii="Arial, sans-serif" w:cs="Arial, sans-serif" w:eastAsia="Arial, sans-serif" w:hAnsi="Arial, sans-serif"/>
        </w:rPr>
        <w:t xml:space="preserve">Audience value</w:t>
      </w:r>
      <w:r>
        <w:rPr>
          <w:b w:val="false"/>
          <w:bCs w:val="false"/>
          <w:i w:val="false"/>
          <w:iCs w:val="false"/>
          <w:u w:val="none"/>
          <w:sz w:val="12pt"/>
          <w:szCs w:val="12pt"/>
          <w:strike w:val="false"/>
          <w:rFonts w:ascii="Arial, sans-serif" w:cs="Arial, sans-serif" w:eastAsia="Arial, sans-serif" w:hAnsi="Arial, sans-serif"/>
        </w:rPr>
        <w:t xml:space="preserve"> (aligned with the supplied audience PDFs)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Practitioner / data scientist</w:t>
      </w:r>
      <w:r>
        <w:rPr>
          <w:b w:val="false"/>
          <w:bCs w:val="false"/>
          <w:i w:val="false"/>
          <w:iCs w:val="false"/>
          <w:u w:val="none"/>
          <w:sz w:val="12pt"/>
          <w:szCs w:val="12pt"/>
          <w:strike w:val="false"/>
          <w:rFonts w:ascii="Arial, sans-serif" w:cs="Arial, sans-serif" w:eastAsia="Arial, sans-serif" w:hAnsi="Arial, sans-serif"/>
        </w:rPr>
        <w:t xml:space="preserve">: concrete, copy-pasteable routines for cost, gradient, and z-score.</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Engineer / technician</w:t>
      </w:r>
      <w:r>
        <w:rPr>
          <w:b w:val="false"/>
          <w:bCs w:val="false"/>
          <w:i w:val="false"/>
          <w:iCs w:val="false"/>
          <w:u w:val="none"/>
          <w:sz w:val="12pt"/>
          <w:szCs w:val="12pt"/>
          <w:strike w:val="false"/>
          <w:rFonts w:ascii="Arial, sans-serif" w:cs="Arial, sans-serif" w:eastAsia="Arial, sans-serif" w:hAnsi="Arial, sans-serif"/>
        </w:rPr>
        <w:t xml:space="preserve">: clear diagnostics (cost curves, oscillation) that explain </w:t>
      </w:r>
      <w:r>
        <w:rPr>
          <w:b w:val="false"/>
          <w:bCs w:val="false"/>
          <w:i/>
          <w:iCs/>
          <w:u w:val="none"/>
          <w:sz w:val="12pt"/>
          <w:szCs w:val="12pt"/>
          <w:strike w:val="false"/>
          <w:rFonts w:ascii="Arial, sans-serif" w:cs="Arial, sans-serif" w:eastAsia="Arial, sans-serif" w:hAnsi="Arial, sans-serif"/>
        </w:rPr>
        <w:t xml:space="preserve">why</w:t>
      </w:r>
      <w:r>
        <w:rPr>
          <w:b w:val="false"/>
          <w:bCs w:val="false"/>
          <w:i w:val="false"/>
          <w:iCs w:val="false"/>
          <w:u w:val="none"/>
          <w:sz w:val="12pt"/>
          <w:szCs w:val="12pt"/>
          <w:strike w:val="false"/>
          <w:rFonts w:ascii="Arial, sans-serif" w:cs="Arial, sans-serif" w:eastAsia="Arial, sans-serif" w:hAnsi="Arial, sans-serif"/>
        </w:rPr>
        <w:t xml:space="preserve"> the optimizer misbehaves.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Decision maker</w:t>
      </w:r>
      <w:r>
        <w:rPr>
          <w:b w:val="false"/>
          <w:bCs w:val="false"/>
          <w:i w:val="false"/>
          <w:iCs w:val="false"/>
          <w:u w:val="none"/>
          <w:sz w:val="12pt"/>
          <w:szCs w:val="12pt"/>
          <w:strike w:val="false"/>
          <w:rFonts w:ascii="Arial, sans-serif" w:cs="Arial, sans-serif" w:eastAsia="Arial, sans-serif" w:hAnsi="Arial, sans-serif"/>
        </w:rPr>
        <w:t xml:space="preserve">: quantified demonstration that proper scaling turns a sluggish or divergent algorithm into a reliable pricing tool in a few hundred iterations.</w:t>
      </w:r>
    </w:p>
    <w:p>
      <w:pPr>
        <w:jc w:val="left"/>
      </w:pPr>
      <w:r>
        <w:rPr>
          <w:b w:val="false"/>
          <w:bCs w:val="false"/>
          <w:i w:val="false"/>
          <w:iCs w:val="false"/>
          <w:u w:val="none"/>
          <w:sz w:val="12pt"/>
          <w:szCs w:val="12pt"/>
          <w:strike w:val="false"/>
          <w:rFonts w:ascii="Arial, sans-serif" w:cs="Arial, sans-serif" w:eastAsia="Arial, sans-serif" w:hAnsi="Arial, sans-serif"/>
        </w:rPr>
        <w:t xml:space="preserve">By the end you can take any multi-feature regression data set, scale it, run stable gradient descent, and produce a usable prediction pipeline.</w:t>
      </w:r>
    </w:p>
    <w:p>
      <w:pPr>
        <w:jc w:val="left"/>
      </w:pPr>
      <w:r>
        <w:rPr>
          <w:b/>
          <w:bCs/>
          <w:i w:val="false"/>
          <w:iCs w:val="false"/>
          <w:u w:val="none"/>
          <w:sz w:val="12pt"/>
          <w:szCs w:val="12pt"/>
          <w:strike w:val="false"/>
          <w:rFonts w:ascii="Arial, sans-serif" w:cs="Arial, sans-serif" w:eastAsia="Arial, sans-serif" w:hAnsi="Arial, sans-serif"/>
        </w:rPr>
        <w:t xml:space="preserve">Honest limitations and warnings decision makers should treat as non-negotiable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lab demonstrates a clean, educational pipeline: multi-feature linear regression + feature scaling + learning-rate diagnostics. It is </w:t>
      </w:r>
      <w:r>
        <w:rPr>
          <w:b w:val="false"/>
          <w:bCs w:val="false"/>
          <w:i/>
          <w:iCs/>
          <w:u w:val="none"/>
          <w:sz w:val="12pt"/>
          <w:szCs w:val="12pt"/>
          <w:strike w:val="false"/>
          <w:rFonts w:ascii="Arial, sans-serif" w:cs="Arial, sans-serif" w:eastAsia="Arial, sans-serif" w:hAnsi="Arial, sans-serif"/>
        </w:rPr>
        <w:t xml:space="preserve">not</w:t>
      </w:r>
      <w:r>
        <w:rPr>
          <w:b w:val="false"/>
          <w:bCs w:val="false"/>
          <w:i w:val="false"/>
          <w:iCs w:val="false"/>
          <w:u w:val="none"/>
          <w:sz w:val="12pt"/>
          <w:szCs w:val="12pt"/>
          <w:strike w:val="false"/>
          <w:rFonts w:ascii="Arial, sans-serif" w:cs="Arial, sans-serif" w:eastAsia="Arial, sans-serif" w:hAnsi="Arial, sans-serif"/>
        </w:rPr>
        <w:t xml:space="preserve"> a production pricing system. Below are the material limitations a decision maker must internalize before using the approach (or any similar model) for real decisions.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1. The model is linear by construction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It assumes price is a weighted sum of the chosen features plus a constant. Real housing markets contain strong non-linearities (diminishing returns to size, interactions between age and location, threshold effects, neighborhood premiums, etc.). A linear model will systematically under- or over-predict in parts of the feature space. Scaling improves </w:t>
      </w:r>
      <w:r>
        <w:rPr>
          <w:b w:val="false"/>
          <w:bCs w:val="false"/>
          <w:i/>
          <w:iCs/>
          <w:u w:val="none"/>
          <w:sz w:val="12pt"/>
          <w:szCs w:val="12pt"/>
          <w:strike w:val="false"/>
          <w:rFonts w:ascii="Arial, sans-serif" w:cs="Arial, sans-serif" w:eastAsia="Arial, sans-serif" w:hAnsi="Arial, sans-serif"/>
        </w:rPr>
        <w:t xml:space="preserve">optimization</w:t>
      </w:r>
      <w:r>
        <w:rPr>
          <w:b w:val="false"/>
          <w:bCs w:val="false"/>
          <w:i w:val="false"/>
          <w:iCs w:val="false"/>
          <w:u w:val="none"/>
          <w:sz w:val="12pt"/>
          <w:szCs w:val="12pt"/>
          <w:strike w:val="false"/>
          <w:rFonts w:ascii="Arial, sans-serif" w:cs="Arial, sans-serif" w:eastAsia="Arial, sans-serif" w:hAnsi="Arial, sans-serif"/>
        </w:rPr>
        <w:t xml:space="preserve">; it does not fix </w:t>
      </w:r>
      <w:r>
        <w:rPr>
          <w:b w:val="false"/>
          <w:bCs w:val="false"/>
          <w:i/>
          <w:iCs/>
          <w:u w:val="none"/>
          <w:sz w:val="12pt"/>
          <w:szCs w:val="12pt"/>
          <w:strike w:val="false"/>
          <w:rFonts w:ascii="Arial, sans-serif" w:cs="Arial, sans-serif" w:eastAsia="Arial, sans-serif" w:hAnsi="Arial, sans-serif"/>
        </w:rPr>
        <w:t xml:space="preserve">misspecification</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2. Feature set is incomplete and non-causal</w:t>
      </w:r>
    </w:p>
    <w:p>
      <w:pPr>
        <w:jc w:val="left"/>
      </w:pPr>
      <w:r>
        <w:rPr>
          <w:b w:val="false"/>
          <w:bCs w:val="false"/>
          <w:i w:val="false"/>
          <w:iCs w:val="false"/>
          <w:u w:val="none"/>
          <w:sz w:val="12pt"/>
          <w:szCs w:val="12pt"/>
          <w:strike w:val="false"/>
          <w:rFonts w:ascii="Arial, sans-serif" w:cs="Arial, sans-serif" w:eastAsia="Arial, sans-serif" w:hAnsi="Arial, sans-serif"/>
        </w:rPr>
        <w:t xml:space="preserve">Size, bedrooms, floors and age are convenient teaching features. They omit location quality, school quality, crime, transport access, renovation status, interest rates, inventory levels, and local supply constraints. The model therefore captures correlations, not mechanisms. Treating coefficients as “the effect of adding a bedroom” is incorrect and can lead to poor capital allocation or pricing errors.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3. Data and market regime risk</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demonstration used a small synthetic sample. Real portfolios are larger, messier, and non-stationary.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Housing prices are heavily influenced by macro variables (rates, credit conditions, employment, migration) that drift over time. A model fit on one period can degrade quickly when the regime changes.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No temporal validation, walk-forward testing, or concept-drift monitoring is included in the basic lab.</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4. Point predictions without uncertainty</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pipeline returns a single number. Decision makers need intervals (prediction intervals, not just confidence intervals on coefficients) and ideally scenario or stress outputs. A point estimate of “$X” can create false precision and poor risk decisions.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5. Optimization vs. statistical validity</w:t>
      </w:r>
    </w:p>
    <w:p>
      <w:pPr>
        <w:jc w:val="left"/>
      </w:pPr>
      <w:r>
        <w:rPr>
          <w:b w:val="false"/>
          <w:bCs w:val="false"/>
          <w:i w:val="false"/>
          <w:iCs w:val="false"/>
          <w:u w:val="none"/>
          <w:sz w:val="12pt"/>
          <w:szCs w:val="12pt"/>
          <w:strike w:val="false"/>
          <w:rFonts w:ascii="Arial, sans-serif" w:cs="Arial, sans-serif" w:eastAsia="Arial, sans-serif" w:hAnsi="Arial, sans-serif"/>
        </w:rPr>
        <w:t xml:space="preserve">Feature scaling and a carefully chosen learning rate make gradient descent converge reliably. Convergence does </w:t>
      </w:r>
      <w:r>
        <w:rPr>
          <w:b/>
          <w:bCs/>
          <w:i w:val="false"/>
          <w:iCs w:val="false"/>
          <w:u w:val="none"/>
          <w:sz w:val="12pt"/>
          <w:szCs w:val="12pt"/>
          <w:strike w:val="false"/>
          <w:rFonts w:ascii="Arial, sans-serif" w:cs="Arial, sans-serif" w:eastAsia="Arial, sans-serif" w:hAnsi="Arial, sans-serif"/>
        </w:rPr>
        <w:t xml:space="preserve">not</w:t>
      </w:r>
      <w:r>
        <w:rPr>
          <w:b w:val="false"/>
          <w:bCs w:val="false"/>
          <w:i w:val="false"/>
          <w:iCs w:val="false"/>
          <w:u w:val="none"/>
          <w:sz w:val="12pt"/>
          <w:szCs w:val="12pt"/>
          <w:strike w:val="false"/>
          <w:rFonts w:ascii="Arial, sans-serif" w:cs="Arial, sans-serif" w:eastAsia="Arial, sans-serif" w:hAnsi="Arial, sans-serif"/>
        </w:rPr>
        <w:t xml:space="preserve"> equal a good model. You can have a perfectly optimized linear model that still has high residual variance, omitted-variable bias, or poor out-of-sample performance. Scaling is a numerical convenience, not a statistical guarantee.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6. Overfitting and regularization are not addressed</w:t>
      </w:r>
    </w:p>
    <w:p>
      <w:pPr>
        <w:jc w:val="left"/>
      </w:pPr>
      <w:r>
        <w:rPr>
          <w:b w:val="false"/>
          <w:bCs w:val="false"/>
          <w:i w:val="false"/>
          <w:iCs w:val="false"/>
          <w:u w:val="none"/>
          <w:sz w:val="12pt"/>
          <w:szCs w:val="12pt"/>
          <w:strike w:val="false"/>
          <w:rFonts w:ascii="Arial, sans-serif" w:cs="Arial, sans-serif" w:eastAsia="Arial, sans-serif" w:hAnsi="Arial, sans-serif"/>
        </w:rPr>
        <w:t xml:space="preserve">With only four features the risk is modest. As soon as more variables (or engineered interactions) are added, the unregularized least-squares solution can overfit. Production systems normally add L2/L1 penalties, cross-validation, or switch to regularized/ensemble methods.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7. Operational and pipeline risks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stored training mean and standard deviation must be versioned and applied identically to every future observation. Any mismatch silently corrupts predictions.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Missing values, outliers, new categories, and data-quality failures are not handled in the basic routine.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Retraining frequency, monitoring of residual distributions, and fallback rules are outside the scope of the lab.</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8. Fairness, bias, and regulatory exposure</w:t>
      </w:r>
    </w:p>
    <w:p>
      <w:pPr>
        <w:jc w:val="left"/>
      </w:pPr>
      <w:r>
        <w:rPr>
          <w:b w:val="false"/>
          <w:bCs w:val="false"/>
          <w:i w:val="false"/>
          <w:iCs w:val="false"/>
          <w:u w:val="none"/>
          <w:sz w:val="12pt"/>
          <w:szCs w:val="12pt"/>
          <w:strike w:val="false"/>
          <w:rFonts w:ascii="Arial, sans-serif" w:cs="Arial, sans-serif" w:eastAsia="Arial, sans-serif" w:hAnsi="Arial, sans-serif"/>
        </w:rPr>
        <w:t xml:space="preserve">If the model (or its features) correlates with protected characteristics, using it for pricing, underwriting, or marketing can create legal and reputational risk. Linear models are relatively transparent, which is helpful for audits, but transparency alone does not eliminate disparate impact.</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9. What the lab </w:t>
      </w:r>
      <w:r>
        <w:rPr>
          <w:b w:val="false"/>
          <w:bCs w:val="false"/>
          <w:i/>
          <w:iCs/>
          <w:u w:val="none"/>
          <w:sz w:val="12pt"/>
          <w:szCs w:val="12pt"/>
          <w:strike w:val="false"/>
          <w:rFonts w:ascii="Arial, sans-serif" w:cs="Arial, sans-serif" w:eastAsia="Arial, sans-serif" w:hAnsi="Arial, sans-serif"/>
        </w:rPr>
        <w:t xml:space="preserve">does</w:t>
      </w:r>
      <w:r>
        <w:rPr>
          <w:b w:val="false"/>
          <w:bCs w:val="false"/>
          <w:i w:val="false"/>
          <w:iCs w:val="false"/>
          <w:u w:val="none"/>
          <w:sz w:val="12pt"/>
          <w:szCs w:val="12pt"/>
          <w:strike w:val="false"/>
          <w:rFonts w:ascii="Arial, sans-serif" w:cs="Arial, sans-serif" w:eastAsia="Arial, sans-serif" w:hAnsi="Arial, sans-serif"/>
        </w:rPr>
        <w:t xml:space="preserve"> deliver (so expectations stay calibrated)</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 clear demonstration that unequal feature scales can make a shared learning rate unstable.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 practical, reproducible way to diagnose divergence versus slow progress.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 correct pattern for applying the same transform to new observations.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An interpretable baseline that is easy to explain to non-technical stakeholders.</w:t>
      </w:r>
    </w:p>
    <w:p>
      <w:pPr>
        <w:jc w:val="left"/>
      </w:pPr>
      <w:r>
        <w:rPr>
          <w:b w:val="false"/>
          <w:bCs w:val="false"/>
          <w:i w:val="false"/>
          <w:iCs w:val="false"/>
          <w:u w:val="none"/>
          <w:sz w:val="12pt"/>
          <w:szCs w:val="12pt"/>
          <w:strike w:val="false"/>
          <w:rFonts w:ascii="Arial, sans-serif" w:cs="Arial, sans-serif" w:eastAsia="Arial, sans-serif" w:hAnsi="Arial, sans-serif"/>
        </w:rPr>
        <w:t xml:space="preserve">It does </w:t>
      </w:r>
      <w:r>
        <w:rPr>
          <w:b/>
          <w:bCs/>
          <w:i w:val="false"/>
          <w:iCs w:val="false"/>
          <w:u w:val="none"/>
          <w:sz w:val="12pt"/>
          <w:szCs w:val="12pt"/>
          <w:strike w:val="false"/>
          <w:rFonts w:ascii="Arial, sans-serif" w:cs="Arial, sans-serif" w:eastAsia="Arial, sans-serif" w:hAnsi="Arial, sans-serif"/>
        </w:rPr>
        <w:t xml:space="preserve">not</w:t>
      </w:r>
      <w:r>
        <w:rPr>
          <w:b w:val="false"/>
          <w:bCs w:val="false"/>
          <w:i w:val="false"/>
          <w:iCs w:val="false"/>
          <w:u w:val="none"/>
          <w:sz w:val="12pt"/>
          <w:szCs w:val="12pt"/>
          <w:strike w:val="false"/>
          <w:rFonts w:ascii="Arial, sans-serif" w:cs="Arial, sans-serif" w:eastAsia="Arial, sans-serif" w:hAnsi="Arial, sans-serif"/>
        </w:rPr>
        <w:t xml:space="preserve"> deliver a production-grade valuation engine, a causal analysis, automatic uncertainty quantification, or robustness to market regime shifts.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Practical recommendation for decision makers</w:t>
      </w:r>
    </w:p>
    <w:p>
      <w:pPr>
        <w:jc w:val="left"/>
      </w:pPr>
      <w:r>
        <w:rPr>
          <w:b w:val="false"/>
          <w:bCs w:val="false"/>
          <w:i w:val="false"/>
          <w:iCs w:val="false"/>
          <w:u w:val="none"/>
          <w:sz w:val="12pt"/>
          <w:szCs w:val="12pt"/>
          <w:strike w:val="false"/>
          <w:rFonts w:ascii="Arial, sans-serif" w:cs="Arial, sans-serif" w:eastAsia="Arial, sans-serif" w:hAnsi="Arial, sans-serif"/>
        </w:rPr>
        <w:t xml:space="preserve">Treat the scaled linear model as a </w:t>
      </w:r>
      <w:r>
        <w:rPr>
          <w:b/>
          <w:bCs/>
          <w:i w:val="false"/>
          <w:iCs w:val="false"/>
          <w:u w:val="none"/>
          <w:sz w:val="12pt"/>
          <w:szCs w:val="12pt"/>
          <w:strike w:val="false"/>
          <w:rFonts w:ascii="Arial, sans-serif" w:cs="Arial, sans-serif" w:eastAsia="Arial, sans-serif" w:hAnsi="Arial, sans-serif"/>
        </w:rPr>
        <w:t xml:space="preserve">transparent baseline and diagnostic tool</w:t>
      </w:r>
      <w:r>
        <w:rPr>
          <w:b w:val="false"/>
          <w:bCs w:val="false"/>
          <w:i w:val="false"/>
          <w:iCs w:val="false"/>
          <w:u w:val="none"/>
          <w:sz w:val="12pt"/>
          <w:szCs w:val="12pt"/>
          <w:strike w:val="false"/>
          <w:rFonts w:ascii="Arial, sans-serif" w:cs="Arial, sans-serif" w:eastAsia="Arial, sans-serif" w:hAnsi="Arial, sans-serif"/>
        </w:rPr>
        <w:t xml:space="preserve">, not as the final decision system. Use it to:</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establish a simple, auditable reference,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surface data-quality and scaling problems early,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communicate directional relationships to stakeholders.</w:t>
      </w:r>
    </w:p>
    <w:p>
      <w:pPr>
        <w:jc w:val="left"/>
      </w:pPr>
      <w:r>
        <w:rPr>
          <w:b w:val="false"/>
          <w:bCs w:val="false"/>
          <w:i w:val="false"/>
          <w:iCs w:val="false"/>
          <w:u w:val="none"/>
          <w:sz w:val="12pt"/>
          <w:szCs w:val="12pt"/>
          <w:strike w:val="false"/>
          <w:rFonts w:ascii="Arial, sans-serif" w:cs="Arial, sans-serif" w:eastAsia="Arial, sans-serif" w:hAnsi="Arial, sans-serif"/>
        </w:rPr>
        <w:t xml:space="preserve">For actual pricing, capital allocation, or risk decisions, layer on (or replace with) richer feature sets, non-linear methods, proper temporal validation, prediction intervals, and ongoing monitoring. Require the technical team to quantify residual error, degradation over time, and sensitivity to omitted variables before any material financial reliance.</w:t>
      </w:r>
    </w:p>
    <w:p>
      <w:pPr>
        <w:jc w:val="left"/>
      </w:pPr>
      <w:r>
        <w:rPr>
          <w:b w:val="false"/>
          <w:bCs w:val="false"/>
          <w:i w:val="false"/>
          <w:iCs w:val="false"/>
          <w:u w:val="none"/>
          <w:sz w:val="12pt"/>
          <w:szCs w:val="12pt"/>
          <w:strike w:val="false"/>
          <w:rFonts w:ascii="Arial, sans-serif" w:cs="Arial, sans-serif" w:eastAsia="Arial, sans-serif" w:hAnsi="Arial, sans-serif"/>
        </w:rPr>
        <w:t xml:space="preserve">In short: the lab correctly solves a numerical and pedagogical problem. It does not solve the harder problems of model misspecification, non-stationarity, uncertainty, or real-world decision risk. Those remain the responsibility of the decision maker and the broader analytics process.</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0" w:hanging="259"/>
      </w:pPr>
    </w:lvl>
    <w:lvl w:ilvl="1" w15:tentative="1">
      <w:start w:val="1"/>
      <w:numFmt w:val="upperLetter"/>
      <w:lvlText w:val="%2."/>
      <w:lvlJc w:val="start"/>
      <w:pPr>
        <w:ind w:left="720" w:hanging="259"/>
      </w:pPr>
    </w:lvl>
    <w:lvl w:ilvl="2" w15:tentative="1">
      <w:start w:val="1"/>
      <w:numFmt w:val="lowerLetter"/>
      <w:lvlText w:val="%3."/>
      <w:lvlJc w:val="start"/>
      <w:pPr>
        <w:ind w:left="1440" w:hanging="259"/>
      </w:pPr>
    </w:lvl>
    <w:lvl w:ilvl="3" w15:tentative="1">
      <w:start w:val="1"/>
      <w:numFmt w:val="upperRoman"/>
      <w:lvlText w:val="%4."/>
      <w:lvlJc w:val="start"/>
      <w:pPr>
        <w:ind w:left="2160" w:hanging="259"/>
      </w:pPr>
    </w:lvl>
    <w:lvl w:ilvl="4" w15:tentative="1">
      <w:start w:val="1"/>
      <w:numFmt w:val="lowerRoman"/>
      <w:lvlText w:val="%5."/>
      <w:lvlJc w:val="start"/>
      <w:pPr>
        <w:ind w:left="288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2026-08-23T21:10:16.230Z</dcterms:created>
  <dcterms:modified xsi:type="dcterms:W3CDTF">2026-08-23T21:10:16.231Z</dcterms:modified>
</cp:coreProperties>
</file>

<file path=docProps/custom.xml><?xml version="1.0" encoding="utf-8"?>
<Properties xmlns="http://schemas.openxmlformats.org/officeDocument/2006/custom-properties" xmlns:vt="http://schemas.openxmlformats.org/officeDocument/2006/docPropsVTypes"/>
</file>