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Linear Regression (One Variable) – Cheat Sheet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Keep this open while working the Practice Skeleton. All formulas and code snippets match the Solution notebook.</w:t>
      </w:r>
    </w:p>
    <w:p>
      <w:pPr>
        <w:pStyle w:val="Heading2"/>
      </w:pPr>
      <w:r>
        <w:rPr>
          <w:b/>
          <w:bCs/>
          <w:sz w:val="22"/>
          <w:szCs w:val="22"/>
        </w:rPr>
        <w:t xml:space="preserve">1. Model</w:t>
      </w:r>
    </w:p>
    <w:p>
      <w:pPr>
        <w:spacing w:after="60"/>
      </w:pPr>
      <w:r>
        <w:rPr>
          <w:sz w:val="19"/>
          <w:szCs w:val="19"/>
        </w:rPr>
        <w:t xml:space="preserve">f_{w,b}(x) = w·x + b     (prediction of profit given population x)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Python:  f_wb = w * x[i] + b   or   f_wb = w * x + b  (vectorised)</w:t>
      </w:r>
    </w:p>
    <w:p>
      <w:pPr>
        <w:pStyle w:val="Heading2"/>
      </w:pPr>
      <w:r>
        <w:rPr>
          <w:b/>
          <w:bCs/>
          <w:sz w:val="22"/>
          <w:szCs w:val="22"/>
        </w:rPr>
        <w:t xml:space="preserve">2. Cost Function J(w,b)</w:t>
      </w:r>
    </w:p>
    <w:p>
      <w:pPr>
        <w:spacing w:after="40"/>
      </w:pPr>
      <w:r>
        <w:rPr>
          <w:sz w:val="19"/>
          <w:szCs w:val="19"/>
        </w:rPr>
        <w:t xml:space="preserve">J(w,b) = (1/(2m)) · Σ (f_{w,b}(xⁱ) – yⁱ)²</w:t>
      </w:r>
    </w:p>
    <w:p>
      <w:pPr>
        <w:spacing w:after="40"/>
      </w:pPr>
      <w:r>
        <w:rPr>
          <w:b/>
          <w:bCs/>
          <w:sz w:val="18"/>
          <w:szCs w:val="18"/>
        </w:rPr>
        <w:t xml:space="preserve">Loop pattern: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cost_sum = 0
for i in range(m):
    f_wb = w * x[i] + b
    cost_sum += (f_wb - y[i])**2
J = cost_sum / (2 * m)</w:t>
      </w:r>
    </w:p>
    <w:p>
      <w:pPr>
        <w:spacing w:after="100"/>
      </w:pPr>
      <w:r>
        <w:rPr>
          <w:rFonts w:ascii="Consolas" w:cs="Consolas" w:eastAsia="Consolas" w:hAnsi="Consolas"/>
          <w:sz w:val="17"/>
          <w:szCs w:val="17"/>
        </w:rPr>
        <w:t xml:space="preserve">Vectorised:  J = np.mean((w*x + b - y)**2) / 2</w:t>
      </w:r>
    </w:p>
    <w:p>
      <w:pPr>
        <w:pStyle w:val="Heading2"/>
      </w:pPr>
      <w:r>
        <w:rPr>
          <w:b/>
          <w:bCs/>
          <w:sz w:val="22"/>
          <w:szCs w:val="22"/>
        </w:rPr>
        <w:t xml:space="preserve">3. Gradients</w:t>
      </w:r>
    </w:p>
    <w:p>
      <w:pPr>
        <w:spacing w:after="40"/>
      </w:pPr>
      <w:r>
        <w:rPr>
          <w:sz w:val="19"/>
          <w:szCs w:val="19"/>
        </w:rPr>
        <w:t xml:space="preserve">∂J/∂w = (1/m) · Σ (f – y) · x     |     ∂J/∂b = (1/m) · Σ (f – y)</w:t>
      </w:r>
    </w:p>
    <w:p>
      <w:pPr>
        <w:spacing w:after="100"/>
      </w:pPr>
      <w:r>
        <w:rPr>
          <w:rFonts w:ascii="Consolas" w:cs="Consolas" w:eastAsia="Consolas" w:hAnsi="Consolas"/>
          <w:sz w:val="17"/>
          <w:szCs w:val="17"/>
        </w:rPr>
        <w:t xml:space="preserve">Vectorised:  dj_dw = np.mean(err * x);  dj_db = np.mean(err)</w:t>
      </w:r>
    </w:p>
    <w:p>
      <w:pPr>
        <w:pStyle w:val="Heading2"/>
      </w:pPr>
      <w:r>
        <w:rPr>
          <w:b/>
          <w:bCs/>
          <w:sz w:val="22"/>
          <w:szCs w:val="22"/>
        </w:rPr>
        <w:t xml:space="preserve">4. Gradient-Descent Update</w:t>
      </w:r>
    </w:p>
    <w:p>
      <w:pPr>
        <w:spacing w:after="40"/>
      </w:pPr>
      <w:r>
        <w:rPr>
          <w:sz w:val="19"/>
          <w:szCs w:val="19"/>
        </w:rPr>
        <w:t xml:space="preserve">w ← w – α · ∂J/∂w     |     b ← b – α · ∂J/∂b</w:t>
      </w:r>
    </w:p>
    <w:p>
      <w:pPr>
        <w:spacing w:after="100"/>
      </w:pPr>
      <w:r>
        <w:rPr>
          <w:sz w:val="18"/>
          <w:szCs w:val="18"/>
        </w:rPr>
        <w:t xml:space="preserve">Typical settings for this data: α = 0.01, iterations = 1500, start at (0,0)</w:t>
      </w:r>
    </w:p>
    <w:p>
      <w:pPr>
        <w:pStyle w:val="Heading2"/>
      </w:pPr>
      <w:r>
        <w:rPr>
          <w:b/>
          <w:bCs/>
          <w:sz w:val="22"/>
          <w:szCs w:val="22"/>
        </w:rPr>
        <w:t xml:space="preserve">5. Reference Numbers (this data set)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 (examples)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97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Cost at (0,0)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~32.07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Gradient at (0,0)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~(–65.33, –5.84)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Final w, b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~1.166, –3.630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Profit @ 35 000 people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~$4 520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Profit @ 70 000 people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~$45 342</w:t>
            </w:r>
          </w:p>
        </w:tc>
      </w:tr>
    </w:tbl>
    <w:p>
      <w:pPr>
        <w:pStyle w:val="Heading2"/>
        <w:spacing w:before="160"/>
      </w:pPr>
      <w:r>
        <w:rPr>
          <w:b/>
          <w:bCs/>
          <w:sz w:val="22"/>
          <w:szCs w:val="22"/>
        </w:rPr>
        <w:t xml:space="preserve">6. Audience Quick Tips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6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they care about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to present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CEO / Executive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Which cities look profitable?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One chart + two $ forecasts; no formulas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Data Scientist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Correctness, convergence, residuals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Cost history, R², vectorised code, checks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Mixed / Technician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Both insight and implementation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Clear headings; appendix for math</w:t>
            </w:r>
          </w:p>
        </w:tc>
      </w:tr>
    </w:tbl>
    <w:p>
      <w:pPr>
        <w:spacing w:before="160"/>
      </w:pPr>
      <w:r>
        <w:rPr>
          <w:b/>
          <w:bCs/>
          <w:sz w:val="20"/>
          <w:szCs w:val="20"/>
        </w:rPr>
        <w:t xml:space="preserve">7. Common Pitfalls</w:t>
      </w:r>
    </w:p>
    <w:p>
      <w:r>
        <w:rPr>
          <w:sz w:val="18"/>
          <w:szCs w:val="18"/>
        </w:rPr>
        <w:t xml:space="preserve">• Forgetting the 1/(2m) factor → cost numbers look “too big” but gradients are still proportional.</w:t>
      </w:r>
    </w:p>
    <w:p>
      <w:r>
        <w:rPr>
          <w:sz w:val="18"/>
          <w:szCs w:val="18"/>
        </w:rPr>
        <w:t xml:space="preserve">• Learning rate too large (e.g. 0.1) → cost explodes or oscillates.</w:t>
      </w:r>
    </w:p>
    <w:p>
      <w:r>
        <w:rPr>
          <w:sz w:val="18"/>
          <w:szCs w:val="18"/>
        </w:rPr>
        <w:t xml:space="preserve">• Using population in absolute people instead of 10 000s → scale mismatch, need much smaller α.</w:t>
      </w:r>
    </w:p>
    <w:p>
      <w:r>
        <w:rPr>
          <w:sz w:val="18"/>
          <w:szCs w:val="18"/>
        </w:rPr>
        <w:t xml:space="preserve">• Updating w and b with the same gradient value (copy-paste error).</w:t>
      </w:r>
    </w:p>
    <w:sectPr>
      <w:headerReference w:type="default" r:id="rId7"/>
      <w:footerReference w:type="default" r:id="rId8"/>
      <w:pgSz w:w="12240" w:h="15840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Use with the Practice Skeleton notebook  • 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Restaurant Profits Linear Regression – Detailed 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2026-08-23T21:12:33.871Z</dcterms:created>
  <dcterms:modified xsi:type="dcterms:W3CDTF">2026-08-23T21:12:33.871Z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