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17A65"/>
          <w:sz w:val="18"/>
          <w:szCs w:val="18"/>
        </w:rPr>
        <w:t xml:space="preserve">STRATEGY GUIDE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When to reuse WineReg — and when not to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this pack is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Codecademy-style regularization lab on the UCI red-wine table: scale, split, unregularized LR, default L2, coarse then fine C, hold-out check, L1 as a feature screen. Extended with alternates, four practice drills, a knob-driven simulation, a reusable template, and audience-aware write-ups.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When this pattern is a good 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Binary flag, numeric (or already encoded) predictors, n in the hundreds to tens of thousands.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need to show a learner why C = 1 is not “regularization done.”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want one method that both shrinks (L2) and deletes (L1).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client will accept a probability + threshold, not a 1–10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lab / sensor / scorecard team can actually drop a column after L1 zeros it.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When it is the wrong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Rare events with fewer than ~10 events per free weight — switch to firth / stronger priors / fewer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real target is the 1–10 rating. Use ordinal regression or a two-cut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Price, vintage prestige, or critic score. Those have different confounders.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Causal “raise sulphates, raise quality.” This is a classifier, not a dosing trial.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table that is already 200 dummies. Start with a filter or an embedded L1, not a 100-point C grid on the full card.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build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Draw the flowchart (load → scale → split → unreg → default L2 → coarse C → GridSearchCV → hold-out → L1 zeros).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Reproduce Tasks 1–17 against WineReg_Solution.ipynb so the numbers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one alternate (Pipeline or C=inf) so the lesson spelling is not the only spelling.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the threshold table — that is the piece a GM can act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simulation with FLIP_P = 0.10 and N_JUNK = 5 to see L1 start deleting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Rewrite the four audience paragraphs; delete the wine metaphors if the next domain is banking.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C-window heuristic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Start with the lesson’s five-point grid. If train and test F1 are still flat at C = 1 and C = 0.1, drop a decade (10⁻⁴–10⁻²) and run GridSearchCV there. If both curves are still climbing at C = 1, the card wants less penalty, not more — expand upward. Never copy the wine window into a new domain without redrawing the plot.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L1 vs wrappers vs filters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L1 is an embedded screen: the same model that predicts also deletes. Wrappers (SFS/SBS/RFE — see WrapFS_Obes) optimize a metric directly and cost more fits. Filters (correlation, mutual information) ignore the model class. On 11 numeric tests L1 is the cheapest honest deletion. On 18 mixed survey items a wrapper was the teaching point. Do not treat them as interchangeable in a memo.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Responsible 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Quote F1 and AUC with the sample size and the class mix.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a frozen test fold out of the C search.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Recalibrate after a vintage, a lab instrument change, or a new region.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probability of 0.51 is not a gold medal.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present this pack as tasting advice or as a purchasing algorithm.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File map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0"/>
      </w:tblGrid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WineReg_Practice_Skeleton.ipynb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Learner workbook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WineReg_Solution.ipynb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Worked answers + numbers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WineReg_Reusable_Template.ipynb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Drop-in for the next binary card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WineReg.py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 form of the core path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WineReg_Cheatsheet.docx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One-screen syntax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WineReg_Project_Memo.docx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Four-audience wording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WineReg_1Page_Summary_Report.docx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One-pager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data/wine_quality.csv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UCI red, binary quality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wine_reg_*.png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Flow, coefs, C-curve, L1, ROC, sim</w:t>
            </w:r>
          </w:p>
        </w:tc>
      </w:tr>
    </w:tbl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WineReg strategy guide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df7aa06395a6978848defb4b44ce3672d9915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2026-09-02T02:16:04.883Z</dcterms:created>
  <dcterms:modified xsi:type="dcterms:W3CDTF">2026-09-02T02:16:04.883Z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