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Cheat Sheet: Linear Regression for Economics</w:t>
      </w:r>
    </w:p>
    <w:p>
      <w:pPr>
        <w:pStyle w:val="Heading2"/>
      </w:pPr>
      <w:r>
        <w:t xml:space="preserve">1.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Economics reading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Line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ŷ = m·x + b   → predicted sales or consumption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Slope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marginal return to advertising; or MPC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SSE / Loss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Σ (yᵢ − ŷᵢ)²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∂L/∂b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xᵢ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Update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 ← param − α · gradient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Closed-form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 = Σ(x−x̄)(y−ȳ) / Σ(x−x̄)²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1 − SS_res / SS_tot</w:t>
            </w:r>
          </w:p>
        </w:tc>
      </w:tr>
    </w:tbl>
    <w:p>
      <w:pPr>
        <w:pStyle w:val="Heading2"/>
      </w:pPr>
      <w:r>
        <w:t xml:space="preserve">2. Implementation Snippets</w:t>
      </w:r>
    </w:p>
    <w:p>
      <w:pPr>
        <w:spacing w:after="30"/>
      </w:pPr>
      <w:r>
        <w:rPr>
          <w:b/>
          <w:bCs/>
        </w:rPr>
        <w:t xml:space="preserve">Vectorised GD step:  </w:t>
      </w:r>
      <w:r>
        <w:rPr>
          <w:rFonts w:ascii="Consolas" w:cs="Consolas" w:eastAsia="Consolas" w:hAnsi="Consolas"/>
          <w:sz w:val="15"/>
          <w:szCs w:val="15"/>
        </w:rPr>
        <w:t xml:space="preserve">db=-2*mean(y-(m*x+b)); dm=-2*mean(x*(y-(m*x+b))); b-=α*db; m-=α*dm</w:t>
      </w:r>
    </w:p>
    <w:p>
      <w:pPr>
        <w:spacing w:after="30"/>
      </w:pPr>
      <w:r>
        <w:rPr>
          <w:b/>
          <w:bCs/>
        </w:rPr>
        <w:t xml:space="preserve">sklearn:  </w:t>
      </w:r>
      <w:r>
        <w:rPr>
          <w:rFonts w:ascii="Consolas" w:cs="Consolas" w:eastAsia="Consolas" w:hAnsi="Consolas"/>
          <w:sz w:val="15"/>
          <w:szCs w:val="15"/>
        </w:rPr>
        <w:t xml:space="preserve">LinearRegression().fit(X.reshape(-1,1), y) → .coef_[0], .intercept_, .score</w:t>
      </w:r>
    </w:p>
    <w:p>
      <w:pPr>
        <w:spacing w:after="50"/>
      </w:pPr>
      <w:r>
        <w:rPr>
          <w:b/>
          <w:bCs/>
        </w:rPr>
        <w:t xml:space="preserve">Centering recovery:  </w:t>
      </w:r>
      <w:r>
        <w:rPr>
          <w:rFonts w:ascii="Consolas" w:cs="Consolas" w:eastAsia="Consolas" w:hAnsi="Consolas"/>
          <w:sz w:val="15"/>
          <w:szCs w:val="15"/>
        </w:rPr>
        <w:t xml:space="preserve">m from GD on demeaned data; b = y.mean() - m*X.mean()</w:t>
      </w:r>
    </w:p>
    <w:p>
      <w:pPr>
        <w:pStyle w:val="Heading2"/>
      </w:pPr>
      <w:r>
        <w:t xml:space="preserve">3. Learning Rate &amp;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Very slow progress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small → increase learning 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Loss explodes / NaN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large or unscaled data → decrease α or center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Parameters stop changing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Convergence (desired stopping point)</w:t>
            </w:r>
          </w:p>
        </w:tc>
      </w:tr>
    </w:tbl>
    <w:p>
      <w:pPr>
        <w:pStyle w:val="Heading2"/>
      </w:pPr>
      <w:r>
        <w:t xml:space="preserve">4. Audience Adaptation (Economics)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Emphasise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De-emphasise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Econometrician / analyst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Residuals, R², estimator comparison, caveats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Over-simplified analogies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Marketing / finance exec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Marginal return + R² in one sentence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Gradients, SSE, learning 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Policy (MPC)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MPC number + plain interpretation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Optimisation mathematics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Rising scatter line; “more ad → more sales”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statistical jargon</w:t>
            </w:r>
          </w:p>
        </w:tc>
      </w:tr>
    </w:tbl>
    <w:p>
      <w:pPr>
        <w:pStyle w:val="Heading2"/>
      </w:pPr>
      <w:r>
        <w:t xml:space="preserve">5. Key Results</w:t>
      </w:r>
    </w:p>
    <w:p>
      <w:pPr>
        <w:spacing w:after="25"/>
      </w:pPr>
      <w:r>
        <w:t xml:space="preserve">Advertising → Sales: m ≈ 2.43 ($k sales per $k ad), b ≈ 55.6, R² ≈ 0.55, n = 200</w:t>
      </w:r>
    </w:p>
    <w:p>
      <w:pPr>
        <w:spacing w:after="25"/>
      </w:pPr>
      <w:r>
        <w:t xml:space="preserve">Consumption practice: MPC ≈ 0.73, autonomous ≈ 3.6, R² ≈ 0.81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Economics Linear Regression Extended Project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Economics Linear Regression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20"/>
    </w:pPr>
    <w:rPr>
      <w:rFonts w:ascii="Calibri" w:cs="Calibri" w:eastAsia="Calibri" w:hAnsi="Calibri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pPr>
      <w:spacing w:after="50" w:before="90"/>
    </w:pPr>
    <w:rPr>
      <w:rFonts w:ascii="Calibri" w:cs="Calibri" w:eastAsia="Calibri" w:hAnsi="Calibri"/>
      <w:b/>
      <w:bCs/>
      <w:color w:val="2874A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2026-08-25T19:49:33.128Z</dcterms:created>
  <dcterms:modified xsi:type="dcterms:W3CDTF">2026-08-25T19:49:33.128Z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