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Multi-Factor Authentication (MFA)</w:t>
      </w:r>
    </w:p>
    <w:p>
      <w:pPr>
        <w:spacing w:after="100"/>
        <w:jc w:val="center"/>
      </w:pPr>
      <w:r>
        <w:rPr>
          <w:rFonts w:ascii="Arial" w:cs="Arial" w:eastAsia="Arial" w:hAnsi="Arial"/>
          <w:color w:val="455A64"/>
          <w:sz w:val="16"/>
          <w:szCs w:val="16"/>
        </w:rPr>
        <w:t xml:space="preserve">1-Page Summary Report  •  Pure-Python TOTP + Lockout + Simulation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Problem Statement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After users can generate strong passwords, the next security layer is Multi-Factor Authentication. The task is to implement a complete, standards-based MFA system in pure Python (stdlib only) that combines: (1) salted PBKDF2 password hashing, (2) RFC 6238 TOTP (HMAC-SHA1, 30-second steps), (3) single-use backup codes, and (4) automatic account lockout after repeated failures. A Monte-Carlo simulation must quantify how OTP window size and guess volume affect brute-force success probability.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6"/>
          <w:szCs w:val="16"/>
        </w:rPr>
        <w:t xml:space="preserve">Password layer: PBKDF2-HMAC-SHA256 (100 k iterations) with per-user random salt and constant-time comparison.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6"/>
          <w:szCs w:val="16"/>
        </w:rPr>
        <w:t xml:space="preserve">OTP layer: pure HOTP → TOTP implementation; verification accepts a configurable ±window of time steps.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6"/>
          <w:szCs w:val="16"/>
        </w:rPr>
        <w:t xml:space="preserve">Recovery: 8 one-time backup codes (unambiguous alphabet) stored with the user record.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6"/>
          <w:szCs w:val="16"/>
        </w:rPr>
        <w:t xml:space="preserve">Hardening: failed-attempt counter + temporary lockout; optional rate-limit helper.</w:t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Solution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color w:val="222222"/>
          <w:sz w:val="16"/>
          <w:szCs w:val="16"/>
        </w:rPr>
        <w:t xml:space="preserve">Core artefacts: UserStore class (register / authenticate), generate_totp_secret, totp / verify_totp, generate_backup_codes. Alternate pure-functional dictionary style also supplied. Demo flow registers “alice”, prints the base32 secret and current 6-digit code, then succeeds on both TOTP and backup-code paths.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color w:val="222222"/>
          <w:sz w:val="16"/>
          <w:szCs w:val="16"/>
        </w:rPr>
        <w:t xml:space="preserve">Simulation (N=400) shows that even with a ±1 window an attacker needs hundreds of guesses per 30-second step to reach non-negligible success probability; effective security remains ~18–19 bits. Larger windows trade usability for a linear drop in security.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Security Simulation Charts</w:t>
      </w:r>
    </w:p>
    <w:p>
      <w:pPr>
        <w:spacing w:after="40"/>
        <w:jc w:val="center"/>
      </w:pPr>
      <w:r>
        <w:drawing>
          <wp:inline distT="0" distB="0" distL="0" distR="0">
            <wp:extent cx="4476750" cy="3333750"/>
            <wp:effectExtent t="0" r="0" b="0" l="0"/>
            <wp:docPr id="1" name="sim" descr="MFA simulation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 w:before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6"/>
          <w:szCs w:val="16"/>
        </w:rPr>
        <w:t xml:space="preserve">MFA multiplies the difficulty of account takeover: an attacker must compromise both the password and a second factor that changes every 30 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6"/>
          <w:szCs w:val="16"/>
        </w:rPr>
        <w:t xml:space="preserve">Implement TOTP yourself (HMAC-SHA1 + truncate) to understand exactly what authenticator apps are computing.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6"/>
          <w:szCs w:val="16"/>
        </w:rPr>
        <w:t xml:space="preserve">Always pair OTP verification with lockout / rate-limiting; otherwise the 6-digit space can be searched online.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6"/>
          <w:szCs w:val="16"/>
        </w:rPr>
        <w:t xml:space="preserve">Backup codes are a necessary recovery path but must be single-use and treated as secrets.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6"/>
          <w:szCs w:val="16"/>
        </w:rPr>
        <w:t xml:space="preserve">Deliverables: Practice Skeleton + Solution notebooks, flowchart, simulation chart, standalone .py module, this report.</w:t>
      </w:r>
    </w:p>
    <w:sectPr>
      <w:headerReference w:type="default" r:id="rId7"/>
      <w:footerReference w:type="default" r:id="rId8"/>
      <w:pgSz w:w="12240" w:h="15840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1 /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Multi-Factor Authentication – Extended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cfeb7a473129089aeab925b273122492c6fee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2026-07-30T19:27:22.109Z</dcterms:created>
  <dcterms:modified xsi:type="dcterms:W3CDTF">2026-07-30T19:27:22.109Z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