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Variance &amp; Standard Deviation — Cheatsheet</w:t>
      </w:r>
    </w:p>
    <w:p>
      <w:pPr>
        <w:spacing w:after="30"/>
      </w:pPr>
      <w:r>
        <w:rPr>
          <w:b/>
          <w:bCs/>
          <w:sz w:val="16"/>
          <w:szCs w:val="16"/>
        </w:rPr>
        <w:t xml:space="preserve">Pop. variance: </w:t>
      </w:r>
      <w:r>
        <w:rPr>
          <w:sz w:val="16"/>
          <w:szCs w:val="16"/>
        </w:rPr>
        <w:t xml:space="preserve">σ² = mean((x−mean(x))²)     Sample: var(x) uses N−1</w:t>
      </w:r>
    </w:p>
    <w:p>
      <w:pPr>
        <w:spacing w:after="30"/>
      </w:pPr>
      <w:r>
        <w:rPr>
          <w:b/>
          <w:bCs/>
          <w:sz w:val="16"/>
          <w:szCs w:val="16"/>
        </w:rPr>
        <w:t xml:space="preserve">Pop. SD: </w:t>
      </w:r>
      <w:r>
        <w:rPr>
          <w:sz w:val="16"/>
          <w:szCs w:val="16"/>
        </w:rPr>
        <w:t xml:space="preserve">√σ²     Sample SD: sd(x)     Relationship: sd ≈ √(var)</w:t>
      </w:r>
    </w:p>
    <w:p>
      <w:pPr>
        <w:spacing w:after="30"/>
      </w:pPr>
      <w:r>
        <w:rPr>
          <w:b/>
          <w:bCs/>
          <w:sz w:val="16"/>
          <w:szCs w:val="16"/>
        </w:rPr>
        <w:t xml:space="preserve">z-score: </w:t>
      </w:r>
      <w:r>
        <w:rPr>
          <w:sz w:val="16"/>
          <w:szCs w:val="16"/>
        </w:rPr>
        <w:t xml:space="preserve">z = (x − μ) / σ     (how many SDs from the mean)</w:t>
      </w:r>
    </w:p>
    <w:p>
      <w:pPr>
        <w:spacing w:after="40"/>
      </w:pPr>
      <w:r>
        <w:rPr>
          <w:b/>
          <w:bCs/>
          <w:sz w:val="16"/>
          <w:szCs w:val="16"/>
        </w:rPr>
        <w:t xml:space="preserve">Empirical rule: </w:t>
      </w:r>
      <w:r>
        <w:rPr>
          <w:sz w:val="16"/>
          <w:szCs w:val="16"/>
        </w:rPr>
        <w:t xml:space="preserve">~68 % within ±1 SD, ~95 % ±2 SD, ~99.7 % ±3 SD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Pop 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Teacher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84.47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Teacher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NBA heights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77.93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narrow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OkCupid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69.20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wider</w:t>
            </w:r>
          </w:p>
        </w:tc>
      </w:tr>
    </w:tbl>
    <w:p>
      <w:pPr>
        <w:spacing w:after="20" w:before="80"/>
      </w:pPr>
      <w:r>
        <w:rPr>
          <w:b/>
          <w:bCs/>
          <w:sz w:val="16"/>
          <w:szCs w:val="16"/>
        </w:rPr>
        <w:t xml:space="preserve">Key z-scores</w:t>
      </w:r>
    </w:p>
    <w:p>
      <w:pPr>
        <w:spacing w:after="15"/>
      </w:pPr>
      <w:r>
        <w:rPr>
          <w:sz w:val="15"/>
          <w:szCs w:val="15"/>
        </w:rPr>
        <w:t xml:space="preserve">LeBron 80":  +0.58 SD (NBA)   |   +2.62 SD (OkCupid)</w:t>
      </w:r>
    </w:p>
    <w:p>
      <w:pPr>
        <w:spacing w:after="15"/>
      </w:pPr>
      <w:r>
        <w:rPr>
          <w:sz w:val="15"/>
          <w:szCs w:val="15"/>
        </w:rPr>
        <w:t xml:space="preserve">Boykins 65": −3.63 SD (NBA)   |   −1.02 SD (OkCupid)</w:t>
      </w:r>
    </w:p>
    <w:p>
      <w:pPr>
        <w:spacing w:after="15" w:before="60"/>
      </w:pPr>
      <w:r>
        <w:rPr>
          <w:sz w:val="15"/>
          <w:szCs w:val="15"/>
        </w:rPr>
        <w:t xml:space="preserve">Identities: var(x+c)=var(x);  var(kx)=k²·var(x);  sd(kx)=|k|·sd(x)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" w:before="80"/>
      <w:outlineLvl w:val="0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2026-08-20T23:25:15.794Z</dcterms:created>
  <dcterms:modified xsi:type="dcterms:W3CDTF">2026-08-20T23:25:15.794Z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