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Variance in R — Cheatsheet</w:t>
      </w:r>
    </w:p>
    <w:p>
      <w:pPr>
        <w:spacing w:after="40"/>
      </w:pPr>
      <w:r>
        <w:rPr>
          <w:b/>
          <w:bCs/>
          <w:sz w:val="18"/>
          <w:szCs w:val="18"/>
        </w:rPr>
        <w:t xml:space="preserve">Population variance:  </w:t>
      </w:r>
      <w:r>
        <w:rPr>
          <w:sz w:val="18"/>
          <w:szCs w:val="18"/>
        </w:rPr>
        <w:t xml:space="preserve">σ² = (1/N) Σ (Xi − μ)²     →  mean((x - mean(x))^2)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Sample variance (R default):  </w:t>
      </w:r>
      <w:r>
        <w:rPr>
          <w:sz w:val="18"/>
          <w:szCs w:val="18"/>
        </w:rPr>
        <w:t xml:space="preserve">s² = (1/(N−1)) Σ (Xi − x̄)²     →  var(x)</w:t>
      </w:r>
    </w:p>
    <w:p>
      <w:pPr>
        <w:spacing w:after="60"/>
      </w:pPr>
      <w:r>
        <w:rPr>
          <w:b/>
          <w:bCs/>
          <w:sz w:val="18"/>
          <w:szCs w:val="18"/>
        </w:rPr>
        <w:t xml:space="preserve">Relationship:  </w:t>
      </w:r>
      <w:r>
        <w:rPr>
          <w:sz w:val="18"/>
          <w:szCs w:val="18"/>
        </w:rPr>
        <w:t xml:space="preserve">var(x)  ≈  variance_pop(x) * N / (N−1)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Quick reference table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 /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Teacher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Teacher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mean(x)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84.47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84.30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Pop. variance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mean((x-mean(x))^2)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4.27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78.13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Sample var (var())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var(x)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4.41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80.83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Interpretation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Spread 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Tight / consistent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Wide / mixed</w:t>
            </w:r>
          </w:p>
        </w:tc>
      </w:tr>
    </w:tbl>
    <w:p>
      <w:pPr>
        <w:spacing w:after="40" w:before="120"/>
      </w:pPr>
      <w:r>
        <w:rPr>
          <w:b/>
          <w:bCs/>
          <w:sz w:val="18"/>
          <w:szCs w:val="18"/>
        </w:rPr>
        <w:t xml:space="preserve">Useful identities</w:t>
      </w:r>
    </w:p>
    <w:p>
      <w:pPr>
        <w:spacing w:after="20"/>
      </w:pPr>
      <w:r>
        <w:rPr>
          <w:sz w:val="17"/>
          <w:szCs w:val="17"/>
        </w:rPr>
        <w:t xml:space="preserve">• variance(x + c) = variance(x)          (shift-invariant)</w:t>
      </w:r>
    </w:p>
    <w:p>
      <w:pPr>
        <w:spacing w:after="20"/>
      </w:pPr>
      <w:r>
        <w:rPr>
          <w:sz w:val="17"/>
          <w:szCs w:val="17"/>
        </w:rPr>
        <w:t xml:space="preserve">• variance(k·x) = k² · variance(x)       (scale by square)</w:t>
      </w:r>
    </w:p>
    <w:p>
      <w:pPr>
        <w:spacing w:after="20"/>
      </w:pPr>
      <w:r>
        <w:rPr>
          <w:sz w:val="17"/>
          <w:szCs w:val="17"/>
        </w:rPr>
        <w:t xml:space="preserve">• sd(x) = sqrt(var(x))                   (sample SD)</w:t>
      </w:r>
    </w:p>
    <w:p>
      <w:pPr>
        <w:spacing w:after="40"/>
      </w:pPr>
      <w:r>
        <w:rPr>
          <w:sz w:val="17"/>
          <w:szCs w:val="17"/>
        </w:rPr>
        <w:t xml:space="preserve">• sum(x − mean(x)) ≈ 0                   (deviations cancel)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Audience messaging tips</w:t>
      </w:r>
    </w:p>
    <w:p>
      <w:pPr>
        <w:spacing w:after="20"/>
      </w:pPr>
      <w:r>
        <w:rPr>
          <w:sz w:val="17"/>
          <w:szCs w:val="17"/>
        </w:rPr>
        <w:t xml:space="preserve">Analyst / technical: report both pop &amp; sample numbers, formula, N vs N−1, and the fold-difference.</w:t>
      </w:r>
    </w:p>
    <w:p>
      <w:pPr>
        <w:spacing w:after="20"/>
      </w:pPr>
      <w:r>
        <w:rPr>
          <w:sz w:val="17"/>
          <w:szCs w:val="17"/>
        </w:rPr>
        <w:t xml:space="preserve">Educator / non-specialist: “Both classes average 84 %. One is highly consistent; the other has students both excelling and struggling.” Pair with the histogram.</w:t>
      </w:r>
    </w:p>
    <w:sectPr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2026-08-20T23:10:19.279Z</dcterms:created>
  <dcterms:modified xsi:type="dcterms:W3CDTF">2026-08-20T23:10:19.279Z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