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TO: </w:t>
      </w:r>
      <w:r>
        <w:t xml:space="preserve">Trip-planning &amp; data-science stakeholders</w:t>
      </w:r>
    </w:p>
    <w:p>
      <w:r>
        <w:rPr>
          <w:b/>
          <w:bCs/>
        </w:rPr>
        <w:t xml:space="preserve">FROM: </w:t>
      </w:r>
      <w:r>
        <w:t xml:space="preserve">Analytics practice team</w:t>
      </w:r>
    </w:p>
    <w:p>
      <w:r>
        <w:rPr>
          <w:b/>
          <w:bCs/>
        </w:rPr>
        <w:t xml:space="preserve">RE: </w:t>
      </w:r>
      <w:r>
        <w:t xml:space="preserve">Best month to visit London — temperature reliability</w:t>
      </w:r>
    </w:p>
    <w:p>
      <w:pPr>
        <w:spacing w:after="160"/>
      </w:pPr>
      <w:r>
        <w:rPr>
          <w:b/>
          <w:bCs/>
        </w:rPr>
        <w:t xml:space="preserve">DATE: </w:t>
      </w:r>
      <w:r>
        <w:t xml:space="preserve">August 2026</w:t>
      </w:r>
    </w:p>
    <w:p>
      <w:pPr>
        <w:pStyle w:val="Heading1"/>
      </w:pPr>
      <w:r>
        <w:t xml:space="preserve">Executive / Traveller Summary</w:t>
      </w:r>
    </w:p>
    <w:p>
      <w:pPr>
        <w:spacing w:after="100"/>
      </w:pPr>
      <w:r>
        <w:t xml:space="preserve">Looking at 2015 hourly-scale temperature readings, June and July are both warm (average ~17–18 °C) and equally reliable: day-to-day swings stay within roughly ±3 °C. December is the coldest month. The large “year-average” variation is mostly caused by the seasons themselves, so it should not be used for packing decisions. Recommendation: choose June or July according to personal preference for festivals, daylight or hotel rates — the weather stability is essentially the same.</w:t>
      </w:r>
    </w:p>
    <w:p>
      <w:pPr>
        <w:pStyle w:val="Heading1"/>
      </w:pPr>
      <w:r>
        <w:t xml:space="preserve">Analyst / Technical Notes</w:t>
      </w:r>
    </w:p>
    <w:p>
      <w:pPr>
        <w:spacing w:after="80"/>
      </w:pPr>
      <w:r>
        <w:t xml:space="preserve">Whole-year sample mean 10.29 °C, variance 41.61, SD 6.45 °C. After grouping by month the SDs collapse to a tight band of 3.28–3.56 °C. June SD 3.28 °C is the lowest; July is statistically indistinguishable (3.33 °C). dplyr group_by + summarise and base-R tapply / aggregate produce identical results. Monte-Carlo subsampling shows SD estimates stabilise after a few thousand observations; additive Gaussian noise inflates observed SD approximately as √(σ² + σ_noise²). Full code, alternate implementations and simulation live in the companion Solution notebook and Extended Project zip.</w:t>
      </w:r>
    </w:p>
    <w:p>
      <w:pPr>
        <w:pStyle w:val="Heading1"/>
      </w:pPr>
      <w:r>
        <w:t xml:space="preserve">Audience Adaptation Applied</w:t>
      </w:r>
    </w:p>
    <w:p>
      <w:pPr>
        <w:spacing w:after="60"/>
      </w:pPr>
      <w:r>
        <w:t xml:space="preserve">Following the attached guidance on data literacy, subject knowledge and time span: the traveller version omits variance formulas and code; the analyst version supplies exact numbers, sample-vs-population distinction and reproducible paths. Sign-posts (bold numbers, two bar charts) allow an executive to extract the headline in under 30 seconds.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4"/>
        <w:szCs w:val="14"/>
      </w:rPr>
      <w:t xml:space="preserve">London Weather Variance Project • Audience-adapted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INTERNAL MEMO — Weather Decision Support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60" w:before="140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2026-08-20T23:49:32.539Z</dcterms:created>
  <dcterms:modified xsi:type="dcterms:W3CDTF">2026-08-20T23:49:32.539Z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