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1-Page Summary: Bayesian A/B Testing Methods</w:t>
      </w:r>
    </w:p>
    <w:p>
      <w:pPr>
        <w:pStyle w:val="Heading2"/>
      </w:pPr>
      <w:r>
        <w:t xml:space="preserve">Problem Statement</w:t>
      </w:r>
    </w:p>
    <w:p>
      <w:pPr>
        <w:spacing w:after="50"/>
      </w:pPr>
      <w:r>
        <w:t xml:space="preserve">Classical (frequentist) A/B testing requires fixed sample sizes or complex sequential designs, produces p-values that are hard to interpret as “probability the variant is better”, and suffers from peeking bias.  Organisations need a method that (1) yields direct probability statements, (2) permits continuous monitoring, and (3) incorporates prior knowledge and decision costs.</w:t>
      </w:r>
    </w:p>
    <w:p>
      <w:pPr>
        <w:pStyle w:val="Heading2"/>
      </w:pPr>
      <w:r>
        <w:t xml:space="preserve">Solution Strategy</w:t>
      </w:r>
    </w:p>
    <w:p>
      <w:pPr>
        <w:spacing w:after="30"/>
      </w:pPr>
      <w:r>
        <w:t xml:space="preserve">1. Model conversion rates with a Beta-Binomial conjugate pair (prior Beta(α₀,β₀) → posterior Beta(α₀+s, β₀+f)).</w:t>
      </w:r>
    </w:p>
    <w:p>
      <w:pPr>
        <w:spacing w:after="30"/>
      </w:pPr>
      <w:r>
        <w:t xml:space="preserve">2. Update posteriors after every batch of data (or continuously).</w:t>
      </w:r>
    </w:p>
    <w:p>
      <w:pPr>
        <w:spacing w:after="30"/>
      </w:pPr>
      <w:r>
        <w:t xml:space="preserve">3. Compute decision metrics by Monte-Carlo sampling of the posteriors: P(treatment &gt; control) and expected absolute loss of each action.</w:t>
      </w:r>
    </w:p>
    <w:p>
      <w:pPr>
        <w:spacing w:after="50"/>
      </w:pPr>
      <w:r>
        <w:t xml:space="preserve">4. Stop when a pre-agreed business threshold is crossed (e.g. P(better) &gt; 0.90 and expected loss of the winner is lower).  Communicate results with audience-adapted language.</w:t>
      </w:r>
    </w:p>
    <w:p>
      <w:pPr>
        <w:pStyle w:val="Heading2"/>
      </w:pPr>
      <w:r>
        <w:t xml:space="preserve">Solution (Illustrative Experiment)</w:t>
      </w:r>
    </w:p>
    <w:p>
      <w:pPr>
        <w:spacing w:after="30"/>
      </w:pPr>
      <w:r>
        <w:rPr>
          <w:b/>
          <w:bCs/>
        </w:rPr>
        <w:t xml:space="preserve">Data: </w:t>
      </w:r>
      <w:r>
        <w:t xml:space="preserve">Control 180/1200 (15.0 %), Treatment 205/1180 (17.4 %)</w:t>
      </w:r>
    </w:p>
    <w:p>
      <w:pPr>
        <w:spacing w:after="30"/>
      </w:pPr>
      <w:r>
        <w:rPr>
          <w:b/>
          <w:bCs/>
        </w:rPr>
        <w:t xml:space="preserve">Prior: </w:t>
      </w:r>
      <w:r>
        <w:t xml:space="preserve">Beta(1,1) (Uniform / weakly informative)</w:t>
      </w:r>
    </w:p>
    <w:p>
      <w:pPr>
        <w:spacing w:after="30"/>
      </w:pPr>
      <w:r>
        <w:rPr>
          <w:b/>
          <w:bCs/>
        </w:rPr>
        <w:t xml:space="preserve">Posteriors: </w:t>
      </w:r>
      <w:r>
        <w:t xml:space="preserve">Control Beta(181,1021) mean 0.151; Treatment Beta(206,976) mean 0.174</w:t>
      </w:r>
    </w:p>
    <w:p>
      <w:pPr>
        <w:spacing w:after="30"/>
      </w:pPr>
      <w:r>
        <w:rPr>
          <w:b/>
          <w:bCs/>
        </w:rPr>
        <w:t xml:space="preserve">P(Treatment better): </w:t>
      </w:r>
      <w:r>
        <w:rPr>
          <w:b/>
          <w:bCs/>
          <w:color w:val="c53030"/>
        </w:rPr>
        <w:t xml:space="preserve">0.941</w:t>
      </w:r>
    </w:p>
    <w:p>
      <w:pPr>
        <w:spacing w:after="30"/>
      </w:pPr>
      <w:r>
        <w:rPr>
          <w:b/>
          <w:bCs/>
        </w:rPr>
        <w:t xml:space="preserve">Expected loss: </w:t>
      </w:r>
      <w:r>
        <w:t xml:space="preserve">choose Treatment 0.00038  vs  choose Control 0.024  → clearly prefer Treatment</w:t>
      </w:r>
    </w:p>
    <w:p>
      <w:pPr>
        <w:spacing w:after="50"/>
      </w:pPr>
      <w:r>
        <w:rPr>
          <w:i/>
          <w:iCs/>
        </w:rPr>
        <w:t xml:space="preserve">Normal approximation check: </w:t>
      </w:r>
      <w:r>
        <w:rPr>
          <w:i/>
          <w:iCs/>
        </w:rPr>
        <w:t xml:space="preserve">0.942 (matches Monte-Carlo).  Prior sensitivity remains &gt; 0.92 even under a strongly sceptical prior.</w:t>
      </w:r>
    </w:p>
    <w:p>
      <w:pPr>
        <w:pStyle w:val="Heading2"/>
      </w:pPr>
      <w:r>
        <w:t xml:space="preserve">Key Takeaways</w:t>
      </w:r>
    </w:p>
    <w:p>
      <w:pPr>
        <w:spacing w:after="30"/>
      </w:pPr>
      <w:r>
        <w:t xml:space="preserve">• Bayesian methods give a direct, actionable probability that one variant is better – far more intuitive for executives than a p-value.</w:t>
      </w:r>
    </w:p>
    <w:p>
      <w:pPr>
        <w:spacing w:after="30"/>
      </w:pPr>
      <w:r>
        <w:t xml:space="preserve">• Continuous monitoring is valid; the posterior already conditions on all data seen so far, eliminating the “peeking” problem of classical tests.</w:t>
      </w:r>
    </w:p>
    <w:p>
      <w:pPr>
        <w:spacing w:after="30"/>
      </w:pPr>
      <w:r>
        <w:t xml:space="preserve">• Expected loss turns the decision into a risk calculation rather than a binary significance call – ideal for high-stakes versus low-stakes experiments.</w:t>
      </w:r>
    </w:p>
    <w:p>
      <w:pPr>
        <w:spacing w:after="30"/>
      </w:pPr>
      <w:r>
        <w:t xml:space="preserve">• Always report both the probability and the expected loss, and tailor depth (headline vs full posteriors + prior sensitivity) to the audience’s data literacy and available time.</w:t>
      </w:r>
    </w:p>
    <w:p>
      <w:pPr>
        <w:spacing w:after="30"/>
      </w:pPr>
      <w:r>
        <w:t xml:space="preserve">• Weakly informative priors are a safe default; strong historical priors shrink extreme estimates but should be declared and sensitivity-checked.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6"/>
        <w:szCs w:val="16"/>
      </w:rPr>
      <w:t xml:space="preserve">Bayesian A/B Testing Methods – Investigation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2026-07-24T03:25:59.096Z</dcterms:created>
  <dcterms:modified xsi:type="dcterms:W3CDTF">2026-07-24T03:25:59.097Z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