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1. Core dplyr Aggregation Verbs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42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Verb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Typical pattern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summarize()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Collapse many rows → one (or few) summary values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df %&gt;% summarize(m = mean(x, na.rm=TRUE))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18"/>
                <w:szCs w:val="18"/>
              </w:rPr>
              <w:t xml:space="preserve">group_by()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18"/>
                <w:szCs w:val="18"/>
              </w:rPr>
              <w:t xml:space="preserve">Split data into groups for subsequent verbs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18"/>
                <w:szCs w:val="18"/>
              </w:rPr>
              <w:t xml:space="preserve">df %&gt;% group_by(g) %&gt;% summarize(...)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n()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Count rows in current group (no column arg)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group_by(g) %&gt;% summarize(count = n())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18"/>
                <w:szCs w:val="18"/>
              </w:rPr>
              <w:t xml:space="preserve">n_distinct()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18"/>
                <w:szCs w:val="18"/>
              </w:rPr>
              <w:t xml:space="preserve">Count unique values in a column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18"/>
                <w:szCs w:val="18"/>
              </w:rPr>
              <w:t xml:space="preserve">summarize(n_col = n_distinct(color))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filter() + group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Keep/drop rows using a per-group metric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group_by(g) %&gt;% filter(n() &gt; 16)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18"/>
                <w:szCs w:val="18"/>
              </w:rPr>
              <w:t xml:space="preserve">mutate() + group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18"/>
                <w:szCs w:val="18"/>
              </w:rPr>
              <w:t xml:space="preserve">Add column using per-group metric; keep all rows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18"/>
                <w:szCs w:val="18"/>
              </w:rPr>
              <w:t xml:space="preserve">group_by(g) %&gt;% mutate(diff = x - mean(x))</w:t>
            </w:r>
          </w:p>
        </w:tc>
      </w:tr>
    </w:tbl>
    <w:p>
      <w:pPr>
        <w:pStyle w:val="Heading1"/>
      </w:pPr>
      <w:r>
        <w:t xml:space="preserve">2. Common Summary Functions</w:t>
      </w:r>
    </w:p>
    <w:p>
      <w:r>
        <w:rPr>
          <w:i/>
          <w:iCs/>
          <w:sz w:val="18"/>
          <w:szCs w:val="18"/>
        </w:rPr>
        <w:t xml:space="preserve">Always decide na.rm = TRUE when missing values are possible (ShoeFly orders has one NA price).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00"/>
        <w:gridCol w:w="43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Example use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mean() / median()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Central tendency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mean(price, na.rm=TRUE)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18"/>
                <w:szCs w:val="18"/>
              </w:rPr>
              <w:t xml:space="preserve">sd() / var() / IQR()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18"/>
                <w:szCs w:val="18"/>
              </w:rPr>
              <w:t xml:space="preserve">Spread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18"/>
                <w:szCs w:val="18"/>
              </w:rPr>
              <w:t xml:space="preserve">sd(price, na.rm=TRUE)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min() / max()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Extremes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max(price, na.rm=TRUE)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18"/>
                <w:szCs w:val="18"/>
              </w:rPr>
              <w:t xml:space="preserve">sum()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18"/>
                <w:szCs w:val="18"/>
              </w:rPr>
              <w:t xml:space="preserve">Total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18"/>
                <w:szCs w:val="18"/>
              </w:rPr>
              <w:t xml:space="preserve">sum(count)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n() / n_distinct()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Counts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n_distinct(shoe_color)</w:t>
            </w:r>
          </w:p>
        </w:tc>
      </w:tr>
    </w:tbl>
    <w:p>
      <w:pPr>
        <w:pStyle w:val="Heading1"/>
      </w:pPr>
      <w:r>
        <w:t xml:space="preserve">3. Classic Patterns (copy-paste ready)</w:t>
      </w:r>
    </w:p>
    <w:p>
      <w:pPr>
        <w:pStyle w:val="Heading2"/>
      </w:pPr>
      <w:r>
        <w:t xml:space="preserve">Overall aggregate</w:t>
      </w:r>
    </w:p>
    <w:p>
      <w:r>
        <w:rPr>
          <w:rFonts w:ascii="Consolas" w:cs="Consolas" w:eastAsia="Consolas" w:hAnsi="Consolas"/>
          <w:sz w:val="18"/>
          <w:szCs w:val="18"/>
        </w:rPr>
        <w:t xml:space="preserve">orders %&gt;% summarize(mean_price = mean(price, na.rm = TRUE))</w:t>
      </w:r>
    </w:p>
    <w:p>
      <w:pPr>
        <w:pStyle w:val="Heading2"/>
      </w:pPr>
      <w:r>
        <w:t xml:space="preserve">One grouping variable</w:t>
      </w:r>
    </w:p>
    <w:p>
      <w:r>
        <w:rPr>
          <w:rFonts w:ascii="Consolas" w:cs="Consolas" w:eastAsia="Consolas" w:hAnsi="Consolas"/>
          <w:sz w:val="18"/>
          <w:szCs w:val="18"/>
        </w:rPr>
        <w:t xml:space="preserve">orders %&gt;% group_by(shoe_type) %&gt;% summarize(max_price = max(price, na.rm = TRUE))</w:t>
      </w:r>
    </w:p>
    <w:p>
      <w:pPr>
        <w:pStyle w:val="Heading2"/>
      </w:pPr>
      <w:r>
        <w:t xml:space="preserve">Multiple grouping variables</w:t>
      </w:r>
    </w:p>
    <w:p>
      <w:r>
        <w:rPr>
          <w:rFonts w:ascii="Consolas" w:cs="Consolas" w:eastAsia="Consolas" w:hAnsi="Consolas"/>
          <w:sz w:val="18"/>
          <w:szCs w:val="18"/>
        </w:rPr>
        <w:t xml:space="preserve">orders %&gt;% group_by(shoe_type, shoe_color) %&gt;% summarize(count = n())</w:t>
      </w:r>
    </w:p>
    <w:p>
      <w:pPr>
        <w:pStyle w:val="Heading2"/>
      </w:pPr>
      <w:r>
        <w:t xml:space="preserve">Click-rate / percentage pattern (A/B or source)</w:t>
      </w:r>
    </w:p>
    <w:p>
      <w:r>
        <w:rPr>
          <w:rFonts w:ascii="Consolas" w:cs="Consolas" w:eastAsia="Consolas" w:hAnsi="Consolas"/>
          <w:sz w:val="18"/>
          <w:szCs w:val="18"/>
        </w:rPr>
        <w:t xml:space="preserve">df %&gt;% group_by(utm_source, ad_clicked) %&gt;% summarize(count = n()) %&gt;%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group_by(utm_source) %&gt;% mutate(pct = count / sum(count)) %&gt;% filter(ad_clicked == TRUE)</w:t>
      </w:r>
    </w:p>
    <w:p>
      <w:pPr>
        <w:pStyle w:val="Heading1"/>
      </w:pPr>
      <w:r>
        <w:t xml:space="preserve">4. Alternate Implementations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Base R: </w:t>
      </w:r>
      <w:r>
        <w:t xml:space="preserve">tapply(price, shoe_type, max, na.rm=TRUE); table(); aggregate(); prop.table(table(), 1)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count() shortcut: </w:t>
      </w:r>
      <w:r>
        <w:t xml:space="preserve">orders %&gt;% count(shoe_type, name = "count")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British spelling: </w:t>
      </w:r>
      <w:r>
        <w:t xml:space="preserve">summarise() is identical to summarize()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slice_max / arrange: </w:t>
      </w:r>
      <w:r>
        <w:t xml:space="preserve">after summarize, use slice_max(avg, n=1) or arrange(desc(avg))</w:t>
      </w:r>
    </w:p>
    <w:p>
      <w:pPr>
        <w:pStyle w:val="Heading1"/>
      </w:pPr>
      <w:r>
        <w:t xml:space="preserve">5. Audience Adaptation Quick Rules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Executive: </w:t>
      </w:r>
      <w:r>
        <w:t xml:space="preserve">One recommendation + one headline number. No pipeline code.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Analyst: </w:t>
      </w:r>
      <w:r>
        <w:t xml:space="preserve">Full dplyr chain, NA handling, sample-size caveat, simulation sensitivity.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Nonspecialist: </w:t>
      </w:r>
      <w:r>
        <w:t xml:space="preserve">Define “aggregate” and “A/B test” in plain language + analogy.</w:t>
      </w:r>
    </w:p>
    <w:p>
      <w:r>
        <w:rPr>
          <w:i/>
          <w:iCs/>
          <w:color w:val="666666"/>
          <w:sz w:val="16"/>
          <w:szCs w:val="16"/>
        </w:rPr>
        <w:t xml:space="preserve">Source: “What to Consider When Considering the Audience” &amp; “Audience and Situation Analysis” PDFs.</w:t>
      </w:r>
    </w:p>
    <w:p>
      <w:pPr>
        <w:pStyle w:val="Heading1"/>
      </w:pPr>
      <w:r>
        <w:t xml:space="preserve">6. Simulation Knobs</w:t>
      </w:r>
    </w:p>
    <w:p>
      <w:pPr>
        <w:pStyle w:val="ListParagraph"/>
        <w:numPr>
          <w:ilvl w:val="0"/>
          <w:numId w:val="2"/>
        </w:numPr>
      </w:pPr>
      <w:r>
        <w:t xml:space="preserve">min_orders threshold for “popular” filter</w:t>
      </w:r>
    </w:p>
    <w:p>
      <w:pPr>
        <w:pStyle w:val="ListParagraph"/>
        <w:numPr>
          <w:ilvl w:val="0"/>
          <w:numId w:val="2"/>
        </w:numPr>
      </w:pPr>
      <w:r>
        <w:t xml:space="preserve">sample_frac of ad_clicks (smaller experiment)</w:t>
      </w:r>
    </w:p>
    <w:p>
      <w:pPr>
        <w:pStyle w:val="ListParagraph"/>
        <w:numPr>
          <w:ilvl w:val="0"/>
          <w:numId w:val="2"/>
        </w:numPr>
      </w:pPr>
      <w:r>
        <w:t xml:space="preserve">price_noise_sd (robustness of price aggregates)</w:t>
      </w:r>
    </w:p>
    <w:p>
      <w:pPr>
        <w:pStyle w:val="ListParagraph"/>
        <w:numPr>
          <w:ilvl w:val="0"/>
          <w:numId w:val="2"/>
        </w:numPr>
      </w:pPr>
      <w:r>
        <w:t xml:space="preserve">seed for reproducibility</w:t>
      </w:r>
    </w:p>
    <w:sectPr>
      <w:headerReference w:type="default" r:id="rId7"/>
      <w:footerReference w:type="default" r:id="rId8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6"/>
        <w:szCs w:val="16"/>
      </w:rPr>
      <w:t xml:space="preserve">  |  Practice + Solution notebooks + Simulation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6"/>
        <w:szCs w:val="16"/>
      </w:rPr>
      <w:t xml:space="preserve">Aggregates in R (dplyr) — Cheatsheet  |  ShoeFly.com Extended Project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240"/>
    </w:pPr>
    <w:rPr>
      <w:rFonts w:ascii="Calibri" w:cs="Calibri" w:eastAsia="Calibri" w:hAnsi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pPr>
      <w:spacing w:after="80" w:before="200"/>
    </w:pPr>
    <w:rPr>
      <w:rFonts w:ascii="Calibri" w:cs="Calibri" w:eastAsia="Calibri" w:hAnsi="Calibri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2026-08-21T14:28:38.203Z</dcterms:created>
  <dcterms:modified xsi:type="dcterms:W3CDTF">2026-08-21T14:28:38.204Z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