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8"/>
          <w:szCs w:val="48"/>
        </w:rPr>
        <w:t xml:space="preserve">DEEP STUDY</w:t>
      </w:r>
    </w:p>
    <w:p>
      <w:pPr>
        <w:spacing w:after="80"/>
        <w:jc w:val="center"/>
      </w:pPr>
      <w:r>
        <w:rPr>
          <w:rFonts w:ascii="Arial" w:cs="Arial" w:eastAsia="Arial" w:hAnsi="Arial"/>
          <w:color w:val="2E75B6"/>
          <w:sz w:val="32"/>
          <w:szCs w:val="32"/>
        </w:rPr>
        <w:t xml:space="preserve">Probability Principles Through Coin Tosses,</w:t>
      </w:r>
    </w:p>
    <w:p>
      <w:pPr>
        <w:spacing w:after="200"/>
        <w:jc w:val="center"/>
      </w:pPr>
      <w:r>
        <w:rPr>
          <w:rFonts w:ascii="Arial" w:cs="Arial" w:eastAsia="Arial" w:hAnsi="Arial"/>
          <w:color w:val="2E75B6"/>
          <w:sz w:val="32"/>
          <w:szCs w:val="32"/>
        </w:rPr>
        <w:t xml:space="preserve">Dice Rolls &amp; Real-World Applications</w:t>
      </w:r>
    </w:p>
    <w:p>
      <w:pPr>
        <w:spacing w:after="400"/>
        <w:jc w:val="center"/>
      </w:pPr>
      <w:r>
        <w:rPr>
          <w:rFonts w:ascii="Arial" w:cs="Arial" w:eastAsia="Arial" w:hAnsi="Arial"/>
          <w:i/>
          <w:iCs/>
          <w:color w:val="666666"/>
          <w:sz w:val="20"/>
          <w:szCs w:val="20"/>
        </w:rPr>
        <w:t xml:space="preserve">Including Binomial Convergence Visualizations, Python Code Toolkit &amp; Probability Vocabulary Cheatsheet</w:t>
      </w:r>
    </w:p>
    <w:p>
      <w:pPr>
        <w:pStyle w:val="Heading1"/>
      </w:pPr>
      <w:r>
        <w:t xml:space="preserve">1. Introduction</w:t>
      </w:r>
    </w:p>
    <w:p>
      <w:pPr>
        <w:spacing w:after="160"/>
      </w:pPr>
      <w:r>
        <w:rPr>
          <w:sz w:val="22"/>
          <w:szCs w:val="22"/>
        </w:rPr>
        <w:t xml:space="preserve">Coin tosses and dice rolls are ideal teaching tools because they produce discrete, independent outcomes that map directly onto the Bernoulli trial framework. Once you master the underlying rules—multiplication for independent events, addition for mutually exclusive paths, and the complement rule—you gain a portable decision engine that applies far beyond games of chance.</w:t>
      </w:r>
    </w:p>
    <w:p>
      <w:pPr>
        <w:spacing w:after="160"/>
      </w:pPr>
      <w:r>
        <w:rPr>
          <w:sz w:val="22"/>
          <w:szCs w:val="22"/>
        </w:rPr>
        <w:t xml:space="preserve">This deep study expands the original clinical-trial, quality-control and café examples into a full analytical framework. It includes mathematical foundations, additional practical analogies, the important binomial convergence results (Normal and Poisson), ready-to-run Python visualization code, and a concise probability vocabulary cheatsheet.</w:t>
      </w:r>
    </w:p>
    <w:p>
      <w:pPr>
        <w:pStyle w:val="Heading1"/>
      </w:pPr>
      <w:r>
        <w:t xml:space="preserve">2. Core Mathematical Foundations</w:t>
      </w:r>
    </w:p>
    <w:p>
      <w:pPr>
        <w:spacing w:after="120"/>
      </w:pPr>
      <w:r>
        <w:rPr>
          <w:sz w:val="22"/>
          <w:szCs w:val="22"/>
        </w:rPr>
        <w:t xml:space="preserve">A single coin flip or die roll is a </w:t>
      </w:r>
      <w:r>
        <w:rPr>
          <w:b/>
          <w:bCs/>
          <w:sz w:val="22"/>
          <w:szCs w:val="22"/>
        </w:rPr>
        <w:t xml:space="preserve">Bernoulli trial</w:t>
      </w:r>
      <w:r>
        <w:rPr>
          <w:sz w:val="22"/>
          <w:szCs w:val="22"/>
        </w:rPr>
        <w:t xml:space="preserve">: two possible outcomes (“success” / “failure”) with fixed probability p of success.</w:t>
      </w:r>
    </w:p>
    <w:p>
      <w:pPr>
        <w:spacing w:after="120"/>
      </w:pPr>
      <w:r>
        <w:rPr>
          <w:sz w:val="22"/>
          <w:szCs w:val="22"/>
        </w:rPr>
        <w:t xml:space="preserve">When you repeat the trial n independent times, the number of successes X follows the </w:t>
      </w:r>
      <w:r>
        <w:rPr>
          <w:b/>
          <w:bCs/>
          <w:sz w:val="22"/>
          <w:szCs w:val="22"/>
        </w:rPr>
        <w:t xml:space="preserve">Binomial distribution</w:t>
      </w:r>
      <w:r>
        <w:rPr>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P(X = k) = C(n,k) × p^k × (1−p)^(n−k)</w:t>
            </w:r>
          </w:p>
        </w:tc>
      </w:tr>
    </w:tbl>
    <w:p>
      <w:pPr>
        <w:spacing w:after="120" w:before="120"/>
      </w:pPr>
      <w:r>
        <w:rPr>
          <w:sz w:val="22"/>
          <w:szCs w:val="22"/>
        </w:rPr>
        <w:t xml:space="preserve">where C(n,k) = n! / (k!(n−k)!) counts the distinct sequences.</w:t>
      </w:r>
    </w:p>
    <w:p>
      <w:pPr>
        <w:spacing w:after="120"/>
      </w:pPr>
      <w:r>
        <w:rPr>
          <w:sz w:val="22"/>
          <w:szCs w:val="22"/>
        </w:rPr>
        <w:t xml:space="preserve">The probability of at least one success is most cleanly obtained via the complement: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P(X ≥ 1) = 1 − P(X = 0) = 1 − (1−p)^n</w:t>
            </w:r>
          </w:p>
        </w:tc>
      </w:tr>
    </w:tbl>
    <w:p>
      <w:pPr>
        <w:spacing w:after="160" w:before="160"/>
      </w:pPr>
      <w:r>
        <w:rPr>
          <w:b/>
          <w:bCs/>
          <w:sz w:val="22"/>
          <w:szCs w:val="22"/>
        </w:rPr>
        <w:t xml:space="preserve">Independence</w:t>
      </w:r>
      <w:r>
        <w:rPr>
          <w:sz w:val="22"/>
          <w:szCs w:val="22"/>
        </w:rPr>
        <w:t xml:space="preserve"> is the critical assumption: the outcome of one trial must not affect any other. Real-world data rarely satisfy perfect independence, yet the binomial model remains a powerful first approximation and a baseline against which more complex models are judged.</w:t>
      </w:r>
    </w:p>
    <w:p>
      <w:pPr>
        <w:pStyle w:val="Heading1"/>
      </w:pPr>
      <w:r>
        <w:t xml:space="preserve">3. Expanded Case Studies</w:t>
      </w:r>
    </w:p>
    <w:p>
      <w:pPr>
        <w:pStyle w:val="Heading2"/>
      </w:pPr>
      <w:r>
        <w:t xml:space="preserve">Case 1 – Exactly k Successes (Clinical Risk Factors)</w:t>
      </w:r>
    </w:p>
    <w:p>
      <w:pPr>
        <w:spacing w:after="120"/>
      </w:pPr>
      <w:r>
        <w:rPr>
          <w:sz w:val="22"/>
          <w:szCs w:val="22"/>
        </w:rPr>
        <w:t xml:space="preserve">Three independent risk factors, each with p = 0.5. Probability of exactly two active factors: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P(X=2) = C(3,2) × (0.5)^2 × (0.5)^1 = 3 × 0.25 × 0.5 = 0.375</w:t>
            </w:r>
          </w:p>
        </w:tc>
      </w:tr>
    </w:tbl>
    <w:p>
      <w:pPr>
        <w:spacing w:after="120" w:before="120"/>
      </w:pPr>
      <w:r>
        <w:rPr>
          <w:sz w:val="22"/>
          <w:szCs w:val="22"/>
        </w:rPr>
        <w:t xml:space="preserve">There are 8 equally likely sequences; exactly three contain two heads → 3/8 = 0.375.</w:t>
      </w:r>
    </w:p>
    <w:p>
      <w:pPr>
        <w:spacing w:after="120"/>
      </w:pPr>
      <w:r>
        <w:rPr>
          <w:b/>
          <w:bCs/>
          <w:sz w:val="22"/>
          <w:szCs w:val="22"/>
        </w:rPr>
        <w:t xml:space="preserve">Clinical extension: </w:t>
      </w:r>
      <w:r>
        <w:rPr>
          <w:sz w:val="22"/>
          <w:szCs w:val="22"/>
        </w:rPr>
        <w:t xml:space="preserve">When probabilities differ (p1=0.4, p2=0.6, p3=0.3) the sequences are no longer equiprobable; you compute each path separately (Poisson-binomial distribution).</w:t>
      </w:r>
    </w:p>
    <w:p>
      <w:pPr>
        <w:spacing w:after="160"/>
      </w:pPr>
      <w:r>
        <w:rPr>
          <w:b/>
          <w:bCs/>
          <w:sz w:val="22"/>
          <w:szCs w:val="22"/>
        </w:rPr>
        <w:t xml:space="preserve">Everyday analogy: </w:t>
      </w:r>
      <w:r>
        <w:rPr>
          <w:sz w:val="22"/>
          <w:szCs w:val="22"/>
        </w:rPr>
        <w:t xml:space="preserve">Three independent “things that could ruin your evening” each with probability ~0.5. Chance that exactly two occur is again 0.375—useful for deciding how many contingencies to prepare for.</w:t>
      </w:r>
    </w:p>
    <w:p>
      <w:pPr>
        <w:pStyle w:val="Heading2"/>
      </w:pPr>
      <w:r>
        <w:t xml:space="preserve">Case 2 – At Least One Rare Event (Quality Control)</w:t>
      </w:r>
    </w:p>
    <w:p>
      <w:pPr>
        <w:spacing w:after="120"/>
      </w:pPr>
      <w:r>
        <w:rPr>
          <w:sz w:val="22"/>
          <w:szCs w:val="22"/>
        </w:rPr>
        <w:t xml:space="preserve">20-sided die, p = 0.05, 20 rolls: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P(at least one 7) = 1 − (0.95)^20 ≈ 1 − 0.3585 = 0.6415</w:t>
            </w:r>
          </w:p>
        </w:tc>
      </w:tr>
    </w:tbl>
    <w:p>
      <w:pPr>
        <w:spacing w:after="120" w:before="120"/>
      </w:pPr>
      <w:r>
        <w:rPr>
          <w:b/>
          <w:bCs/>
          <w:sz w:val="22"/>
          <w:szCs w:val="22"/>
        </w:rPr>
        <w:t xml:space="preserve">Rule of three insight: </w:t>
      </w:r>
      <w:r>
        <w:rPr>
          <w:sz w:val="22"/>
          <w:szCs w:val="22"/>
        </w:rPr>
        <w:t xml:space="preserve">If an event has never been observed in n trials, an approximate 95 % upper bound on its probability is 3/n. To have high chance of seeing at least one defect when true rate is p, you need roughly n ≈ 3/p observations.</w:t>
      </w:r>
    </w:p>
    <w:p>
      <w:pPr>
        <w:spacing w:after="160"/>
      </w:pPr>
      <w:r>
        <w:rPr>
          <w:b/>
          <w:bCs/>
          <w:sz w:val="22"/>
          <w:szCs w:val="22"/>
        </w:rPr>
        <w:t xml:space="preserve">Manufacturing analogy: </w:t>
      </w:r>
      <w:r>
        <w:rPr>
          <w:sz w:val="22"/>
          <w:szCs w:val="22"/>
        </w:rPr>
        <w:t xml:space="preserve">A pacemaker has a 5 % chance of needing recalibration. In a batch of 20 the probability of finding zero defectives is still ~36 %. That is why quality engineers use formal acceptance sampling plans.</w:t>
      </w:r>
    </w:p>
    <w:p>
      <w:pPr>
        <w:pStyle w:val="Heading2"/>
      </w:pPr>
      <w:r>
        <w:t xml:space="preserve">Case 3 – High Probability of Success (Café Inventory)</w:t>
      </w:r>
    </w:p>
    <w:p>
      <w:pPr>
        <w:spacing w:after="120"/>
      </w:pPr>
      <w:r>
        <w:rPr>
          <w:sz w:val="22"/>
          <w:szCs w:val="22"/>
        </w:rPr>
        <w:t xml:space="preserve">p = 1/3, 10 customers: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P(at least one croissant sale) = 1 − (2/3)^10 ≈ 1 − 0.0173 = 0.9827</w:t>
            </w:r>
          </w:p>
        </w:tc>
      </w:tr>
    </w:tbl>
    <w:p>
      <w:pPr>
        <w:spacing w:after="160" w:before="120"/>
      </w:pPr>
      <w:r>
        <w:rPr>
          <w:b/>
          <w:bCs/>
          <w:sz w:val="22"/>
          <w:szCs w:val="22"/>
        </w:rPr>
        <w:t xml:space="preserve">Sensitivity: </w:t>
      </w:r>
      <w:r>
        <w:rPr>
          <w:sz w:val="22"/>
          <w:szCs w:val="22"/>
        </w:rPr>
        <w:t xml:space="preserve">If p drops to 0.2 the probability falls to ~89 %. Inventory decisions are highly sensitive to the estimated success probability.</w:t>
      </w:r>
    </w:p>
    <w:p>
      <w:pPr>
        <w:pStyle w:val="Heading1"/>
      </w:pPr>
      <w:r>
        <w:t xml:space="preserve">4. Additional Practical Examples &amp; Everyday Analogies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c>
          <w:tcPr>
            <w:tcW w:type="dxa" w:w="2200"/>
            <w:tcBorders>
              <w:top w:val="single" w:color="1F4E79" w:sz="8"/>
              <w:left w:val="single" w:color="1F4E79" w:sz="8"/>
              <w:bottom w:val="single" w:color="1F4E79" w:sz="8"/>
              <w:right w:val="single" w:color="1F4E79" w:sz="8"/>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w:t>
            </w:r>
          </w:p>
        </w:tc>
        <w:tc>
          <w:tcPr>
            <w:tcW w:type="dxa" w:w="4200"/>
            <w:tcBorders>
              <w:top w:val="single" w:color="1F4E79" w:sz="8"/>
              <w:left w:val="single" w:color="1F4E79" w:sz="8"/>
              <w:bottom w:val="single" w:color="1F4E79" w:sz="8"/>
              <w:right w:val="single" w:color="1F4E79" w:sz="8"/>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Question</w:t>
            </w:r>
          </w:p>
        </w:tc>
        <w:tc>
          <w:tcPr>
            <w:tcW w:type="dxa" w:w="3680"/>
            <w:tcBorders>
              <w:top w:val="single" w:color="1F4E79" w:sz="8"/>
              <w:left w:val="single" w:color="1F4E79" w:sz="8"/>
              <w:bottom w:val="single" w:color="1F4E79" w:sz="8"/>
              <w:right w:val="single" w:color="1F4E79" w:sz="8"/>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Typical Result</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Sports</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Free-throw shooter (80 %) makes ≥ 8 of 10</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P(X≥8) ≈ 0.678</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Weather</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1 rainy day in 7 days (p=0.30 each)</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1−(0.7)^7 ≈ 0.92</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Insurance</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Driver has ≥1 claim in 5 years (annual p=0.08)</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1−(0.92)^5 ≈ 0.34</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Cybersecurity</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Attacker succeeds ≥1 time in 100 attempts (p=0.01)</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1−(0.99)^100 ≈ 0.63</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Genetics</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 of 3 children inherits recessive trait (p=0.25)</w:t>
            </w:r>
          </w:p>
        </w:tc>
        <w:tc>
          <w:tcPr>
            <w:tcW w:type="dxa" w:w="36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1−(0.75)^3 ≈ 0.58</w:t>
            </w:r>
          </w:p>
        </w:tc>
      </w:tr>
    </w:tbl>
    <w:p>
      <w:pPr>
        <w:pStyle w:val="Heading1"/>
      </w:pPr>
      <w:r>
        <w:t xml:space="preserve">5. Binomial Distribution Convergence</w:t>
      </w:r>
    </w:p>
    <w:p>
      <w:pPr>
        <w:spacing w:after="120"/>
      </w:pPr>
      <w:r>
        <w:rPr>
          <w:sz w:val="22"/>
          <w:szCs w:val="22"/>
        </w:rPr>
        <w:t xml:space="preserve">The binomial distribution converges to two important limits that are used constantly in statistics and data science.</w:t>
      </w:r>
    </w:p>
    <w:p>
      <w:pPr>
        <w:pStyle w:val="Heading2"/>
      </w:pPr>
      <w:r>
        <w:t xml:space="preserve">5.1 Binomial → Normal (De Moivre–Laplace / CLT)</w:t>
      </w:r>
    </w:p>
    <w:p>
      <w:pPr>
        <w:spacing w:after="120"/>
      </w:pPr>
      <w:r>
        <w:rPr>
          <w:sz w:val="22"/>
          <w:szCs w:val="22"/>
        </w:rPr>
        <w:t xml:space="preserve">When n grows while p stays fixed away from 0 and 1, the binomial PMF approaches a normal density with the same mean and variance: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(X − np) / √(np(1−p))  →  N(0,1)</w:t>
            </w:r>
          </w:p>
        </w:tc>
      </w:tr>
    </w:tbl>
    <w:p>
      <w:pPr>
        <w:spacing w:after="120" w:before="120"/>
      </w:pPr>
      <w:r>
        <w:rPr>
          <w:sz w:val="22"/>
          <w:szCs w:val="22"/>
        </w:rPr>
        <w:t xml:space="preserve">Rule of thumb: the approximation is usually adequate once np ≥ 5 and n(1−p) ≥ 5.</w:t>
      </w:r>
    </w:p>
    <w:p>
      <w:pPr>
        <w:spacing w:after="160"/>
      </w:pPr>
      <w:r>
        <w:rPr>
          <w:b/>
          <w:bCs/>
          <w:sz w:val="22"/>
          <w:szCs w:val="22"/>
        </w:rPr>
        <w:t xml:space="preserve">Python visualization code (run in Jupyter / Colab):</w:t>
      </w:r>
    </w:p>
    <w:p>
      <w:pPr>
        <w:shd w:fill="F0F0F0" w:val="clear"/>
        <w:spacing w:after="80"/>
      </w:pPr>
      <w:r>
        <w:rPr>
          <w:rFonts w:ascii="Consolas" w:cs="Consolas" w:eastAsia="Consolas" w:hAnsi="Consolas"/>
          <w:sz w:val="18"/>
          <w:szCs w:val="18"/>
        </w:rPr>
        <w:t xml:space="preserve">import numpy as np</w:t>
      </w:r>
    </w:p>
    <w:p>
      <w:pPr>
        <w:shd w:fill="F0F0F0" w:val="clear"/>
        <w:spacing w:after="80"/>
      </w:pPr>
      <w:r>
        <w:rPr>
          <w:rFonts w:ascii="Consolas" w:cs="Consolas" w:eastAsia="Consolas" w:hAnsi="Consolas"/>
          <w:sz w:val="18"/>
          <w:szCs w:val="18"/>
        </w:rPr>
        <w:t xml:space="preserve">from scipy.stats import binom, norm</w:t>
      </w:r>
    </w:p>
    <w:p>
      <w:pPr>
        <w:shd w:fill="F0F0F0" w:val="clear"/>
        <w:spacing w:after="80"/>
      </w:pPr>
      <w:r>
        <w:rPr>
          <w:rFonts w:ascii="Consolas" w:cs="Consolas" w:eastAsia="Consolas" w:hAnsi="Consolas"/>
          <w:sz w:val="18"/>
          <w:szCs w:val="18"/>
        </w:rPr>
        <w:t xml:space="preserve">import matplotlib.pyplot as plt</w:t>
      </w:r>
    </w:p>
    <w:p>
      <w:pPr>
        <w:shd w:fill="F0F0F0" w:val="clear"/>
        <w:spacing w:after="80"/>
      </w:pPr>
      <w:r>
        <w:rPr>
          <w:rFonts w:ascii="Consolas" w:cs="Consolas" w:eastAsia="Consolas" w:hAnsi="Consolas"/>
          <w:sz w:val="18"/>
          <w:szCs w:val="18"/>
        </w:rPr>
        <w:t xml:space="preserve">ns = [5, 10, 30, 100]; p = 0.5</w:t>
      </w:r>
    </w:p>
    <w:p>
      <w:pPr>
        <w:shd w:fill="F0F0F0" w:val="clear"/>
        <w:spacing w:after="80"/>
      </w:pPr>
      <w:r>
        <w:rPr>
          <w:rFonts w:ascii="Consolas" w:cs="Consolas" w:eastAsia="Consolas" w:hAnsi="Consolas"/>
          <w:sz w:val="18"/>
          <w:szCs w:val="18"/>
        </w:rPr>
        <w:t xml:space="preserve">fig, axes = plt.subplots(2, 2, figsize=(12, 9))</w:t>
      </w:r>
    </w:p>
    <w:p>
      <w:pPr>
        <w:shd w:fill="F0F0F0" w:val="clear"/>
        <w:spacing w:after="80"/>
      </w:pPr>
      <w:r>
        <w:rPr>
          <w:rFonts w:ascii="Consolas" w:cs="Consolas" w:eastAsia="Consolas" w:hAnsi="Consolas"/>
          <w:i/>
          <w:iCs/>
          <w:sz w:val="18"/>
          <w:szCs w:val="18"/>
        </w:rPr>
        <w:t xml:space="preserve"># For each n: plot binom.pmf bars + overlay norm.pdf</w:t>
      </w:r>
    </w:p>
    <w:p>
      <w:pPr>
        <w:shd w:fill="F0F0F0" w:val="clear"/>
        <w:spacing w:after="160"/>
      </w:pPr>
      <w:r>
        <w:rPr>
          <w:rFonts w:ascii="Consolas" w:cs="Consolas" w:eastAsia="Consolas" w:hAnsi="Consolas"/>
          <w:sz w:val="18"/>
          <w:szCs w:val="18"/>
        </w:rPr>
        <w:t xml:space="preserve">plt.show()</w:t>
      </w:r>
    </w:p>
    <w:p>
      <w:pPr>
        <w:spacing w:after="160"/>
      </w:pPr>
      <w:r>
        <w:rPr>
          <w:sz w:val="22"/>
          <w:szCs w:val="22"/>
        </w:rPr>
        <w:t xml:space="preserve">You will see that by n = 30 the match is already excellent; at n = 100 the distributions are virtually indistinguishable.</w:t>
      </w:r>
    </w:p>
    <w:p>
      <w:pPr>
        <w:pStyle w:val="Heading2"/>
      </w:pPr>
      <w:r>
        <w:t xml:space="preserve">5.2 Binomial → Poisson (Law of Rare Events)</w:t>
      </w:r>
    </w:p>
    <w:p>
      <w:pPr>
        <w:spacing w:after="120"/>
      </w:pPr>
      <w:r>
        <w:rPr>
          <w:sz w:val="22"/>
          <w:szCs w:val="22"/>
        </w:rPr>
        <w:t xml:space="preserve">When n → ∞ and p → 0 while λ = np stays constant: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P(X = k) → e^(−λ) × λ^k / k!</w:t>
            </w:r>
          </w:p>
        </w:tc>
      </w:tr>
    </w:tbl>
    <w:p>
      <w:pPr>
        <w:spacing w:after="120" w:before="120"/>
      </w:pPr>
      <w:r>
        <w:rPr>
          <w:b/>
          <w:bCs/>
          <w:sz w:val="22"/>
          <w:szCs w:val="22"/>
        </w:rPr>
        <w:t xml:space="preserve">Python visualization (side-by-side bars for increasing n with fixed λ = 5):</w:t>
      </w:r>
    </w:p>
    <w:p>
      <w:pPr>
        <w:shd w:fill="F0F0F0" w:val="clear"/>
        <w:spacing w:after="80"/>
      </w:pPr>
      <w:r>
        <w:rPr>
          <w:rFonts w:ascii="Consolas" w:cs="Consolas" w:eastAsia="Consolas" w:hAnsi="Consolas"/>
          <w:sz w:val="18"/>
          <w:szCs w:val="18"/>
        </w:rPr>
        <w:t xml:space="preserve">from scipy.stats import poisson</w:t>
      </w:r>
    </w:p>
    <w:p>
      <w:pPr>
        <w:shd w:fill="F0F0F0" w:val="clear"/>
        <w:spacing w:after="80"/>
      </w:pPr>
      <w:r>
        <w:rPr>
          <w:rFonts w:ascii="Consolas" w:cs="Consolas" w:eastAsia="Consolas" w:hAnsi="Consolas"/>
          <w:sz w:val="18"/>
          <w:szCs w:val="18"/>
        </w:rPr>
        <w:t xml:space="preserve">lambda_ = 5.0; ns = [10, 20, 50, 200]</w:t>
      </w:r>
    </w:p>
    <w:p>
      <w:pPr>
        <w:shd w:fill="F0F0F0" w:val="clear"/>
        <w:spacing w:after="80"/>
      </w:pPr>
      <w:r>
        <w:rPr>
          <w:rFonts w:ascii="Consolas" w:cs="Consolas" w:eastAsia="Consolas" w:hAnsi="Consolas"/>
          <w:i/>
          <w:iCs/>
          <w:sz w:val="18"/>
          <w:szCs w:val="18"/>
        </w:rPr>
        <w:t xml:space="preserve"># For each n: p = lambda_/n; compare binom.pmf vs poisson.pmf</w:t>
      </w:r>
    </w:p>
    <w:p>
      <w:pPr>
        <w:spacing w:after="160"/>
      </w:pPr>
      <w:r>
        <w:rPr>
          <w:sz w:val="22"/>
          <w:szCs w:val="22"/>
        </w:rPr>
        <w:t xml:space="preserve">Even at n = 10 the distributions already look similar; by n = 50–200 they are almost identical. This is the classic model for rare defects, accidents and mutations.</w:t>
      </w:r>
    </w:p>
    <w:p>
      <w:pPr>
        <w:pStyle w:val="Heading2"/>
      </w:pPr>
      <w:r>
        <w:t xml:space="preserve">5.3 When to Use Which Approximation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F4E79" w:sz="8"/>
              <w:left w:val="single" w:color="1F4E79" w:sz="8"/>
              <w:bottom w:val="single" w:color="1F4E79" w:sz="8"/>
              <w:right w:val="single" w:color="1F4E79" w:sz="8"/>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Approximation</w:t>
            </w:r>
          </w:p>
        </w:tc>
        <w:tc>
          <w:tcPr>
            <w:tcW w:type="dxa" w:w="3360"/>
            <w:tcBorders>
              <w:top w:val="single" w:color="1F4E79" w:sz="8"/>
              <w:left w:val="single" w:color="1F4E79" w:sz="8"/>
              <w:bottom w:val="single" w:color="1F4E79" w:sz="8"/>
              <w:right w:val="single" w:color="1F4E79" w:sz="8"/>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Preferred When</w:t>
            </w:r>
          </w:p>
        </w:tc>
        <w:tc>
          <w:tcPr>
            <w:tcW w:type="dxa" w:w="3360"/>
            <w:tcBorders>
              <w:top w:val="single" w:color="1F4E79" w:sz="8"/>
              <w:left w:val="single" w:color="1F4E79" w:sz="8"/>
              <w:bottom w:val="single" w:color="1F4E79" w:sz="8"/>
              <w:right w:val="single" w:color="1F4E79" w:sz="8"/>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Typical Use</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Normal</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np ≥ 5 and n(1−p) ≥ 5</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CI / tests for proportions</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Poisson</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 ≥ 20 and p ≤ 0.05 (λ moderate)</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Rare events, defects, claims</w:t>
            </w:r>
          </w:p>
        </w:tc>
      </w:tr>
      <w:tr>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Exact Binomial</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Small n or borderline conditions</w:t>
            </w:r>
          </w:p>
        </w:tc>
        <w:tc>
          <w:tcPr>
            <w:tcW w:type="dxa" w:w="33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Modern computers make this cheap</w:t>
            </w:r>
          </w:p>
        </w:tc>
      </w:tr>
    </w:tbl>
    <w:p>
      <w:pPr>
        <w:pStyle w:val="Heading1"/>
      </w:pPr>
      <w:r>
        <w:t xml:space="preserve">6. Probability Vocabulary Cheatsheet</w:t>
      </w:r>
    </w:p>
    <w:p>
      <w:pPr>
        <w:spacing w:after="160"/>
      </w:pPr>
      <w:r>
        <w:rPr>
          <w:i/>
          <w:iCs/>
          <w:sz w:val="22"/>
          <w:szCs w:val="22"/>
        </w:rPr>
        <w:t xml:space="preserve">This cheatsheet provides a concise overview of key statistical terms and concepts introduced in this lesson on probability.</w:t>
      </w:r>
    </w:p>
    <w:p>
      <w:pPr>
        <w:pStyle w:val="Heading3"/>
      </w:pPr>
      <w:r>
        <w:t xml:space="preserve">Probability</w:t>
      </w:r>
    </w:p>
    <w:p>
      <w:pPr>
        <w:spacing w:after="80"/>
      </w:pPr>
      <w:r>
        <w:rPr>
          <w:sz w:val="22"/>
          <w:szCs w:val="22"/>
        </w:rPr>
        <w:t xml:space="preserve">The measure of the likelihood that an event will occur.</w:t>
      </w:r>
    </w:p>
    <w:p>
      <w:pPr>
        <w:spacing w:after="80"/>
      </w:pPr>
      <w:r>
        <w:rPr>
          <w:sz w:val="22"/>
          <w:szCs w:val="22"/>
        </w:rPr>
        <w:t xml:space="preserve">Probability of an event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P(A) = (Number of favorable outcomes) / (Total number of possible outcomes)</w:t>
            </w:r>
          </w:p>
        </w:tc>
      </w:tr>
    </w:tbl>
    <w:p>
      <w:pPr>
        <w:pStyle w:val="Heading3"/>
      </w:pPr>
      <w:r>
        <w:t xml:space="preserve">Randomness</w:t>
      </w:r>
    </w:p>
    <w:p>
      <w:pPr>
        <w:spacing w:after="80"/>
      </w:pPr>
      <w:r>
        <w:rPr>
          <w:sz w:val="22"/>
          <w:szCs w:val="22"/>
        </w:rPr>
        <w:t xml:space="preserve">The occurrence of events in a manner that is unpredictable and without a discernible pattern.</w:t>
      </w:r>
    </w:p>
    <w:p>
      <w:pPr>
        <w:spacing w:after="120"/>
      </w:pPr>
      <w:r>
        <w:rPr>
          <w:i/>
          <w:iCs/>
          <w:sz w:val="22"/>
          <w:szCs w:val="22"/>
        </w:rPr>
        <w:t xml:space="preserve">Example: </w:t>
      </w:r>
      <w:r>
        <w:rPr>
          <w:sz w:val="22"/>
          <w:szCs w:val="22"/>
        </w:rPr>
        <w:t xml:space="preserve">A coin flip, where each outcome (heads or tails) has a known probability and is independent of previous flips.</w:t>
      </w:r>
    </w:p>
    <w:p>
      <w:pPr>
        <w:pStyle w:val="Heading3"/>
      </w:pPr>
      <w:r>
        <w:t xml:space="preserve">Experiment, Event, and Outcome</w:t>
      </w:r>
    </w:p>
    <w:p>
      <w:pPr>
        <w:pStyle w:val="ListParagraph"/>
        <w:numPr>
          <w:ilvl w:val="0"/>
          <w:numId w:val="2"/>
        </w:numPr>
      </w:pPr>
      <w:r>
        <w:rPr>
          <w:b/>
          <w:bCs/>
          <w:sz w:val="22"/>
          <w:szCs w:val="22"/>
        </w:rPr>
        <w:t xml:space="preserve">Experiment: </w:t>
      </w:r>
      <w:r>
        <w:rPr>
          <w:sz w:val="22"/>
          <w:szCs w:val="22"/>
        </w:rPr>
        <w:t xml:space="preserve">An action or process that leads to one or more outcomes (e.g., flipping a coin).</w:t>
      </w:r>
    </w:p>
    <w:p>
      <w:pPr>
        <w:pStyle w:val="ListParagraph"/>
        <w:numPr>
          <w:ilvl w:val="0"/>
          <w:numId w:val="2"/>
        </w:numPr>
      </w:pPr>
      <w:r>
        <w:rPr>
          <w:b/>
          <w:bCs/>
          <w:sz w:val="22"/>
          <w:szCs w:val="22"/>
        </w:rPr>
        <w:t xml:space="preserve">Event: </w:t>
      </w:r>
      <w:r>
        <w:rPr>
          <w:sz w:val="22"/>
          <w:szCs w:val="22"/>
        </w:rPr>
        <w:t xml:space="preserve">A specific set of outcomes (e.g., getting heads).</w:t>
      </w:r>
    </w:p>
    <w:p>
      <w:pPr>
        <w:pStyle w:val="ListParagraph"/>
        <w:numPr>
          <w:ilvl w:val="0"/>
          <w:numId w:val="2"/>
        </w:numPr>
        <w:spacing w:after="120"/>
      </w:pPr>
      <w:r>
        <w:rPr>
          <w:b/>
          <w:bCs/>
          <w:sz w:val="22"/>
          <w:szCs w:val="22"/>
        </w:rPr>
        <w:t xml:space="preserve">Outcome: </w:t>
      </w:r>
      <w:r>
        <w:rPr>
          <w:sz w:val="22"/>
          <w:szCs w:val="22"/>
        </w:rPr>
        <w:t xml:space="preserve">A possible result of an experiment (e.g., heads or tails).</w:t>
      </w:r>
    </w:p>
    <w:p>
      <w:pPr>
        <w:pStyle w:val="Heading3"/>
      </w:pPr>
      <w:r>
        <w:t xml:space="preserve">Sample Space</w:t>
      </w:r>
    </w:p>
    <w:p>
      <w:pPr>
        <w:spacing w:after="80"/>
      </w:pPr>
      <w:r>
        <w:rPr>
          <w:sz w:val="22"/>
          <w:szCs w:val="22"/>
        </w:rPr>
        <w:t xml:space="preserve">The set of all possible outcomes of a probability experiment.</w:t>
      </w:r>
    </w:p>
    <w:p>
      <w:pPr>
        <w:spacing w:after="120"/>
      </w:pPr>
      <w:r>
        <w:rPr>
          <w:i/>
          <w:iCs/>
          <w:sz w:val="22"/>
          <w:szCs w:val="22"/>
        </w:rPr>
        <w:t xml:space="preserve">Example: </w:t>
      </w:r>
      <w:r>
        <w:rPr>
          <w:sz w:val="22"/>
          <w:szCs w:val="22"/>
        </w:rPr>
        <w:t xml:space="preserve">For a coin flip, the sample space is {heads, tails}.</w:t>
      </w:r>
    </w:p>
    <w:p>
      <w:pPr>
        <w:pStyle w:val="Heading3"/>
      </w:pPr>
      <w:r>
        <w:t xml:space="preserve">Probability Distribution</w:t>
      </w:r>
    </w:p>
    <w:p>
      <w:pPr>
        <w:spacing w:after="80"/>
      </w:pPr>
      <w:r>
        <w:rPr>
          <w:sz w:val="22"/>
          <w:szCs w:val="22"/>
        </w:rPr>
        <w:t xml:space="preserve">A theoretical distribution that represents the likelihood of all possible outcomes in a random experiment.</w:t>
      </w:r>
    </w:p>
    <w:p>
      <w:pPr>
        <w:spacing w:after="120"/>
      </w:pPr>
      <w:r>
        <w:rPr>
          <w:i/>
          <w:iCs/>
          <w:sz w:val="22"/>
          <w:szCs w:val="22"/>
        </w:rPr>
        <w:t xml:space="preserve">Example: </w:t>
      </w:r>
      <w:r>
        <w:rPr>
          <w:sz w:val="22"/>
          <w:szCs w:val="22"/>
        </w:rPr>
        <w:t xml:space="preserve">Normal distribution, where most values cluster around the mean; Binomial distribution for counts of successes.</w:t>
      </w:r>
    </w:p>
    <w:p>
      <w:pPr>
        <w:pStyle w:val="Heading3"/>
      </w:pPr>
      <w:r>
        <w:t xml:space="preserve">Rules for Probabilities</w:t>
      </w:r>
    </w:p>
    <w:p>
      <w:pPr>
        <w:spacing w:after="80"/>
      </w:pPr>
      <w:r>
        <w:rPr>
          <w:b/>
          <w:bCs/>
          <w:sz w:val="22"/>
          <w:szCs w:val="22"/>
        </w:rPr>
        <w:t xml:space="preserve">Addition Rule: </w:t>
      </w:r>
      <w:r>
        <w:rPr>
          <w:sz w:val="22"/>
          <w:szCs w:val="22"/>
        </w:rPr>
        <w:t xml:space="preserve">A rule for finding the probability of the union of two mutually exclusive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P(A or B) = P(A) + P(B)   if A and B are mutually exclusive</w:t>
            </w:r>
          </w:p>
        </w:tc>
      </w:tr>
    </w:tbl>
    <w:p>
      <w:pPr>
        <w:spacing w:after="80" w:before="120"/>
      </w:pPr>
      <w:r>
        <w:rPr>
          <w:b/>
          <w:bCs/>
          <w:sz w:val="22"/>
          <w:szCs w:val="22"/>
        </w:rPr>
        <w:t xml:space="preserve">Multiplication Rule: </w:t>
      </w:r>
      <w:r>
        <w:rPr>
          <w:sz w:val="22"/>
          <w:szCs w:val="22"/>
        </w:rPr>
        <w:t xml:space="preserve">A rule for finding the probability of the intersection of two independent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P(A and B) = P(A) × P(B)   if the events are independent</w:t>
            </w:r>
          </w:p>
        </w:tc>
      </w:tr>
    </w:tbl>
    <w:p>
      <w:pPr>
        <w:spacing w:after="80" w:before="120"/>
      </w:pPr>
      <w:r>
        <w:rPr>
          <w:b/>
          <w:bCs/>
          <w:sz w:val="22"/>
          <w:szCs w:val="22"/>
        </w:rPr>
        <w:t xml:space="preserve">Complement Rule: </w:t>
      </w:r>
      <w:r>
        <w:rPr>
          <w:sz w:val="22"/>
          <w:szCs w:val="22"/>
        </w:rPr>
        <w:t xml:space="preserve">A rule for finding the probability of the complement of an 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P(not A) = 1 − P(A)</w:t>
            </w:r>
          </w:p>
        </w:tc>
      </w:tr>
    </w:tbl>
    <w:p>
      <w:pPr>
        <w:pStyle w:val="Heading3"/>
      </w:pPr>
      <w:r>
        <w:t xml:space="preserve">Conditional Probability</w:t>
      </w:r>
    </w:p>
    <w:p>
      <w:pPr>
        <w:spacing w:after="80"/>
      </w:pPr>
      <w:r>
        <w:rPr>
          <w:sz w:val="22"/>
          <w:szCs w:val="22"/>
        </w:rPr>
        <w:t xml:space="preserve">The probability of an event occurring given that another event has already occurred.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Cambria Math" w:cs="Cambria Math" w:eastAsia="Cambria Math" w:hAnsi="Cambria Math"/>
                <w:b/>
                <w:bCs/>
                <w:color w:val="1F4E79"/>
                <w:sz w:val="22"/>
                <w:szCs w:val="22"/>
              </w:rPr>
              <w:t xml:space="preserve">P(A | B) = P(A and B) / P(B)</w:t>
            </w:r>
          </w:p>
        </w:tc>
      </w:tr>
    </w:tbl>
    <w:p>
      <w:pPr>
        <w:pStyle w:val="Heading3"/>
      </w:pPr>
      <w:r>
        <w:t xml:space="preserve">Independence</w:t>
      </w:r>
    </w:p>
    <w:p>
      <w:pPr>
        <w:spacing w:after="80"/>
      </w:pPr>
      <w:r>
        <w:rPr>
          <w:sz w:val="22"/>
          <w:szCs w:val="22"/>
        </w:rPr>
        <w:t xml:space="preserve">Two events are independent if the occurrence of one does not affect the probability of the other.</w:t>
      </w:r>
    </w:p>
    <w:p>
      <w:pPr>
        <w:spacing w:after="120"/>
      </w:pPr>
      <w:r>
        <w:rPr>
          <w:i/>
          <w:iCs/>
          <w:sz w:val="22"/>
          <w:szCs w:val="22"/>
        </w:rPr>
        <w:t xml:space="preserve">Example: </w:t>
      </w:r>
      <w:r>
        <w:rPr>
          <w:sz w:val="22"/>
          <w:szCs w:val="22"/>
        </w:rPr>
        <w:t xml:space="preserve">Rolling two dice; the result of one die does not affect the other.</w:t>
      </w:r>
    </w:p>
    <w:p>
      <w:pPr>
        <w:pStyle w:val="Heading3"/>
      </w:pPr>
      <w:r>
        <w:t xml:space="preserve">Random Variables</w:t>
      </w:r>
    </w:p>
    <w:p>
      <w:pPr>
        <w:spacing w:after="80"/>
      </w:pPr>
      <w:r>
        <w:rPr>
          <w:sz w:val="22"/>
          <w:szCs w:val="22"/>
        </w:rPr>
        <w:t xml:space="preserve">Variables that represent all possible outcomes of a random phenomenon.</w:t>
      </w:r>
    </w:p>
    <w:p>
      <w:pPr>
        <w:spacing w:after="160"/>
      </w:pPr>
      <w:r>
        <w:rPr>
          <w:b/>
          <w:bCs/>
          <w:sz w:val="22"/>
          <w:szCs w:val="22"/>
        </w:rPr>
        <w:t xml:space="preserve">Types: </w:t>
      </w:r>
      <w:r>
        <w:rPr>
          <w:sz w:val="22"/>
          <w:szCs w:val="22"/>
        </w:rPr>
        <w:t xml:space="preserve">Discrete (countable outcomes, e.g., number of heads) and Continuous (range of outcomes, e.g., height, time).</w:t>
      </w:r>
    </w:p>
    <w:p>
      <w:pPr>
        <w:pStyle w:val="Heading1"/>
      </w:pPr>
      <w:r>
        <w:t xml:space="preserve">7. How This Knowledge Improves Work in Any Field</w:t>
      </w:r>
    </w:p>
    <w:p>
      <w:pPr>
        <w:pStyle w:val="ListParagraph"/>
        <w:numPr>
          <w:ilvl w:val="0"/>
          <w:numId w:val="3"/>
        </w:numPr>
      </w:pPr>
      <w:r>
        <w:rPr>
          <w:b/>
          <w:bCs/>
          <w:sz w:val="22"/>
          <w:szCs w:val="22"/>
        </w:rPr>
        <w:t xml:space="preserve">Medicine &amp; Public Health: </w:t>
      </w:r>
      <w:r>
        <w:rPr>
          <w:sz w:val="22"/>
          <w:szCs w:val="22"/>
        </w:rPr>
        <w:t xml:space="preserve">Power calculations, sample-size determination for rare events, interpretation of number-needed-to-treat, and risk-factor combination models all rest on binomial thinking.</w:t>
      </w:r>
    </w:p>
    <w:p>
      <w:pPr>
        <w:pStyle w:val="ListParagraph"/>
        <w:numPr>
          <w:ilvl w:val="0"/>
          <w:numId w:val="3"/>
        </w:numPr>
      </w:pPr>
      <w:r>
        <w:rPr>
          <w:b/>
          <w:bCs/>
          <w:sz w:val="22"/>
          <w:szCs w:val="22"/>
        </w:rPr>
        <w:t xml:space="preserve">Manufacturing &amp; Quality Engineering: </w:t>
      </w:r>
      <w:r>
        <w:rPr>
          <w:sz w:val="22"/>
          <w:szCs w:val="22"/>
        </w:rPr>
        <w:t xml:space="preserve">Acceptance sampling, process capability and reliability models are direct descendants of the “at-least-one-defect” calculation.</w:t>
      </w:r>
    </w:p>
    <w:p>
      <w:pPr>
        <w:pStyle w:val="ListParagraph"/>
        <w:numPr>
          <w:ilvl w:val="0"/>
          <w:numId w:val="3"/>
        </w:numPr>
      </w:pPr>
      <w:r>
        <w:rPr>
          <w:b/>
          <w:bCs/>
          <w:sz w:val="22"/>
          <w:szCs w:val="22"/>
        </w:rPr>
        <w:t xml:space="preserve">Finance &amp; Risk Management: </w:t>
      </w:r>
      <w:r>
        <w:rPr>
          <w:sz w:val="22"/>
          <w:szCs w:val="22"/>
        </w:rPr>
        <w:t xml:space="preserve">Credit-default modeling, Value-at-Risk and operational-risk frequencies use the same “probability of at least one large loss” logic.</w:t>
      </w:r>
    </w:p>
    <w:p>
      <w:pPr>
        <w:pStyle w:val="ListParagraph"/>
        <w:numPr>
          <w:ilvl w:val="0"/>
          <w:numId w:val="3"/>
        </w:numPr>
      </w:pPr>
      <w:r>
        <w:rPr>
          <w:b/>
          <w:bCs/>
          <w:sz w:val="22"/>
          <w:szCs w:val="22"/>
        </w:rPr>
        <w:t xml:space="preserve">Marketing &amp; Product Management: </w:t>
      </w:r>
      <w:r>
        <w:rPr>
          <w:sz w:val="22"/>
          <w:szCs w:val="22"/>
        </w:rPr>
        <w:t xml:space="preserve">Conversion-rate experiments, inventory for perishable goods and A/B test sample sizes are classic binomial problems.</w:t>
      </w:r>
    </w:p>
    <w:p>
      <w:pPr>
        <w:pStyle w:val="ListParagraph"/>
        <w:numPr>
          <w:ilvl w:val="0"/>
          <w:numId w:val="3"/>
        </w:numPr>
      </w:pPr>
      <w:r>
        <w:rPr>
          <w:b/>
          <w:bCs/>
          <w:sz w:val="22"/>
          <w:szCs w:val="22"/>
        </w:rPr>
        <w:t xml:space="preserve">Data Science &amp; Machine Learning: </w:t>
      </w:r>
      <w:r>
        <w:rPr>
          <w:sz w:val="22"/>
          <w:szCs w:val="22"/>
        </w:rPr>
        <w:t xml:space="preserve">Binary classification metrics, class-imbalance handling and bootstrap confidence intervals rely on binomial variance np(1−p).</w:t>
      </w:r>
    </w:p>
    <w:p>
      <w:pPr>
        <w:pStyle w:val="ListParagraph"/>
        <w:numPr>
          <w:ilvl w:val="0"/>
          <w:numId w:val="3"/>
        </w:numPr>
        <w:spacing w:after="160"/>
      </w:pPr>
      <w:r>
        <w:rPr>
          <w:b/>
          <w:bCs/>
          <w:sz w:val="22"/>
          <w:szCs w:val="22"/>
        </w:rPr>
        <w:t xml:space="preserve">Everyday decisions: </w:t>
      </w:r>
      <w:r>
        <w:rPr>
          <w:sz w:val="22"/>
          <w:szCs w:val="22"/>
        </w:rPr>
        <w:t xml:space="preserve">Travel insurance, backup batteries, flight-delay probabilities become quantitative rather than purely emotional.</w:t>
      </w:r>
    </w:p>
    <w:p>
      <w:pPr>
        <w:pStyle w:val="Heading1"/>
      </w:pPr>
      <w:r>
        <w:t xml:space="preserve">8. Quick Computational Toolkit (Python)</w:t>
      </w:r>
    </w:p>
    <w:p>
      <w:pPr>
        <w:spacing w:after="80"/>
      </w:pPr>
      <w:r>
        <w:rPr>
          <w:b/>
          <w:bCs/>
          <w:sz w:val="22"/>
          <w:szCs w:val="22"/>
        </w:rPr>
        <w:t xml:space="preserve">Exact probability calculations:</w:t>
      </w:r>
    </w:p>
    <w:p>
      <w:pPr>
        <w:shd w:fill="F0F0F0" w:val="clear"/>
        <w:spacing w:after="60"/>
      </w:pPr>
      <w:r>
        <w:rPr>
          <w:rFonts w:ascii="Consolas" w:cs="Consolas" w:eastAsia="Consolas" w:hAnsi="Consolas"/>
          <w:sz w:val="18"/>
          <w:szCs w:val="18"/>
        </w:rPr>
        <w:t xml:space="preserve">from scipy.stats import binom</w:t>
      </w:r>
    </w:p>
    <w:p>
      <w:pPr>
        <w:shd w:fill="F0F0F0" w:val="clear"/>
        <w:spacing w:after="60"/>
      </w:pPr>
      <w:r>
        <w:rPr>
          <w:rFonts w:ascii="Consolas" w:cs="Consolas" w:eastAsia="Consolas" w:hAnsi="Consolas"/>
          <w:sz w:val="18"/>
          <w:szCs w:val="18"/>
        </w:rPr>
        <w:t xml:space="preserve">print(binom.pmf(k=2, n=3, p=0.5))          # 0.375</w:t>
      </w:r>
    </w:p>
    <w:p>
      <w:pPr>
        <w:shd w:fill="F0F0F0" w:val="clear"/>
        <w:spacing w:after="60"/>
      </w:pPr>
      <w:r>
        <w:rPr>
          <w:rFonts w:ascii="Consolas" w:cs="Consolas" w:eastAsia="Consolas" w:hAnsi="Consolas"/>
          <w:sz w:val="18"/>
          <w:szCs w:val="18"/>
        </w:rPr>
        <w:t xml:space="preserve">print(1 - binom.pmf(0, n=20, p=0.05))     # ≈ 0.6415</w:t>
      </w:r>
    </w:p>
    <w:p>
      <w:pPr>
        <w:shd w:fill="F0F0F0" w:val="clear"/>
        <w:spacing w:after="120"/>
      </w:pPr>
      <w:r>
        <w:rPr>
          <w:rFonts w:ascii="Consolas" w:cs="Consolas" w:eastAsia="Consolas" w:hAnsi="Consolas"/>
          <w:sz w:val="18"/>
          <w:szCs w:val="18"/>
        </w:rPr>
        <w:t xml:space="preserve">print(1 - (2/3)**10)                     # ≈ 0.9827</w:t>
      </w:r>
    </w:p>
    <w:p>
      <w:pPr>
        <w:spacing w:after="80"/>
      </w:pPr>
      <w:r>
        <w:rPr>
          <w:b/>
          <w:bCs/>
          <w:sz w:val="22"/>
          <w:szCs w:val="22"/>
        </w:rPr>
        <w:t xml:space="preserve">R equivalents:</w:t>
      </w:r>
    </w:p>
    <w:p>
      <w:pPr>
        <w:shd w:fill="F0F0F0" w:val="clear"/>
        <w:spacing w:after="60"/>
      </w:pPr>
      <w:r>
        <w:rPr>
          <w:rFonts w:ascii="Consolas" w:cs="Consolas" w:eastAsia="Consolas" w:hAnsi="Consolas"/>
          <w:sz w:val="18"/>
          <w:szCs w:val="18"/>
        </w:rPr>
        <w:t xml:space="preserve">dbinom(2, size=3, prob=0.5)</w:t>
      </w:r>
    </w:p>
    <w:p>
      <w:pPr>
        <w:shd w:fill="F0F0F0" w:val="clear"/>
        <w:spacing w:after="60"/>
      </w:pPr>
      <w:r>
        <w:rPr>
          <w:rFonts w:ascii="Consolas" w:cs="Consolas" w:eastAsia="Consolas" w:hAnsi="Consolas"/>
          <w:sz w:val="18"/>
          <w:szCs w:val="18"/>
        </w:rPr>
        <w:t xml:space="preserve">1 - dbinom(0, size=20, prob=0.05)</w:t>
      </w:r>
    </w:p>
    <w:p>
      <w:pPr>
        <w:shd w:fill="F0F0F0" w:val="clear"/>
        <w:spacing w:after="160"/>
      </w:pPr>
      <w:r>
        <w:rPr>
          <w:rFonts w:ascii="Consolas" w:cs="Consolas" w:eastAsia="Consolas" w:hAnsi="Consolas"/>
          <w:sz w:val="18"/>
          <w:szCs w:val="18"/>
        </w:rPr>
        <w:t xml:space="preserve">1 - (2/3)^10</w:t>
      </w:r>
    </w:p>
    <w:p>
      <w:pPr>
        <w:pStyle w:val="Heading1"/>
      </w:pPr>
      <w:r>
        <w:t xml:space="preserve">9. Practice Problems</w:t>
      </w:r>
    </w:p>
    <w:p>
      <w:pPr>
        <w:pStyle w:val="ListParagraph"/>
        <w:numPr>
          <w:ilvl w:val="0"/>
          <w:numId w:val="4"/>
        </w:numPr>
      </w:pPr>
      <w:r>
        <w:rPr>
          <w:sz w:val="22"/>
          <w:szCs w:val="22"/>
        </w:rPr>
        <w:t xml:space="preserve">A basketball player makes 70 % of free throws. What is the probability she makes exactly 7 of her next 10 attempts? At least 7?</w:t>
      </w:r>
    </w:p>
    <w:p>
      <w:pPr>
        <w:pStyle w:val="ListParagraph"/>
        <w:numPr>
          <w:ilvl w:val="0"/>
          <w:numId w:val="4"/>
        </w:numPr>
      </w:pPr>
      <w:r>
        <w:rPr>
          <w:sz w:val="22"/>
          <w:szCs w:val="22"/>
        </w:rPr>
        <w:t xml:space="preserve">A rare side-effect occurs with probability 0.001. How many patients must be observed so that the probability of seeing at least one case exceeds 95 %?</w:t>
      </w:r>
    </w:p>
    <w:p>
      <w:pPr>
        <w:pStyle w:val="ListParagraph"/>
        <w:numPr>
          <w:ilvl w:val="0"/>
          <w:numId w:val="4"/>
        </w:numPr>
        <w:spacing w:after="200"/>
      </w:pPr>
      <w:r>
        <w:rPr>
          <w:sz w:val="22"/>
          <w:szCs w:val="22"/>
        </w:rPr>
        <w:t xml:space="preserve">You have three independent backup systems, each with failure probability 0.02. What is the probability that all three fail simultaneously?</w:t>
      </w:r>
    </w:p>
    <w:p>
      <w:pPr>
        <w:pStyle w:val="Heading1"/>
      </w:pPr>
      <w:r>
        <w:t xml:space="preserve">Closing Synthesis</w:t>
      </w:r>
    </w:p>
    <w:p>
      <w:pPr>
        <w:spacing w:after="120"/>
      </w:pPr>
      <w:r>
        <w:rPr>
          <w:sz w:val="22"/>
          <w:szCs w:val="22"/>
        </w:rPr>
        <w:t xml:space="preserve">Coin tosses and dice rolls are not toys; they are the simplest laboratory in which the fundamental operations of probability—multiplication under independence, addition under mutual exclusivity, and complementation—can be seen with perfect clarity. Once those operations become second nature, every real-world problem that can be framed as “repeated independent trials with constant success probability” becomes solvable, or at least approximable.</w:t>
      </w:r>
    </w:p>
    <w:p>
      <w:pPr>
        <w:spacing w:after="120"/>
      </w:pPr>
      <w:r>
        <w:rPr>
          <w:sz w:val="22"/>
          <w:szCs w:val="22"/>
        </w:rPr>
        <w:t xml:space="preserve">Master the binomial coefficient, the complement rule, the meaning of independence, and the two classic convergence results, and you possess a portable quantitative lens that improves judgment in clinics, factories, cafés, portfolios, and daily life alike.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Statistics &amp; Data Science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666666"/>
        <w:sz w:val="18"/>
        <w:szCs w:val="18"/>
      </w:rPr>
      <w:t xml:space="preserve">Deep Study: Probability Principles  |  Coin Tosses, Dice &amp; Real-World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2026-07-25T18:29:40.528Z</dcterms:created>
  <dcterms:modified xsi:type="dcterms:W3CDTF">2026-07-25T18:29:40.528Z</dcterms:modified>
</cp:coreProperties>
</file>

<file path=docProps/custom.xml><?xml version="1.0" encoding="utf-8"?>
<Properties xmlns="http://schemas.openxmlformats.org/officeDocument/2006/custom-properties" xmlns:vt="http://schemas.openxmlformats.org/officeDocument/2006/docPropsVTypes"/>
</file>