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Checklist: Building a Similar Vulnerable Communities Analysis Project</w:t>
      </w:r>
    </w:p>
    <w:p>
      <w:pPr>
        <w:spacing w:after="200"/>
      </w:pPr>
      <w:r>
        <w:rPr>
          <w:sz w:val="22"/>
          <w:szCs w:val="22"/>
        </w:rPr>
        <w:t xml:space="preserve">Use this checklist to successfully plan, execute, and deliver a data-driven project that identifies vulnerable communities using census or similar public demographic APIs. Complete every item before considering the project finished.</w:t>
      </w:r>
    </w:p>
    <w:p>
      <w:pPr>
        <w:pStyle w:val="Heading2"/>
      </w:pPr>
      <w:r>
        <w:t xml:space="preserve">Phase 1: Project Setup &amp; Authentication</w:t>
      </w:r>
    </w:p>
    <w:p>
      <w:pPr>
        <w:pStyle w:val="ListParagraph"/>
        <w:numPr>
          <w:ilvl w:val="0"/>
          <w:numId w:val="2"/>
        </w:numPr>
      </w:pPr>
      <w:r>
        <w:t xml:space="preserve">Define clear project objective (e.g., identify high-poverty counties for resource allocation)</w:t>
      </w:r>
    </w:p>
    <w:p>
      <w:pPr>
        <w:pStyle w:val="ListParagraph"/>
        <w:numPr>
          <w:ilvl w:val="0"/>
          <w:numId w:val="2"/>
        </w:numPr>
      </w:pPr>
      <w:r>
        <w:t xml:space="preserve">Obtain and securely store API key (Census API or equivalent) in environment variables (.env)</w:t>
      </w:r>
    </w:p>
    <w:p>
      <w:pPr>
        <w:pStyle w:val="ListParagraph"/>
        <w:numPr>
          <w:ilvl w:val="0"/>
          <w:numId w:val="2"/>
        </w:numPr>
      </w:pPr>
      <w:r>
        <w:t xml:space="preserve">Load environment variables with load_dotenv() and never hard-code secrets</w:t>
      </w:r>
    </w:p>
    <w:p>
      <w:pPr>
        <w:pStyle w:val="ListParagraph"/>
        <w:numPr>
          <w:ilvl w:val="0"/>
          <w:numId w:val="2"/>
        </w:numPr>
      </w:pPr>
      <w:r>
        <w:t xml:space="preserve">Confirm API endpoint URL and required parameters (key, geography, variables)</w:t>
      </w:r>
    </w:p>
    <w:p>
      <w:pPr>
        <w:pStyle w:val="ListParagraph"/>
        <w:numPr>
          <w:ilvl w:val="0"/>
          <w:numId w:val="2"/>
        </w:numPr>
      </w:pPr>
      <w:r>
        <w:t xml:space="preserve">Test authentication with a simple GET request and verify status code 200</w:t>
      </w:r>
    </w:p>
    <w:p>
      <w:pPr>
        <w:pStyle w:val="Heading2"/>
      </w:pPr>
      <w:r>
        <w:t xml:space="preserve">Phase 2: Data Retrieval &amp; Initial Inspection</w:t>
      </w:r>
    </w:p>
    <w:p>
      <w:pPr>
        <w:pStyle w:val="ListParagraph"/>
        <w:numPr>
          <w:ilvl w:val="0"/>
          <w:numId w:val="2"/>
        </w:numPr>
      </w:pPr>
      <w:r>
        <w:t xml:space="preserve">Fetch data via requests.get() using the authenticated parameters</w:t>
      </w:r>
    </w:p>
    <w:p>
      <w:pPr>
        <w:pStyle w:val="ListParagraph"/>
        <w:numPr>
          <w:ilvl w:val="0"/>
          <w:numId w:val="2"/>
        </w:numPr>
      </w:pPr>
      <w:r>
        <w:t xml:space="preserve">Parse response to JSON and inspect top-level structure (keys such as "data")</w:t>
      </w:r>
    </w:p>
    <w:p>
      <w:pPr>
        <w:pStyle w:val="ListParagraph"/>
        <w:numPr>
          <w:ilvl w:val="0"/>
          <w:numId w:val="2"/>
        </w:numPr>
      </w:pPr>
      <w:r>
        <w:t xml:space="preserve">Convert nested list of records into a pandas DataFrame</w:t>
      </w:r>
    </w:p>
    <w:p>
      <w:pPr>
        <w:pStyle w:val="ListParagraph"/>
        <w:numPr>
          <w:ilvl w:val="0"/>
          <w:numId w:val="2"/>
        </w:numPr>
      </w:pPr>
      <w:r>
        <w:t xml:space="preserve">Print dtypes and .head() to understand column types and sample values</w:t>
      </w:r>
    </w:p>
    <w:p>
      <w:pPr>
        <w:pStyle w:val="ListParagraph"/>
        <w:numPr>
          <w:ilvl w:val="0"/>
          <w:numId w:val="2"/>
        </w:numPr>
      </w:pPr>
      <w:r>
        <w:t xml:space="preserve">Document any unexpected data types (e.g., numeric fields stored as object/string)</w:t>
      </w:r>
    </w:p>
    <w:p>
      <w:pPr>
        <w:pStyle w:val="Heading2"/>
      </w:pPr>
      <w:r>
        <w:t xml:space="preserve">Phase 3: Data Cleaning &amp; Quality Assessment</w:t>
      </w:r>
    </w:p>
    <w:p>
      <w:pPr>
        <w:pStyle w:val="ListParagraph"/>
        <w:numPr>
          <w:ilvl w:val="0"/>
          <w:numId w:val="2"/>
        </w:numPr>
      </w:pPr>
      <w:r>
        <w:t xml:space="preserve">Drop rows with missing values (or decide on an imputation strategy and document it)</w:t>
      </w:r>
    </w:p>
    <w:p>
      <w:pPr>
        <w:pStyle w:val="ListParagraph"/>
        <w:numPr>
          <w:ilvl w:val="0"/>
          <w:numId w:val="2"/>
        </w:numPr>
      </w:pPr>
      <w:r>
        <w:t xml:space="preserve">Convert all numeric columns to appropriate nullable integer type (Int64)</w:t>
      </w:r>
    </w:p>
    <w:p>
      <w:pPr>
        <w:pStyle w:val="ListParagraph"/>
        <w:numPr>
          <w:ilvl w:val="0"/>
          <w:numId w:val="2"/>
        </w:numPr>
      </w:pPr>
      <w:r>
        <w:t xml:space="preserve">Validate that key identifier columns (county, state) are present and unique where expected</w:t>
      </w:r>
    </w:p>
    <w:p>
      <w:pPr>
        <w:pStyle w:val="ListParagraph"/>
        <w:numPr>
          <w:ilvl w:val="0"/>
          <w:numId w:val="2"/>
        </w:numPr>
      </w:pPr>
      <w:r>
        <w:t xml:space="preserve">Extract derived fields (e.g., state_name from "County, State" string) using string methods</w:t>
      </w:r>
    </w:p>
    <w:p>
      <w:pPr>
        <w:pStyle w:val="ListParagraph"/>
        <w:numPr>
          <w:ilvl w:val="0"/>
          <w:numId w:val="2"/>
        </w:numPr>
      </w:pPr>
      <w:r>
        <w:t xml:space="preserve">Re-check data types and row counts after cleaning</w:t>
      </w:r>
    </w:p>
    <w:p>
      <w:pPr>
        <w:pStyle w:val="Heading2"/>
      </w:pPr>
      <w:r>
        <w:t xml:space="preserve">Phase 4: Feature Engineering – Rates &amp; Proportions</w:t>
      </w:r>
    </w:p>
    <w:p>
      <w:pPr>
        <w:pStyle w:val="ListParagraph"/>
        <w:numPr>
          <w:ilvl w:val="0"/>
          <w:numId w:val="2"/>
        </w:numPr>
      </w:pPr>
      <w:r>
        <w:t xml:space="preserve">Calculate total poverty rate = poverty_count / population</w:t>
      </w:r>
    </w:p>
    <w:p>
      <w:pPr>
        <w:pStyle w:val="ListParagraph"/>
        <w:numPr>
          <w:ilvl w:val="0"/>
          <w:numId w:val="2"/>
        </w:numPr>
      </w:pPr>
      <w:r>
        <w:t xml:space="preserve">Calculate age-specific rates (under-5 and over-75) by summing male + female numerators and denominators</w:t>
      </w:r>
    </w:p>
    <w:p>
      <w:pPr>
        <w:pStyle w:val="ListParagraph"/>
        <w:numPr>
          <w:ilvl w:val="0"/>
          <w:numId w:val="2"/>
        </w:numPr>
      </w:pPr>
      <w:r>
        <w:t xml:space="preserve">Calculate employment rate = employed_total / population</w:t>
      </w:r>
    </w:p>
    <w:p>
      <w:pPr>
        <w:pStyle w:val="ListParagraph"/>
        <w:numPr>
          <w:ilvl w:val="0"/>
          <w:numId w:val="2"/>
        </w:numPr>
      </w:pPr>
      <w:r>
        <w:t xml:space="preserve">Create under-5 poverty proportion relative to total poverty count</w:t>
      </w:r>
    </w:p>
    <w:p>
      <w:pPr>
        <w:pStyle w:val="ListParagraph"/>
        <w:numPr>
          <w:ilvl w:val="0"/>
          <w:numId w:val="2"/>
        </w:numPr>
      </w:pPr>
      <w:r>
        <w:t xml:space="preserve">Handle division-by-zero edge cases (add small epsilon or filter zero populations)</w:t>
      </w:r>
    </w:p>
    <w:p>
      <w:pPr>
        <w:pStyle w:val="ListParagraph"/>
        <w:numPr>
          <w:ilvl w:val="0"/>
          <w:numId w:val="2"/>
        </w:numPr>
      </w:pPr>
      <w:r>
        <w:t xml:space="preserve">Visualize distributions with boxplots and histograms to spot anomalies</w:t>
      </w:r>
    </w:p>
    <w:p>
      <w:pPr>
        <w:pStyle w:val="Heading2"/>
      </w:pPr>
      <w:r>
        <w:t xml:space="preserve">Phase 5: Composite Vulnerability Metric</w:t>
      </w:r>
    </w:p>
    <w:p>
      <w:pPr>
        <w:pStyle w:val="ListParagraph"/>
        <w:numPr>
          <w:ilvl w:val="0"/>
          <w:numId w:val="2"/>
        </w:numPr>
      </w:pPr>
      <w:r>
        <w:t xml:space="preserve">Define explicit weighted formula (document weights and rationale)</w:t>
      </w:r>
    </w:p>
    <w:p>
      <w:pPr>
        <w:pStyle w:val="ListParagraph"/>
        <w:numPr>
          <w:ilvl w:val="0"/>
          <w:numId w:val="2"/>
        </w:numPr>
      </w:pPr>
      <w:r>
        <w:t xml:space="preserve">Example weights: total poverty 0.35 + child poverty proportion 0.40 + unemployment 0.25</w:t>
      </w:r>
    </w:p>
    <w:p>
      <w:pPr>
        <w:pStyle w:val="ListParagraph"/>
        <w:numPr>
          <w:ilvl w:val="0"/>
          <w:numId w:val="2"/>
        </w:numPr>
      </w:pPr>
      <w:r>
        <w:t xml:space="preserve">Normalize the raw score to 0–1 range using a helper normalize function</w:t>
      </w:r>
    </w:p>
    <w:p>
      <w:pPr>
        <w:pStyle w:val="ListParagraph"/>
        <w:numPr>
          <w:ilvl w:val="0"/>
          <w:numId w:val="2"/>
        </w:numPr>
      </w:pPr>
      <w:r>
        <w:t xml:space="preserve">Scale normalized score to 0–100 for interpretability</w:t>
      </w:r>
    </w:p>
    <w:p>
      <w:pPr>
        <w:pStyle w:val="ListParagraph"/>
        <w:numPr>
          <w:ilvl w:val="0"/>
          <w:numId w:val="2"/>
        </w:numPr>
      </w:pPr>
      <w:r>
        <w:t xml:space="preserve">Validate score distribution (histogram) and check for extreme values</w:t>
      </w:r>
    </w:p>
    <w:p>
      <w:pPr>
        <w:pStyle w:val="Heading2"/>
      </w:pPr>
      <w:r>
        <w:t xml:space="preserve">Phase 6: Prioritization &amp; Categorization</w:t>
      </w:r>
    </w:p>
    <w:p>
      <w:pPr>
        <w:pStyle w:val="ListParagraph"/>
        <w:numPr>
          <w:ilvl w:val="0"/>
          <w:numId w:val="2"/>
        </w:numPr>
      </w:pPr>
      <w:r>
        <w:t xml:space="preserve">Bin vulnerability scores into ordered categories with pd.qcut (e.g., Very Low → Very High)</w:t>
      </w:r>
    </w:p>
    <w:p>
      <w:pPr>
        <w:pStyle w:val="ListParagraph"/>
        <w:numPr>
          <w:ilvl w:val="0"/>
          <w:numId w:val="2"/>
        </w:numPr>
      </w:pPr>
      <w:r>
        <w:t xml:space="preserve">Assign meaningful labels and store in a new priority_score column</w:t>
      </w:r>
    </w:p>
    <w:p>
      <w:pPr>
        <w:pStyle w:val="ListParagraph"/>
        <w:numPr>
          <w:ilvl w:val="0"/>
          <w:numId w:val="2"/>
        </w:numPr>
      </w:pPr>
      <w:r>
        <w:t xml:space="preserve">Identify top-N counties by vulnerability score</w:t>
      </w:r>
    </w:p>
    <w:p>
      <w:pPr>
        <w:pStyle w:val="ListParagraph"/>
        <w:numPr>
          <w:ilvl w:val="0"/>
          <w:numId w:val="2"/>
        </w:numPr>
      </w:pPr>
      <w:r>
        <w:t xml:space="preserve">Aggregate by state to count high-priority counties per state</w:t>
      </w:r>
    </w:p>
    <w:p>
      <w:pPr>
        <w:pStyle w:val="Heading2"/>
      </w:pPr>
      <w:r>
        <w:t xml:space="preserve">Phase 7: Outlier Detection</w:t>
      </w:r>
    </w:p>
    <w:p>
      <w:pPr>
        <w:pStyle w:val="ListParagraph"/>
        <w:numPr>
          <w:ilvl w:val="0"/>
          <w:numId w:val="2"/>
        </w:numPr>
      </w:pPr>
      <w:r>
        <w:t xml:space="preserve">Compute z-scores for key absolute counts (e.g., poverty_count)</w:t>
      </w:r>
    </w:p>
    <w:p>
      <w:pPr>
        <w:pStyle w:val="ListParagraph"/>
        <w:numPr>
          <w:ilvl w:val="0"/>
          <w:numId w:val="2"/>
        </w:numPr>
      </w:pPr>
      <w:r>
        <w:t xml:space="preserve">Set a clear threshold (commonly |z| &gt; 3)</w:t>
      </w:r>
    </w:p>
    <w:p>
      <w:pPr>
        <w:pStyle w:val="ListParagraph"/>
        <w:numPr>
          <w:ilvl w:val="0"/>
          <w:numId w:val="2"/>
        </w:numPr>
      </w:pPr>
      <w:r>
        <w:t xml:space="preserve">Filter upper-tail outliers and review them jointly with priority scores</w:t>
      </w:r>
    </w:p>
    <w:p>
      <w:pPr>
        <w:pStyle w:val="ListParagraph"/>
        <w:numPr>
          <w:ilvl w:val="0"/>
          <w:numId w:val="2"/>
        </w:numPr>
      </w:pPr>
      <w:r>
        <w:t xml:space="preserve">Document whether outliers represent genuine high-need areas or data quality issues</w:t>
      </w:r>
    </w:p>
    <w:p>
      <w:pPr>
        <w:pStyle w:val="Heading2"/>
      </w:pPr>
      <w:r>
        <w:t xml:space="preserve">Phase 8: Visualization &amp; Communication</w:t>
      </w:r>
    </w:p>
    <w:p>
      <w:pPr>
        <w:pStyle w:val="ListParagraph"/>
        <w:numPr>
          <w:ilvl w:val="0"/>
          <w:numId w:val="2"/>
        </w:numPr>
      </w:pPr>
      <w:r>
        <w:t xml:space="preserve">Create boxplots of rates by age group and by state</w:t>
      </w:r>
    </w:p>
    <w:p>
      <w:pPr>
        <w:pStyle w:val="ListParagraph"/>
        <w:numPr>
          <w:ilvl w:val="0"/>
          <w:numId w:val="2"/>
        </w:numPr>
      </w:pPr>
      <w:r>
        <w:t xml:space="preserve">Plot histogram of the final vulnerability score</w:t>
      </w:r>
    </w:p>
    <w:p>
      <w:pPr>
        <w:pStyle w:val="ListParagraph"/>
        <w:numPr>
          <w:ilvl w:val="0"/>
          <w:numId w:val="2"/>
        </w:numPr>
      </w:pPr>
      <w:r>
        <w:t xml:space="preserve">Produce a ranked table of highest-need counties</w:t>
      </w:r>
    </w:p>
    <w:p>
      <w:pPr>
        <w:pStyle w:val="ListParagraph"/>
        <w:numPr>
          <w:ilvl w:val="0"/>
          <w:numId w:val="2"/>
        </w:numPr>
      </w:pPr>
      <w:r>
        <w:t xml:space="preserve">Summarize findings in plain language for non-technical stakeholders</w:t>
      </w:r>
    </w:p>
    <w:p>
      <w:pPr>
        <w:pStyle w:val="Heading2"/>
      </w:pPr>
      <w:r>
        <w:t xml:space="preserve">Phase 9: Delivery &amp; Reproducibility</w:t>
      </w:r>
    </w:p>
    <w:p>
      <w:pPr>
        <w:pStyle w:val="ListParagraph"/>
        <w:numPr>
          <w:ilvl w:val="0"/>
          <w:numId w:val="2"/>
        </w:numPr>
      </w:pPr>
      <w:r>
        <w:t xml:space="preserve">Ensure all graded / critical cells use required variable names</w:t>
      </w:r>
    </w:p>
    <w:p>
      <w:pPr>
        <w:pStyle w:val="ListParagraph"/>
        <w:numPr>
          <w:ilvl w:val="0"/>
          <w:numId w:val="2"/>
        </w:numPr>
      </w:pPr>
      <w:r>
        <w:t xml:space="preserve">Keep secrets out of the notebook (use .env + dotenv)</w:t>
      </w:r>
    </w:p>
    <w:p>
      <w:pPr>
        <w:pStyle w:val="ListParagraph"/>
        <w:numPr>
          <w:ilvl w:val="0"/>
          <w:numId w:val="2"/>
        </w:numPr>
      </w:pPr>
      <w:r>
        <w:t xml:space="preserve">Add markdown documentation explaining each major step</w:t>
      </w:r>
    </w:p>
    <w:p>
      <w:pPr>
        <w:pStyle w:val="ListParagraph"/>
        <w:numPr>
          <w:ilvl w:val="0"/>
          <w:numId w:val="2"/>
        </w:numPr>
      </w:pPr>
      <w:r>
        <w:t xml:space="preserve">Save a clean, runnable notebook that a colleague can re-execute</w:t>
      </w:r>
    </w:p>
    <w:p>
      <w:pPr>
        <w:pStyle w:val="ListParagraph"/>
        <w:numPr>
          <w:ilvl w:val="0"/>
          <w:numId w:val="2"/>
        </w:numPr>
      </w:pPr>
      <w:r>
        <w:t xml:space="preserve">Export key results tables and charts for the memo / presentation</w:t>
      </w:r>
    </w:p>
    <w:p>
      <w:pPr>
        <w:pStyle w:val="ListParagraph"/>
        <w:numPr>
          <w:ilvl w:val="0"/>
          <w:numId w:val="2"/>
        </w:numPr>
      </w:pPr>
      <w:r>
        <w:t xml:space="preserve">Write recommendations that map directly to the priority categories and outliers</w:t>
      </w:r>
    </w:p>
    <w:p>
      <w:pPr>
        <w:pStyle w:val="Heading2"/>
      </w:pPr>
      <w:r>
        <w:t xml:space="preserve">Success Criteria (Must-Have)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authentication succeeds and returns status 200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DataFrame is clean, numeric columns correctly typed, no critical missing values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Poverty rates and vulnerability score are correctly calculated and normalized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 categories and top-need counties are clearly identified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Outliers are detected and reviewed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Notebook is reproducible and secrets are not exposed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Findings are translated into actionable recommendations for resource allocation</w:t>
      </w:r>
    </w:p>
    <w:p>
      <w:pPr>
        <w:spacing w:before="400"/>
      </w:pPr>
      <w:r>
        <w:rPr>
          <w:i/>
          <w:iCs/>
          <w:color w:val="4B5563"/>
          <w:sz w:val="20"/>
          <w:szCs w:val="20"/>
        </w:rPr>
        <w:t xml:space="preserve">Tip: Treat this checklist as a living document. Check items off only after you have verified the corresponding output (status codes, head() results, score histograms,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86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Project Checklist  |  Vulnerable Communities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2026-08-18T04:55:16.249Z</dcterms:created>
  <dcterms:modified xsi:type="dcterms:W3CDTF">2026-08-18T04:55:16.249Z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