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NAM → CLO Conversion Algorithm</w:t>
      </w:r>
    </w:p>
    <w:p>
      <w:pPr>
        <w:jc w:val="center"/>
      </w:pPr>
      <w:r>
        <w:rPr>
          <w:color w:val="334155"/>
          <w:sz w:val="30"/>
        </w:rPr>
        <w:t>Technical Reference for the Reconstructed GP-200 / CLO Conversion Pipeline</w:t>
      </w:r>
    </w:p>
    <w:p>
      <w:pPr>
        <w:jc w:val="center"/>
      </w:pPr>
      <w:r>
        <w:rPr>
          <w:color w:val="64748B"/>
          <w:sz w:val="20"/>
        </w:rPr>
        <w:t>Version 1.0  •  August 2026</w:t>
      </w:r>
    </w:p>
    <w:p/>
    <w:tbl>
      <w:tblPr>
        <w:tblW w:type="auto" w:w="0"/>
        <w:jc w:val="center"/>
        <w:tblLayout w:type="autofit"/>
        <w:tblLook w:firstColumn="1" w:firstRow="1" w:lastColumn="0" w:lastRow="0" w:noHBand="0" w:noVBand="1" w:val="04A0"/>
      </w:tblPr>
      <w:tblGrid>
        <w:gridCol w:w="10166"/>
      </w:tblGrid>
      <w:tr>
        <w:tc>
          <w:tcPr>
            <w:tcW w:type="dxa" w:w="10166"/>
            <w:vAlign w:val="center"/>
            <w:shd w:fill="EFF6FF"/>
          </w:tcPr>
          <w:p>
            <w:r>
              <w:rPr>
                <w:b/>
              </w:rPr>
              <w:t xml:space="preserve">Purpose.  </w:t>
            </w:r>
            <w:r>
              <w:t>This document describes the conversion algorithm implemented in the current NAM to CLO release so that other developers can reproduce, analyze, benchmark, and optimize it. It focuses on the conversion mathematics and DSP rather than the GUI or USB uploader.</w:t>
            </w:r>
          </w:p>
        </w:tc>
      </w:tr>
    </w:tbl>
    <w:p/>
    <w:tbl>
      <w:tblPr>
        <w:tblW w:type="auto" w:w="0"/>
        <w:jc w:val="center"/>
        <w:tblLayout w:type="autofit"/>
        <w:tblLook w:firstColumn="1" w:firstRow="1" w:lastColumn="0" w:lastRow="0" w:noHBand="0" w:noVBand="1" w:val="04A0"/>
      </w:tblPr>
      <w:tblGrid>
        <w:gridCol w:w="10166"/>
      </w:tblGrid>
      <w:tr>
        <w:tc>
          <w:tcPr>
            <w:tcW w:type="dxa" w:w="10166"/>
            <w:vAlign w:val="center"/>
            <w:shd w:fill="F0FDF4"/>
          </w:tcPr>
          <w:p>
            <w:r>
              <w:rPr>
                <w:b/>
              </w:rPr>
              <w:t xml:space="preserve">Status labels.  </w:t>
            </w:r>
            <w:r>
              <w:t>“Reconstructed / confirmed” means the behavior is directly represented in the current code and was reconstructed from the official GP-200 conversion path during the project. “Project-validated” refers to prior same-input comparisons against official CLO output. “Implementation choice” identifies behavior added by this project (for example optional Corrective IR and Tone Match). “Open optimization area” is explicitly a hypothesis or research direction, not a confirmed property of the official converter.</w:t>
            </w:r>
          </w:p>
        </w:tc>
      </w:tr>
    </w:tbl>
    <w:p/>
    <w:p>
      <w:pPr>
        <w:pStyle w:val="Heading2"/>
      </w:pPr>
      <w:r>
        <w:t>Reference implementation files:</w:t>
      </w:r>
    </w:p>
    <w:p>
      <w:pPr>
        <w:pStyle w:val="CodeBlock"/>
        <w:shd w:fill="F8FAFC"/>
      </w:pPr>
      <w:r>
        <w:t>src/native_converter.cpp</w:t>
      </w:r>
    </w:p>
    <w:p>
      <w:pPr>
        <w:pStyle w:val="CodeBlock"/>
        <w:shd w:fill="F8FAFC"/>
      </w:pPr>
      <w:r>
        <w:t>src/stimulus.cpp</w:t>
      </w:r>
    </w:p>
    <w:p>
      <w:pPr>
        <w:pStyle w:val="CodeBlock"/>
        <w:shd w:fill="F8FAFC"/>
      </w:pPr>
      <w:r>
        <w:t>src/corrective_ir.cpp</w:t>
      </w:r>
    </w:p>
    <w:p>
      <w:pPr>
        <w:pStyle w:val="CodeBlock"/>
        <w:shd w:fill="F8FAFC"/>
      </w:pPr>
      <w:r>
        <w:t>src/clo_refiner.cpp</w:t>
      </w:r>
    </w:p>
    <w:p>
      <w:pPr>
        <w:pStyle w:val="CodeBlock"/>
        <w:shd w:fill="F8FAFC"/>
      </w:pPr>
      <w:r>
        <w:t>src/common.cpp</w:t>
      </w:r>
    </w:p>
    <w:p>
      <w:r>
        <w:br w:type="page"/>
      </w:r>
    </w:p>
    <w:p>
      <w:pPr>
        <w:pStyle w:val="Heading1"/>
      </w:pPr>
      <w:r>
        <w:t>Contents</w:t>
      </w:r>
    </w:p>
    <w:p>
      <w:pPr/>
      <w:r>
        <w:t>1. Scope and reconstruction status</w:t>
      </w:r>
    </w:p>
    <w:p>
      <w:pPr/>
      <w:r>
        <w:t>2. Converter model and end-to-end signal path</w:t>
      </w:r>
    </w:p>
    <w:p>
      <w:pPr/>
      <w:r>
        <w:t>3. Stimulus construction and NAM rendering</w:t>
      </w:r>
    </w:p>
    <w:p>
      <w:pPr/>
      <w:r>
        <w:t>4. NAM target preprocessing</w:t>
      </w:r>
    </w:p>
    <w:p>
      <w:pPr/>
      <w:r>
        <w:t>5. Nonlinear P/K identification</w:t>
      </w:r>
    </w:p>
    <w:p>
      <w:pPr/>
      <w:r>
        <w:t>6. Runtime CLO DSP model used by the trainer</w:t>
      </w:r>
    </w:p>
    <w:p>
      <w:pPr/>
      <w:r>
        <w:t>7. Spectral transfer estimator</w:t>
      </w:r>
    </w:p>
    <w:p>
      <w:pPr/>
      <w:r>
        <w:t>8. Magnitude conditioning and smoothing</w:t>
      </w:r>
    </w:p>
    <w:p>
      <w:pPr/>
      <w:r>
        <w:t>9. Minimum-phase FIR reconstruction</w:t>
      </w:r>
    </w:p>
    <w:p>
      <w:pPr/>
      <w:r>
        <w:t>10. Initial A/B factorization</w:t>
      </w:r>
    </w:p>
    <w:p>
      <w:pPr>
        <w:pageBreakBefore w:val="0"/>
      </w:pPr>
      <w:r>
        <w:t>11. Iterative A/B optimization</w:t>
      </w:r>
    </w:p>
    <w:p>
      <w:pPr/>
      <w:r>
        <w:t>12. Final Block-B tail refinement</w:t>
      </w:r>
    </w:p>
    <w:p>
      <w:pPr/>
      <w:r>
        <w:t>13. Serialization and GP-200 1024-tap output</w:t>
      </w:r>
    </w:p>
    <w:p>
      <w:pPr/>
      <w:r>
        <w:t>14. Optional Corrective IR</w:t>
      </w:r>
    </w:p>
    <w:p>
      <w:pPr/>
      <w:r>
        <w:t>15. Optional Tone Match</w:t>
      </w:r>
    </w:p>
    <w:p>
      <w:pPr/>
      <w:r>
        <w:t>16. Numerical fidelity details</w:t>
      </w:r>
    </w:p>
    <w:p>
      <w:pPr/>
      <w:r>
        <w:t>17. Reproduction pseudocode</w:t>
      </w:r>
    </w:p>
    <w:p>
      <w:pPr>
        <w:pageBreakBefore w:val="0"/>
      </w:pPr>
      <w:r>
        <w:t>18. Optimization opportunities and experimental guidance</w:t>
      </w:r>
    </w:p>
    <w:p>
      <w:pPr/>
      <w:r>
        <w:t>Appendix A. Key constants</w:t>
      </w:r>
    </w:p>
    <w:p>
      <w:pPr/>
      <w:r>
        <w:t>Appendix B. CLO binary layout</w:t>
      </w:r>
    </w:p>
    <w:p>
      <w:pPr/>
      <w:r>
        <w:t>Appendix C. Oversampling / downsampling coefficients</w:t>
      </w:r>
    </w:p>
    <w:p>
      <w:r>
        <w:br w:type="page"/>
      </w:r>
    </w:p>
    <w:p>
      <w:pPr>
        <w:pStyle w:val="Heading1"/>
      </w:pPr>
      <w:r>
        <w:t>1. Scope and reconstruction status</w:t>
      </w:r>
    </w:p>
    <w:p>
      <w:r>
        <w:t>The converter approximates a Neural Amp Modeler (NAM) model with the fixed signal structure supported by the CLO runtime. The optimization problem is therefore not an unconstrained neural-model distillation problem: it is parameter identification inside a specific DSP topology composed of two biquads, two FIR filters and an asymmetric static nonlinearity running at 4× oversampling.</w:t>
      </w:r>
    </w:p>
    <w:p>
      <w:r>
        <w:t>The current application exports a GP-200-compatible 1024-tap CLO. Internally, however, the native fitting algorithm first constructs the 128 + 2048 form and then serializes the GP-200-compatible compact 128 + 1024 form. This distinction is important when reproducing or optimizing the algorithm.</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CE6F1"/>
          </w:tcPr>
          <w:p>
            <w:r>
              <w:rPr>
                <w:b/>
              </w:rPr>
              <w:t>Subsystem</w:t>
            </w:r>
          </w:p>
        </w:tc>
        <w:tc>
          <w:tcPr>
            <w:tcW w:type="dxa" w:w="1800"/>
            <w:shd w:fill="DCE6F1"/>
          </w:tcPr>
          <w:p>
            <w:r>
              <w:rPr>
                <w:b/>
              </w:rPr>
              <w:t>Status</w:t>
            </w:r>
          </w:p>
        </w:tc>
        <w:tc>
          <w:tcPr>
            <w:tcW w:type="dxa" w:w="5472"/>
            <w:shd w:fill="DCE6F1"/>
          </w:tcPr>
          <w:p>
            <w:r>
              <w:rPr>
                <w:b/>
              </w:rPr>
              <w:t>Notes</w:t>
            </w:r>
          </w:p>
        </w:tc>
      </w:tr>
      <w:tr>
        <w:tc>
          <w:tcPr>
            <w:tcW w:type="dxa" w:w="2880"/>
            <w:vAlign w:val="top"/>
          </w:tcPr>
          <w:p>
            <w:r>
              <w:t>70 s original stimulus layout</w:t>
            </w:r>
          </w:p>
        </w:tc>
        <w:tc>
          <w:tcPr>
            <w:tcW w:type="dxa" w:w="1800"/>
            <w:vAlign w:val="top"/>
          </w:tcPr>
          <w:p>
            <w:r>
              <w:t>Reconstructed / confirmed</w:t>
            </w:r>
          </w:p>
        </w:tc>
        <w:tc>
          <w:tcPr>
            <w:tcW w:type="dxa" w:w="5472"/>
            <w:vAlign w:val="top"/>
          </w:tcPr>
          <w:p>
            <w:r>
              <w:t>50 s base segment + 20 s tail/reamp; 600 zero samples are used as trainer guard storage.</w:t>
            </w:r>
          </w:p>
        </w:tc>
      </w:tr>
      <w:tr>
        <w:tc>
          <w:tcPr>
            <w:tcW w:type="dxa" w:w="2880"/>
            <w:vAlign w:val="top"/>
          </w:tcPr>
          <w:p>
            <w:r>
              <w:t>NAM rendering scale</w:t>
            </w:r>
          </w:p>
        </w:tc>
        <w:tc>
          <w:tcPr>
            <w:tcW w:type="dxa" w:w="1800"/>
            <w:vAlign w:val="top"/>
          </w:tcPr>
          <w:p>
            <w:r>
              <w:t>Reconstructed / confirmed</w:t>
            </w:r>
          </w:p>
        </w:tc>
        <w:tc>
          <w:tcPr>
            <w:tcW w:type="dxa" w:w="5472"/>
            <w:vAlign w:val="top"/>
          </w:tcPr>
          <w:p>
            <w:r>
              <w:t>NAM output is multiplied by the literal float32 value 0.31.</w:t>
            </w:r>
          </w:p>
        </w:tc>
      </w:tr>
      <w:tr>
        <w:tc>
          <w:tcPr>
            <w:tcW w:type="dxa" w:w="2880"/>
            <w:vAlign w:val="top"/>
          </w:tcPr>
          <w:p>
            <w:r>
              <w:t>NAM processing block size</w:t>
            </w:r>
          </w:p>
        </w:tc>
        <w:tc>
          <w:tcPr>
            <w:tcW w:type="dxa" w:w="1800"/>
            <w:vAlign w:val="top"/>
          </w:tcPr>
          <w:p>
            <w:r>
              <w:t>Reconstructed / confirmed</w:t>
            </w:r>
          </w:p>
        </w:tc>
        <w:tc>
          <w:tcPr>
            <w:tcW w:type="dxa" w:w="5472"/>
            <w:vAlign w:val="top"/>
          </w:tcPr>
          <w:p>
            <w:r>
              <w:t>Reset maximum block = 1024; final partial block is processed at its real length.</w:t>
            </w:r>
          </w:p>
        </w:tc>
      </w:tr>
      <w:tr>
        <w:tc>
          <w:tcPr>
            <w:tcW w:type="dxa" w:w="2880"/>
            <w:vAlign w:val="top"/>
          </w:tcPr>
          <w:p>
            <w:r>
              <w:t>Detrend and latency alignment</w:t>
            </w:r>
          </w:p>
        </w:tc>
        <w:tc>
          <w:tcPr>
            <w:tcW w:type="dxa" w:w="1800"/>
            <w:vAlign w:val="top"/>
          </w:tcPr>
          <w:p>
            <w:r>
              <w:t>Reconstructed / confirmed</w:t>
            </w:r>
          </w:p>
        </w:tc>
        <w:tc>
          <w:tcPr>
            <w:tcW w:type="dxa" w:w="5472"/>
            <w:vAlign w:val="top"/>
          </w:tcPr>
          <w:p>
            <w:r>
              <w:t>Float32 mean + linear-trend subtraction; latency searched in a 600-sample window.</w:t>
            </w:r>
          </w:p>
        </w:tc>
      </w:tr>
      <w:tr>
        <w:tc>
          <w:tcPr>
            <w:tcW w:type="dxa" w:w="2880"/>
            <w:vAlign w:val="top"/>
          </w:tcPr>
          <w:p>
            <w:r>
              <w:t>P+/P-/K+/K- fit</w:t>
            </w:r>
          </w:p>
        </w:tc>
        <w:tc>
          <w:tcPr>
            <w:tcW w:type="dxa" w:w="1800"/>
            <w:vAlign w:val="top"/>
          </w:tcPr>
          <w:p>
            <w:r>
              <w:t>Reconstructed / confirmed</w:t>
            </w:r>
          </w:p>
        </w:tc>
        <w:tc>
          <w:tcPr>
            <w:tcW w:type="dxa" w:w="5472"/>
            <w:vAlign w:val="top"/>
          </w:tcPr>
          <w:p>
            <w:r>
              <w:t>100 ms extrema, 5 s observation, branch-specific slope seed, discrete K search.</w:t>
            </w:r>
          </w:p>
        </w:tc>
      </w:tr>
      <w:tr>
        <w:tc>
          <w:tcPr>
            <w:tcW w:type="dxa" w:w="2880"/>
            <w:vAlign w:val="top"/>
          </w:tcPr>
          <w:p>
            <w:r>
              <w:t>A128 / B2048 trainer</w:t>
            </w:r>
          </w:p>
        </w:tc>
        <w:tc>
          <w:tcPr>
            <w:tcW w:type="dxa" w:w="1800"/>
            <w:vAlign w:val="top"/>
          </w:tcPr>
          <w:p>
            <w:r>
              <w:t>Reconstructed / confirmed</w:t>
            </w:r>
          </w:p>
        </w:tc>
        <w:tc>
          <w:tcPr>
            <w:tcW w:type="dxa" w:w="5472"/>
            <w:vAlign w:val="top"/>
          </w:tcPr>
          <w:p>
            <w:r>
              <w:t>Three optimization phases, ten total iterations, conditioned spectral ratio and minimum-phase reconstruction.</w:t>
            </w:r>
          </w:p>
        </w:tc>
      </w:tr>
      <w:tr>
        <w:tc>
          <w:tcPr>
            <w:tcW w:type="dxa" w:w="2880"/>
            <w:vAlign w:val="top"/>
          </w:tcPr>
          <w:p>
            <w:r>
              <w:t>Final B refinement</w:t>
            </w:r>
          </w:p>
        </w:tc>
        <w:tc>
          <w:tcPr>
            <w:tcW w:type="dxa" w:w="1800"/>
            <w:vAlign w:val="top"/>
          </w:tcPr>
          <w:p>
            <w:r>
              <w:t>Reconstructed / confirmed</w:t>
            </w:r>
          </w:p>
        </w:tc>
        <w:tc>
          <w:tcPr>
            <w:tcW w:type="dxa" w:w="5472"/>
            <w:vAlign w:val="top"/>
          </w:tcPr>
          <w:p>
            <w:r>
              <w:t>20 s tail-only correction, 256-point correction magnitude, convolution into B, energy normalization.</w:t>
            </w:r>
          </w:p>
        </w:tc>
      </w:tr>
      <w:tr>
        <w:tc>
          <w:tcPr>
            <w:tcW w:type="dxa" w:w="2880"/>
            <w:vAlign w:val="top"/>
          </w:tcPr>
          <w:p>
            <w:r>
              <w:t>CLO binary layout / CRC / compact GP-200 output</w:t>
            </w:r>
          </w:p>
        </w:tc>
        <w:tc>
          <w:tcPr>
            <w:tcW w:type="dxa" w:w="1800"/>
            <w:vAlign w:val="top"/>
          </w:tcPr>
          <w:p>
            <w:r>
              <w:t>Reconstructed / confirmed</w:t>
            </w:r>
          </w:p>
        </w:tc>
        <w:tc>
          <w:tcPr>
            <w:tcW w:type="dxa" w:w="5472"/>
            <w:vAlign w:val="top"/>
          </w:tcPr>
          <w:p>
            <w:r>
              <w:t>VTSI layout with PRE/POST doubles, P/K floats, A128, and B2048 internally; GP-200 output declares B1024.</w:t>
            </w:r>
          </w:p>
        </w:tc>
      </w:tr>
      <w:tr>
        <w:tc>
          <w:tcPr>
            <w:tcW w:type="dxa" w:w="2880"/>
            <w:vAlign w:val="top"/>
          </w:tcPr>
          <w:p>
            <w:r>
              <w:t>Numerical closeness to official converter</w:t>
            </w:r>
          </w:p>
        </w:tc>
        <w:tc>
          <w:tcPr>
            <w:tcW w:type="dxa" w:w="1800"/>
            <w:vAlign w:val="top"/>
          </w:tcPr>
          <w:p>
            <w:r>
              <w:t>Project-validated</w:t>
            </w:r>
          </w:p>
        </w:tc>
        <w:tc>
          <w:tcPr>
            <w:tcW w:type="dxa" w:w="5472"/>
            <w:vAlign w:val="top"/>
          </w:tcPr>
          <w:p>
            <w:r>
              <w:t>Prior same-NAM tests in this project reached near-identical A/B coefficients and combined filter correlation to the official output.</w:t>
            </w:r>
          </w:p>
        </w:tc>
      </w:tr>
      <w:tr>
        <w:tc>
          <w:tcPr>
            <w:tcW w:type="dxa" w:w="2880"/>
            <w:vAlign w:val="top"/>
          </w:tcPr>
          <w:p>
            <w:r>
              <w:t>Corrective IR</w:t>
            </w:r>
          </w:p>
        </w:tc>
        <w:tc>
          <w:tcPr>
            <w:tcW w:type="dxa" w:w="1800"/>
            <w:vAlign w:val="top"/>
          </w:tcPr>
          <w:p>
            <w:r>
              <w:t>Implementation choice</w:t>
            </w:r>
          </w:p>
        </w:tc>
        <w:tc>
          <w:tcPr>
            <w:tcW w:type="dxa" w:w="5472"/>
            <w:vAlign w:val="top"/>
          </w:tcPr>
          <w:p>
            <w:r>
              <w:t>Optional post-conversion convolution of Block B; not claimed as part of the official conversion algorithm.</w:t>
            </w:r>
          </w:p>
        </w:tc>
      </w:tr>
      <w:tr>
        <w:tc>
          <w:tcPr>
            <w:tcW w:type="dxa" w:w="2880"/>
            <w:vAlign w:val="top"/>
          </w:tcPr>
          <w:p>
            <w:r>
              <w:t>Tone Match</w:t>
            </w:r>
          </w:p>
        </w:tc>
        <w:tc>
          <w:tcPr>
            <w:tcW w:type="dxa" w:w="1800"/>
            <w:vAlign w:val="top"/>
          </w:tcPr>
          <w:p>
            <w:r>
              <w:t>Implementation choice</w:t>
            </w:r>
          </w:p>
        </w:tc>
        <w:tc>
          <w:tcPr>
            <w:tcW w:type="dxa" w:w="5472"/>
            <w:vAlign w:val="top"/>
          </w:tcPr>
          <w:p>
            <w:r>
              <w:t>Optional spectral correction of Block B using the final 20 s; not claimed as part of the official conversion algorithm.</w:t>
            </w:r>
          </w:p>
        </w:tc>
      </w:tr>
    </w:tbl>
    <w:p/>
    <w:p>
      <w:pPr>
        <w:pStyle w:val="Heading1"/>
      </w:pPr>
      <w:r>
        <w:t>2. Converter model and end-to-end signal path</w:t>
      </w:r>
    </w:p>
    <w:p>
      <w:r>
        <w:t>The fitted CLO model is:</w:t>
      </w:r>
    </w:p>
    <w:p>
      <w:pPr>
        <w:pStyle w:val="CodeBlock"/>
        <w:shd w:fill="F8FAFC"/>
      </w:pPr>
      <w:r>
        <w:t>x[n]</w:t>
      </w:r>
    </w:p>
    <w:p>
      <w:pPr>
        <w:pStyle w:val="CodeBlock"/>
        <w:shd w:fill="F8FAFC"/>
      </w:pPr>
      <w:r>
        <w:t xml:space="preserve">  → PRE biquad</w:t>
      </w:r>
    </w:p>
    <w:p>
      <w:pPr>
        <w:pStyle w:val="CodeBlock"/>
        <w:shd w:fill="F8FAFC"/>
      </w:pPr>
      <w:r>
        <w:t xml:space="preserve">  → FIR A (128 taps)</w:t>
      </w:r>
    </w:p>
    <w:p>
      <w:pPr>
        <w:pStyle w:val="CodeBlock"/>
        <w:shd w:fill="F8FAFC"/>
      </w:pPr>
      <w:r>
        <w:t xml:space="preserve">  → 2× all-pass interpolator</w:t>
      </w:r>
    </w:p>
    <w:p>
      <w:pPr>
        <w:pStyle w:val="CodeBlock"/>
        <w:shd w:fill="F8FAFC"/>
      </w:pPr>
      <w:r>
        <w:t xml:space="preserve">  → 2× all-pass interpolator</w:t>
      </w:r>
    </w:p>
    <w:p>
      <w:pPr>
        <w:pStyle w:val="CodeBlock"/>
        <w:shd w:fill="F8FAFC"/>
      </w:pPr>
      <w:r>
        <w:t xml:space="preserve">  → asymmetric exponential waveshaper at 4× rate</w:t>
      </w:r>
    </w:p>
    <w:p>
      <w:pPr>
        <w:pStyle w:val="CodeBlock"/>
        <w:shd w:fill="F8FAFC"/>
      </w:pPr>
      <w:r>
        <w:t xml:space="preserve">  → 2× coupled-all-pass decimator</w:t>
      </w:r>
    </w:p>
    <w:p>
      <w:pPr>
        <w:pStyle w:val="CodeBlock"/>
        <w:shd w:fill="F8FAFC"/>
      </w:pPr>
      <w:r>
        <w:t xml:space="preserve">  → 2× coupled-all-pass decimator</w:t>
      </w:r>
    </w:p>
    <w:p>
      <w:pPr>
        <w:pStyle w:val="CodeBlock"/>
        <w:shd w:fill="F8FAFC"/>
      </w:pPr>
      <w:r>
        <w:t xml:space="preserve">  → POST biquad</w:t>
      </w:r>
    </w:p>
    <w:p>
      <w:pPr>
        <w:pStyle w:val="CodeBlock"/>
        <w:shd w:fill="F8FAFC"/>
      </w:pPr>
      <w:r>
        <w:t xml:space="preserve">  → FIR B (2048 taps during fitting; first 1024 taps exported for GP-200)</w:t>
      </w:r>
    </w:p>
    <w:p>
      <w:pPr>
        <w:pStyle w:val="CodeBlock"/>
        <w:shd w:fill="F8FAFC"/>
      </w:pPr>
      <w:r>
        <w:t xml:space="preserve">  → y[n]</w:t>
      </w:r>
    </w:p>
    <w:p>
      <w:r>
        <w:t>The nonlinear stage is memoryless, but it is evaluated on the four oversampled phase samples generated for each native-rate sample. FIR A therefore changes the spectrum and amplitude presented to the nonlinearity, while FIR B can only shape the already-generated output.</w:t>
      </w:r>
    </w:p>
    <w:p>
      <w:pPr>
        <w:pStyle w:val="Heading2"/>
      </w:pPr>
      <w:r>
        <w:t>2.1 Asymmetric waveshaper</w:t>
      </w:r>
    </w:p>
    <w:p>
      <w:r>
        <w:t>For x &gt; 0:</w:t>
      </w:r>
    </w:p>
    <w:p>
      <w:pPr>
        <w:pStyle w:val="CodeBlock"/>
        <w:shd w:fill="F8FAFC"/>
      </w:pPr>
      <w:r>
        <w:t>y = P+ · (1 − exp(−K+ · x))</w:t>
      </w:r>
    </w:p>
    <w:p>
      <w:r>
        <w:t>For x ≤ 0:</w:t>
      </w:r>
    </w:p>
    <w:p>
      <w:pPr>
        <w:pStyle w:val="CodeBlock"/>
        <w:shd w:fill="F8FAFC"/>
      </w:pPr>
      <w:r>
        <w:t>y = P− · (exp(K− · x) − 1)</w:t>
      </w:r>
    </w:p>
    <w:p>
      <w:r>
        <w:t>P+ and P− set the positive and negative asymptotic magnitudes. K+ and K− set the branch curvature. Separate positive and negative branches allow both even- and odd-order harmonic generation.</w:t>
      </w:r>
    </w:p>
    <w:p>
      <w:pPr>
        <w:pStyle w:val="Heading1"/>
      </w:pPr>
      <w:r>
        <w:t>3. Stimulus construction and NAM rendering</w:t>
      </w:r>
    </w:p>
    <w:p>
      <w:pPr>
        <w:pStyle w:val="Heading2"/>
      </w:pPr>
      <w:r>
        <w:t>3.1 Stimulus timeline</w:t>
      </w:r>
    </w:p>
    <w:p>
      <w:r>
        <w:t>The converter uses a fixed 70.000 s stimulus. The first 50 s always come from nam_input_wav.wav. The final 20 s are either the original tail from the same file or user-supplied Recorded Audio adapted to exactly 20 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Time range</w:t>
            </w:r>
          </w:p>
        </w:tc>
        <w:tc>
          <w:tcPr>
            <w:tcW w:type="dxa" w:w="3389"/>
            <w:shd w:fill="DCE6F1"/>
          </w:tcPr>
          <w:p>
            <w:r>
              <w:rPr>
                <w:b/>
              </w:rPr>
              <w:t>Source</w:t>
            </w:r>
          </w:p>
        </w:tc>
        <w:tc>
          <w:tcPr>
            <w:tcW w:type="dxa" w:w="3389"/>
            <w:shd w:fill="DCE6F1"/>
          </w:tcPr>
          <w:p>
            <w:r>
              <w:rPr>
                <w:b/>
              </w:rPr>
              <w:t>Purpose</w:t>
            </w:r>
          </w:p>
        </w:tc>
      </w:tr>
      <w:tr>
        <w:tc>
          <w:tcPr>
            <w:tcW w:type="dxa" w:w="3389"/>
            <w:vAlign w:val="top"/>
          </w:tcPr>
          <w:p>
            <w:r>
              <w:t>0–50 s</w:t>
            </w:r>
          </w:p>
        </w:tc>
        <w:tc>
          <w:tcPr>
            <w:tcW w:type="dxa" w:w="3389"/>
            <w:vAlign w:val="top"/>
          </w:tcPr>
          <w:p>
            <w:r>
              <w:t>nam_input_wav.wav</w:t>
            </w:r>
          </w:p>
        </w:tc>
        <w:tc>
          <w:tcPr>
            <w:tcW w:type="dxa" w:w="3389"/>
            <w:vAlign w:val="top"/>
          </w:tcPr>
          <w:p>
            <w:r>
              <w:t>Base identification material; includes regions later used for P/K and A/B fitting.</w:t>
            </w:r>
          </w:p>
        </w:tc>
      </w:tr>
      <w:tr>
        <w:tc>
          <w:tcPr>
            <w:tcW w:type="dxa" w:w="3389"/>
            <w:vAlign w:val="top"/>
          </w:tcPr>
          <w:p>
            <w:r>
              <w:t>50–70 s</w:t>
            </w:r>
          </w:p>
        </w:tc>
        <w:tc>
          <w:tcPr>
            <w:tcW w:type="dxa" w:w="3389"/>
            <w:vAlign w:val="top"/>
          </w:tcPr>
          <w:p>
            <w:r>
              <w:t>Original tail or Recorded Audio</w:t>
            </w:r>
          </w:p>
        </w:tc>
        <w:tc>
          <w:tcPr>
            <w:tcW w:type="dxa" w:w="3389"/>
            <w:vAlign w:val="top"/>
          </w:tcPr>
          <w:p>
            <w:r>
              <w:t>Final B refinement and, when enabled, Tone Match analysis.</w:t>
            </w:r>
          </w:p>
        </w:tc>
      </w:tr>
      <w:tr>
        <w:tc>
          <w:tcPr>
            <w:tcW w:type="dxa" w:w="3389"/>
            <w:vAlign w:val="top"/>
          </w:tcPr>
          <w:p>
            <w:r>
              <w:t>After 70 s</w:t>
            </w:r>
          </w:p>
        </w:tc>
        <w:tc>
          <w:tcPr>
            <w:tcW w:type="dxa" w:w="3389"/>
            <w:vAlign w:val="top"/>
          </w:tcPr>
          <w:p>
            <w:r>
              <w:t>600 zeros in trainer buffers</w:t>
            </w:r>
          </w:p>
        </w:tc>
        <w:tc>
          <w:tcPr>
            <w:tcW w:type="dxa" w:w="3389"/>
            <w:vAlign w:val="top"/>
          </w:tcPr>
          <w:p>
            <w:r>
              <w:t>Guard/storage region; these zeros are not passed through NAM rendering itself.</w:t>
            </w:r>
          </w:p>
        </w:tc>
      </w:tr>
    </w:tbl>
    <w:p/>
    <w:p>
      <w:r>
        <w:t>User-provided tail audio is converted to mono, adapted to 44.1 kHz, trimmed if longer than 20 s and zero-padded if shorter. Accepted source formats include integer PCM 8/16/24/32-bit and IEEE float 32/64-bit WAV.</w:t>
      </w:r>
    </w:p>
    <w:p>
      <w:pPr>
        <w:pStyle w:val="Heading2"/>
      </w:pPr>
      <w:r>
        <w:t>3.2 NAM sample-rate handling</w:t>
      </w:r>
    </w:p>
    <w:p>
      <w:r>
        <w:t>The 70 s 44.1 kHz stimulus is resampled to the NAM model's expected sample rate using r8brain CDSPResampler24. The conversion target length is computed using the same float32-style arithmetic used by the reconstructed loader.</w:t>
      </w:r>
    </w:p>
    <w:p>
      <w:pPr>
        <w:pStyle w:val="Heading2"/>
      </w:pPr>
      <w:r>
        <w:t>3.3 NAM rendering</w:t>
      </w:r>
    </w:p>
    <w:p>
      <w:r>
        <w:t>The NAM model is reset with a maximum block size of 1024. Processing calls use min(1024, remaining samples), so the final block is not padded to 1024 before inference.</w:t>
      </w:r>
    </w:p>
    <w:p>
      <w:pPr>
        <w:pStyle w:val="CodeBlock"/>
        <w:shd w:fill="F8FAFC"/>
      </w:pPr>
      <w:r>
        <w:t>NAM_target[n] = 0.31f × NAM(stimulus_resampled[n])</w:t>
      </w:r>
    </w:p>
    <w:p>
      <w:r>
        <w:t>The 0.31 multiplier is a literal conversion-scale constant in the reconstructed normal-conversion path. After rendering, both the input and target buffers are extended with 600 zeros.</w:t>
      </w:r>
    </w:p>
    <w:p>
      <w:pPr>
        <w:pStyle w:val="Heading2"/>
      </w:pPr>
      <w:r>
        <w:t>3.4 A2 SlimmableContainer handling</w:t>
      </w:r>
    </w:p>
    <w:p>
      <w:r>
        <w:t>If the NAM is an A2 SlimmableContainer, the converter extracts the submodel with the highest max_value and writes a temporary Full model. Non-slimmable NAM files are used directly.</w:t>
      </w:r>
    </w:p>
    <w:p>
      <w:pPr>
        <w:pStyle w:val="Heading1"/>
      </w:pPr>
      <w:r>
        <w:t>4. NAM target preprocessing</w:t>
      </w:r>
    </w:p>
    <w:p>
      <w:pPr>
        <w:pStyle w:val="Heading2"/>
      </w:pPr>
      <w:r>
        <w:t>4.1 Detrending</w:t>
      </w:r>
    </w:p>
    <w:p>
      <w:r>
        <w:t>The complete target buffer (70 s at NAM rate plus 600 zeros) is detrended in float32. First the mean is removed; then a least-squares straight line is fitted using x = 1…N and subtracted.</w:t>
      </w:r>
    </w:p>
    <w:p>
      <w:pPr>
        <w:pStyle w:val="CodeBlock"/>
        <w:shd w:fill="F8FAFC"/>
      </w:pPr>
      <w:r>
        <w:t>mean = (1/N) Σ y[i]</w:t>
      </w:r>
    </w:p>
    <w:p>
      <w:pPr>
        <w:pStyle w:val="CodeBlock"/>
        <w:shd w:fill="F8FAFC"/>
      </w:pPr>
      <w:r/>
    </w:p>
    <w:p>
      <w:pPr>
        <w:pStyle w:val="CodeBlock"/>
        <w:shd w:fill="F8FAFC"/>
      </w:pPr>
      <w:r>
        <w:t>slope = (N·Σ(x·y) − Σx·Σy) / (N·Σ(x²) − (Σx)²)</w:t>
      </w:r>
    </w:p>
    <w:p>
      <w:pPr>
        <w:pStyle w:val="CodeBlock"/>
        <w:shd w:fill="F8FAFC"/>
      </w:pPr>
      <w:r>
        <w:t>intercept = (Σy − slope·Σx) / N</w:t>
      </w:r>
    </w:p>
    <w:p>
      <w:pPr>
        <w:pStyle w:val="CodeBlock"/>
        <w:shd w:fill="F8FAFC"/>
      </w:pPr>
      <w:r/>
    </w:p>
    <w:p>
      <w:pPr>
        <w:pStyle w:val="CodeBlock"/>
        <w:shd w:fill="F8FAFC"/>
      </w:pPr>
      <w:r>
        <w:t>y_detrended[i] = y[i] − mean − (slope·x[i] + intercept)</w:t>
      </w:r>
    </w:p>
    <w:p>
      <w:pPr>
        <w:pStyle w:val="Heading2"/>
      </w:pPr>
      <w:r>
        <w:t>4.2 Latency detection</w:t>
      </w:r>
    </w:p>
    <w:p>
      <w:r>
        <w:t>Latency is detected around the 6 s point. The reconstructed search examines up to 600 samples and returns the first threshold crossing; if none is found, the fallback latency is 600 samples. The target is then shifted left by the detected latency and zero-filled at the end.</w:t>
      </w:r>
    </w:p>
    <w:p>
      <w:pPr>
        <w:pStyle w:val="Heading1"/>
      </w:pPr>
      <w:r>
        <w:t>5. Nonlinear P/K identification</w:t>
      </w:r>
    </w:p>
    <w:p>
      <w:r>
        <w:t>P/K identification uses only the first 5 s of the resampled input and aligned NAM target. The signal is divided into 100 ms windows.</w:t>
      </w:r>
    </w:p>
    <w:p>
      <w:pPr>
        <w:pStyle w:val="Heading2"/>
      </w:pPr>
      <w:r>
        <w:t>5.1 Window statistics</w:t>
      </w:r>
    </w:p>
    <w:p>
      <w:pPr>
        <w:pStyle w:val="CodeBlock"/>
        <w:shd w:fill="F8FAFC"/>
      </w:pPr>
      <w:r>
        <w:t>x_abs[w] = max |input[n]| within window w</w:t>
      </w:r>
    </w:p>
    <w:p>
      <w:pPr>
        <w:pStyle w:val="CodeBlock"/>
        <w:shd w:fill="F8FAFC"/>
      </w:pPr>
      <w:r>
        <w:t>y_pos[w] = max(target[n], 0) within window w</w:t>
      </w:r>
    </w:p>
    <w:p>
      <w:pPr>
        <w:pStyle w:val="CodeBlock"/>
        <w:shd w:fill="F8FAFC"/>
      </w:pPr>
      <w:r>
        <w:t>y_neg[w] = min(target[n], 0) within window w</w:t>
      </w:r>
    </w:p>
    <w:p>
      <w:pPr>
        <w:pStyle w:val="CodeBlock"/>
        <w:shd w:fill="F8FAFC"/>
      </w:pPr>
      <w:r/>
    </w:p>
    <w:p>
      <w:pPr>
        <w:pStyle w:val="CodeBlock"/>
        <w:shd w:fill="F8FAFC"/>
      </w:pPr>
      <w:r>
        <w:t>P+ = max_w y_pos[w]</w:t>
      </w:r>
    </w:p>
    <w:p>
      <w:pPr>
        <w:pStyle w:val="CodeBlock"/>
        <w:shd w:fill="F8FAFC"/>
      </w:pPr>
      <w:r>
        <w:t>P− = max_w (−y_neg[w])</w:t>
      </w:r>
    </w:p>
    <w:p>
      <w:pPr>
        <w:pStyle w:val="Heading2"/>
      </w:pPr>
      <w:r>
        <w:t>5.2 Initial K estimate</w:t>
      </w:r>
    </w:p>
    <w:p>
      <w:r>
        <w:t>For each branch, the algorithm finds the first window reaching one half of the fitted asymptote and performs a through-origin regression over the preceding low-level points.</w:t>
      </w:r>
    </w:p>
    <w:p>
      <w:pPr>
        <w:pStyle w:val="CodeBlock"/>
        <w:shd w:fill="F8FAFC"/>
      </w:pPr>
      <w:r>
        <w:t>slope+ = Σ(x·y+) / Σ(x²)</w:t>
      </w:r>
    </w:p>
    <w:p>
      <w:pPr>
        <w:pStyle w:val="CodeBlock"/>
        <w:shd w:fill="F8FAFC"/>
      </w:pPr>
      <w:r>
        <w:t>slope− = Σ(x·(−y−)) / Σ(x²)</w:t>
      </w:r>
    </w:p>
    <w:p>
      <w:pPr>
        <w:pStyle w:val="CodeBlock"/>
        <w:shd w:fill="F8FAFC"/>
      </w:pPr>
      <w:r/>
    </w:p>
    <w:p>
      <w:pPr>
        <w:pStyle w:val="CodeBlock"/>
        <w:shd w:fill="F8FAFC"/>
      </w:pPr>
      <w:r>
        <w:t>K+_0 = slope+ / P+</w:t>
      </w:r>
    </w:p>
    <w:p>
      <w:pPr>
        <w:pStyle w:val="CodeBlock"/>
        <w:shd w:fill="F8FAFC"/>
      </w:pPr>
      <w:r>
        <w:t>K−_0 = slope− / P−</w:t>
      </w:r>
    </w:p>
    <w:p>
      <w:pPr>
        <w:pStyle w:val="Heading2"/>
      </w:pPr>
      <w:r>
        <w:t>5.3 Discrete K search</w:t>
      </w:r>
    </w:p>
    <w:p>
      <w:r>
        <w:t>K+ is searched first, then K−, using multipliers 0.80, 0.85, …, 1.20. For each candidate, the float32 sum-of-squared error is evaluated over a signed dataset formed by reversed negative points followed by positive points.</w:t>
      </w:r>
    </w:p>
    <w:p>
      <w:pPr>
        <w:pStyle w:val="CodeBlock"/>
        <w:shd w:fill="F8FAFC"/>
      </w:pPr>
      <w:r>
        <w:t>K+ = argmin_{m∈{0.80,0.85,…,1.20}} SSE(m·K+_0, K−_0)</w:t>
      </w:r>
    </w:p>
    <w:p>
      <w:pPr>
        <w:pStyle w:val="CodeBlock"/>
        <w:shd w:fill="F8FAFC"/>
      </w:pPr>
      <w:r>
        <w:t>K− = argmin_{m∈{0.80,0.85,…,1.20}} SSE(K+, m·K−_0)</w:t>
      </w:r>
    </w:p>
    <w:p>
      <w:pPr>
        <w:pStyle w:val="Heading1"/>
      </w:pPr>
      <w:r>
        <w:t>6. Runtime CLO DSP model used by the trainer</w:t>
      </w:r>
    </w:p>
    <w:p>
      <w:pPr>
        <w:pStyle w:val="Heading2"/>
      </w:pPr>
      <w:r>
        <w:t>6.1 PRE and POST biquads</w:t>
      </w:r>
    </w:p>
    <w:p>
      <w:r>
        <w:t>The trainer biquad uses direct-form II state in double precision but deliberately retains intermediate float rounding boundaries.</w:t>
      </w:r>
    </w:p>
    <w:p>
      <w:pPr>
        <w:pStyle w:val="CodeBlock"/>
        <w:shd w:fill="F8FAFC"/>
      </w:pPr>
      <w:r>
        <w:t>w0 = 1000·x − a1·w1 − a2·w2</w:t>
      </w:r>
    </w:p>
    <w:p>
      <w:pPr>
        <w:pStyle w:val="CodeBlock"/>
        <w:shd w:fill="F8FAFC"/>
      </w:pPr>
      <w:r>
        <w:t>yd = b0·w0 + b1·w1 + b2·w2</w:t>
      </w:r>
    </w:p>
    <w:p>
      <w:pPr>
        <w:pStyle w:val="CodeBlock"/>
        <w:shd w:fill="F8FAFC"/>
      </w:pPr>
      <w:r>
        <w:t>y  = float( float(yd) · 0.001 )</w:t>
      </w:r>
    </w:p>
    <w:p>
      <w:r>
        <w:t>PRE is identity in the native conversion path but is still executed because the intermediate rounding is observable.</w:t>
      </w:r>
    </w:p>
    <w:p>
      <w:r>
        <w:t>POST coefficients are generated from the NAM sample rate Fs using float32 arithmetic:</w:t>
      </w:r>
    </w:p>
    <w:p>
      <w:pPr>
        <w:pStyle w:val="CodeBlock"/>
        <w:shd w:fill="F8FAFC"/>
      </w:pPr>
      <w:r>
        <w:t>c  = 177.7158051</w:t>
      </w:r>
    </w:p>
    <w:p>
      <w:pPr>
        <w:pStyle w:val="CodeBlock"/>
        <w:shd w:fill="F8FAFC"/>
      </w:pPr>
      <w:r>
        <w:t>w2 = 15791.45215</w:t>
      </w:r>
    </w:p>
    <w:p>
      <w:pPr>
        <w:pStyle w:val="CodeBlock"/>
        <w:shd w:fill="F8FAFC"/>
      </w:pPr>
      <w:r>
        <w:t>D  = Fs² + c·Fs + w2</w:t>
      </w:r>
    </w:p>
    <w:p>
      <w:pPr>
        <w:pStyle w:val="CodeBlock"/>
        <w:shd w:fill="F8FAFC"/>
      </w:pPr>
      <w:r/>
    </w:p>
    <w:p>
      <w:pPr>
        <w:pStyle w:val="CodeBlock"/>
        <w:shd w:fill="F8FAFC"/>
      </w:pPr>
      <w:r>
        <w:t>b0 = Fs² / D</w:t>
      </w:r>
    </w:p>
    <w:p>
      <w:pPr>
        <w:pStyle w:val="CodeBlock"/>
        <w:shd w:fill="F8FAFC"/>
      </w:pPr>
      <w:r>
        <w:t>b1 = −2·b0</w:t>
      </w:r>
    </w:p>
    <w:p>
      <w:pPr>
        <w:pStyle w:val="CodeBlock"/>
        <w:shd w:fill="F8FAFC"/>
      </w:pPr>
      <w:r>
        <w:t>b2 = b0</w:t>
      </w:r>
    </w:p>
    <w:p>
      <w:pPr>
        <w:pStyle w:val="CodeBlock"/>
        <w:shd w:fill="F8FAFC"/>
      </w:pPr>
      <w:r>
        <w:t>a1 = −(2·Fs² − 2·w2) / D</w:t>
      </w:r>
    </w:p>
    <w:p>
      <w:pPr>
        <w:pStyle w:val="CodeBlock"/>
        <w:shd w:fill="F8FAFC"/>
      </w:pPr>
      <w:r>
        <w:t>a2 = (Fs² − c·Fs + w2) / D</w:t>
      </w:r>
    </w:p>
    <w:p>
      <w:pPr>
        <w:pStyle w:val="Heading2"/>
      </w:pPr>
      <w:r>
        <w:t>6.2 FIR engine</w:t>
      </w:r>
    </w:p>
    <w:p>
      <w:r>
        <w:t>During fitting, FIR A and B are evaluated with the reconstructed trainer convolution engine: 64-sample partitions, 128-point complex float FFTs, 65 stored positive-frequency bins, partition-major accumulation and overlap-add.</w:t>
      </w:r>
    </w:p>
    <w:p>
      <w:r>
        <w:t>The implementation includes the recovered Q15 sine table and reproduces the scalar float operation order of the 128-point transform rather than substituting a generic library FFT.</w:t>
      </w:r>
    </w:p>
    <w:p>
      <w:pPr>
        <w:pStyle w:val="Heading1"/>
      </w:pPr>
      <w:r>
        <w:t>7. Spectral transfer estimator</w:t>
      </w:r>
    </w:p>
    <w:p>
      <w:r>
        <w:t>The central estimator ratioSpectrumF(model, target, Fs) approximates the magnitude of the transfer needed to transform the current model output toward the NAM target.</w:t>
      </w:r>
    </w:p>
    <w:p>
      <w:pPr>
        <w:pStyle w:val="Heading2"/>
      </w:pPr>
      <w:r>
        <w:t>7.1 Frame construction</w:t>
      </w:r>
    </w:p>
    <w:p>
      <w:pPr>
        <w:pStyle w:val="CodeBlock"/>
        <w:shd w:fill="F8FAFC"/>
      </w:pPr>
      <w:r>
        <w:t>L   ≈ round(0.125 · Fs)</w:t>
      </w:r>
    </w:p>
    <w:p>
      <w:pPr>
        <w:pStyle w:val="CodeBlock"/>
        <w:shd w:fill="F8FAFC"/>
      </w:pPr>
      <w:r>
        <w:t>hop = L − floor(L/2)       # 50% overlap</w:t>
      </w:r>
    </w:p>
    <w:p>
      <w:pPr>
        <w:pStyle w:val="CodeBlock"/>
        <w:shd w:fill="F8FAFC"/>
      </w:pPr>
      <w:r>
        <w:t>window = Hamming(L)</w:t>
      </w:r>
    </w:p>
    <w:p>
      <w:pPr>
        <w:pStyle w:val="CodeBlock"/>
        <w:shd w:fill="F8FAFC"/>
      </w:pPr>
      <w:r>
        <w:t>FFT size = 2048</w:t>
      </w:r>
    </w:p>
    <w:p>
      <w:pPr>
        <w:pStyle w:val="CodeBlock"/>
        <w:shd w:fill="F8FAFC"/>
      </w:pPr>
      <w:r>
        <w:t>positive bins = 1025</w:t>
      </w:r>
    </w:p>
    <w:p>
      <w:r>
        <w:t>Each frame is multiplied by 1000, mean-removed, Hamming-windowed, and folded modulo 2048 before the real FFT. The final frame is always anchored exactly at the end of the segment.</w:t>
      </w:r>
    </w:p>
    <w:p>
      <w:pPr>
        <w:pStyle w:val="Heading2"/>
      </w:pPr>
      <w:r>
        <w:t>7.2 Cross-spectrum ratio</w:t>
      </w:r>
    </w:p>
    <w:p>
      <w:pPr>
        <w:pStyle w:val="CodeBlock"/>
        <w:shd w:fill="F8FAFC"/>
      </w:pPr>
      <w:r>
        <w:t>Sxx[k]  += |X[k]|²</w:t>
      </w:r>
    </w:p>
    <w:p>
      <w:pPr>
        <w:pStyle w:val="CodeBlock"/>
        <w:shd w:fill="F8FAFC"/>
      </w:pPr>
      <w:r>
        <w:t>Sxy[k]  += X*[k] · Y[k]</w:t>
      </w:r>
    </w:p>
    <w:p>
      <w:pPr>
        <w:pStyle w:val="CodeBlock"/>
        <w:shd w:fill="F8FAFC"/>
      </w:pPr>
      <w:r/>
    </w:p>
    <w:p>
      <w:pPr>
        <w:pStyle w:val="CodeBlock"/>
        <w:shd w:fill="F8FAFC"/>
      </w:pPr>
      <w:r>
        <w:t>R[k] = |Sxy[k]| / (Sxx[k] + ε)</w:t>
      </w:r>
    </w:p>
    <w:p>
      <w:pPr>
        <w:pStyle w:val="CodeBlock"/>
        <w:shd w:fill="F8FAFC"/>
      </w:pPr>
      <w:r/>
    </w:p>
    <w:p>
      <w:pPr>
        <w:pStyle w:val="CodeBlock"/>
        <w:shd w:fill="F8FAFC"/>
      </w:pPr>
      <w:r>
        <w:t>ε = 1.1920928955078125e−7</w:t>
      </w:r>
    </w:p>
    <w:p>
      <w:r>
        <w:t>This is a magnitude-only transfer estimate. Phase is reintroduced later by minimum-phase reconstruction.</w:t>
      </w:r>
    </w:p>
    <w:p>
      <w:pPr>
        <w:pStyle w:val="Heading1"/>
      </w:pPr>
      <w:r>
        <w:t>8. Magnitude conditioning and smoothing</w:t>
      </w:r>
    </w:p>
    <w:p>
      <w:r>
        <w:t>The raw spectral ratios are repeatedly conditioned before they are used as slowly varying A/B factors. The conditioning routine is one of the most consequential parts of the reconstruction.</w:t>
      </w:r>
    </w:p>
    <w:p>
      <w:pPr>
        <w:pStyle w:val="Heading2"/>
      </w:pPr>
      <w:r>
        <w:t>8.1 Mel-domain conditioning</w:t>
      </w:r>
    </w:p>
    <w:p>
      <w:pPr>
        <w:pStyle w:val="CodeBlock"/>
        <w:shd w:fill="F8FAFC"/>
      </w:pPr>
      <w:r>
        <w:t>mel(f) = 2595 · log10(1 + f/700)</w:t>
      </w:r>
    </w:p>
    <w:p>
      <w:pPr>
        <w:pStyle w:val="CodeBlock"/>
        <w:shd w:fill="F8FAFC"/>
      </w:pPr>
      <w:r>
        <w:t>f(mel) = 700 · (10^(mel/2595) − 1)</w:t>
      </w:r>
    </w:p>
    <w:p>
      <w:r>
        <w:t>The routine converts magnitudes to dB, applies Gaussian smoothing, interpolates onto a uniformly spaced Mel grid, smooths again, optionally changes the point count, interpolates back to a linear-frequency grid and converts dB back to linear magnitude.</w:t>
      </w:r>
    </w:p>
    <w:p>
      <w:pPr>
        <w:pStyle w:val="Heading2"/>
      </w:pPr>
      <w:r>
        <w:t>8.2 Gaussian smoothing</w:t>
      </w:r>
    </w:p>
    <w:p>
      <w:r>
        <w:t>The reconstructed Gaussian kernel is generated in double precision over a normalized ±approximately-2.5 coordinate span and normalized to a total weight of 1,000,000. Interior samples are multiplied by 1e−6 after convolution; edge samples divide by the actually-used weight sum.</w:t>
      </w:r>
    </w:p>
    <w:p>
      <w:pPr>
        <w:pStyle w:val="Heading2"/>
      </w:pPr>
      <w:r>
        <w:t>8.3 Low-frequency A-state smoothing</w:t>
      </w:r>
    </w:p>
    <w:p>
      <w:r>
        <w:t>Below approximately 60 Hz, the persistent A magnitude state receives an additional sequential geometric smoothing step. The first point and subsequent points are updated in-place, so the operation is intentionally order-dependent.</w:t>
      </w:r>
    </w:p>
    <w:p>
      <w:pPr>
        <w:pStyle w:val="Heading1"/>
      </w:pPr>
      <w:r>
        <w:t>9. Minimum-phase FIR reconstruction</w:t>
      </w:r>
    </w:p>
    <w:p>
      <w:r>
        <w:t>Both A and B are synthesized from positive-frequency magnitude curves using a cepstral minimum-phase reconstruction.</w:t>
      </w:r>
    </w:p>
    <w:p>
      <w:pPr>
        <w:pStyle w:val="CodeBlock"/>
        <w:shd w:fill="F8FAFC"/>
      </w:pPr>
      <w:r>
        <w:t>1. Mirror positive-frequency magnitude to a full real spectrum.</w:t>
      </w:r>
    </w:p>
    <w:p>
      <w:pPr>
        <w:pStyle w:val="CodeBlock"/>
        <w:shd w:fill="F8FAFC"/>
      </w:pPr>
      <w:r>
        <w:t>2. Apply a floor: floor = max(|M|) · 10^−5.</w:t>
      </w:r>
    </w:p>
    <w:p>
      <w:pPr>
        <w:pStyle w:val="CodeBlock"/>
        <w:shd w:fill="F8FAFC"/>
      </w:pPr>
      <w:r>
        <w:t>3. logMag = log(M + float_epsilon).</w:t>
      </w:r>
    </w:p>
    <w:p>
      <w:pPr>
        <w:pStyle w:val="CodeBlock"/>
        <w:shd w:fill="F8FAFC"/>
      </w:pPr>
      <w:r>
        <w:t>4. Inverse direct DFT → real cepstrum.</w:t>
      </w:r>
    </w:p>
    <w:p>
      <w:pPr>
        <w:pStyle w:val="CodeBlock"/>
        <w:shd w:fill="F8FAFC"/>
      </w:pPr>
      <w:r>
        <w:t>5. Causal/analytic cepstral lifter:</w:t>
      </w:r>
    </w:p>
    <w:p>
      <w:pPr>
        <w:pStyle w:val="CodeBlock"/>
        <w:shd w:fill="F8FAFC"/>
      </w:pPr>
      <w:r>
        <w:t xml:space="preserve">     c[0] unchanged</w:t>
      </w:r>
    </w:p>
    <w:p>
      <w:pPr>
        <w:pStyle w:val="CodeBlock"/>
        <w:shd w:fill="F8FAFC"/>
      </w:pPr>
      <w:r>
        <w:t xml:space="preserve">     positive quefrencies combined with mirrored samples</w:t>
      </w:r>
    </w:p>
    <w:p>
      <w:pPr>
        <w:pStyle w:val="CodeBlock"/>
        <w:shd w:fill="F8FAFC"/>
      </w:pPr>
      <w:r>
        <w:t xml:space="preserve">     negative quefrencies zeroed</w:t>
      </w:r>
    </w:p>
    <w:p>
      <w:pPr>
        <w:pStyle w:val="CodeBlock"/>
        <w:shd w:fill="F8FAFC"/>
      </w:pPr>
      <w:r>
        <w:t xml:space="preserve">     Nyquist handled separately for even N</w:t>
      </w:r>
    </w:p>
    <w:p>
      <w:pPr>
        <w:pStyle w:val="CodeBlock"/>
        <w:shd w:fill="F8FAFC"/>
      </w:pPr>
      <w:r>
        <w:t>6. Forward direct DFT.</w:t>
      </w:r>
    </w:p>
    <w:p>
      <w:pPr>
        <w:pStyle w:val="CodeBlock"/>
        <w:shd w:fill="F8FAFC"/>
      </w:pPr>
      <w:r>
        <w:t>7. Complex exponential → minimum-phase spectrum.</w:t>
      </w:r>
    </w:p>
    <w:p>
      <w:pPr>
        <w:pStyle w:val="CodeBlock"/>
        <w:shd w:fill="F8FAFC"/>
      </w:pPr>
      <w:r>
        <w:t>8. Inverse direct DFT → impulse response.</w:t>
      </w:r>
    </w:p>
    <w:p>
      <w:pPr>
        <w:pStyle w:val="CodeBlock"/>
        <w:shd w:fill="F8FAFC"/>
      </w:pPr>
      <w:r>
        <w:t>9. Keep the requested tap count.</w:t>
      </w:r>
    </w:p>
    <w:p>
      <w:pPr>
        <w:pStyle w:val="CodeBlock"/>
        <w:shd w:fill="F8FAFC"/>
      </w:pPr>
      <w:r>
        <w:t>10. Remove the mean of the retained taps.</w:t>
      </w:r>
    </w:p>
    <w:p>
      <w:pPr>
        <w:pStyle w:val="CodeBlock"/>
        <w:shd w:fill="F8FAFC"/>
      </w:pPr>
      <w:r>
        <w:t>11. Renormalize retained-tap energy to the full impulse energy.</w:t>
      </w:r>
    </w:p>
    <w:p>
      <w:r>
        <w:t>A notable numerical detail is that the reconstructed production path uses direct O(N²) float DFTs for this minimum-phase step, even when N is a power of two.</w:t>
      </w:r>
    </w:p>
    <w:p>
      <w:pPr>
        <w:pStyle w:val="Heading1"/>
      </w:pPr>
      <w:r>
        <w:t>10. Initial A/B factorization</w:t>
      </w:r>
    </w:p>
    <w:p>
      <w:r>
        <w:t>After P/K is fixed, the algorithm initializes the split between pre-nonlinearity FIR A and post-nonlinearity FIR B using two different stimulus regions.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Region</w:t>
            </w:r>
          </w:p>
        </w:tc>
        <w:tc>
          <w:tcPr>
            <w:tcW w:type="dxa" w:w="3389"/>
            <w:shd w:fill="DCE6F1"/>
          </w:tcPr>
          <w:p>
            <w:r>
              <w:rPr>
                <w:b/>
              </w:rPr>
              <w:t>Time</w:t>
            </w:r>
          </w:p>
        </w:tc>
        <w:tc>
          <w:tcPr>
            <w:tcW w:type="dxa" w:w="3389"/>
            <w:shd w:fill="DCE6F1"/>
          </w:tcPr>
          <w:p>
            <w:r>
              <w:rPr>
                <w:b/>
              </w:rPr>
              <w:t>Processing</w:t>
            </w:r>
          </w:p>
        </w:tc>
      </w:tr>
      <w:tr>
        <w:tc>
          <w:tcPr>
            <w:tcW w:type="dxa" w:w="3389"/>
            <w:vAlign w:val="top"/>
          </w:tcPr>
          <w:p>
            <w:r>
              <w:t>Low-level</w:t>
            </w:r>
          </w:p>
        </w:tc>
        <w:tc>
          <w:tcPr>
            <w:tcW w:type="dxa" w:w="3389"/>
            <w:vAlign w:val="top"/>
          </w:tcPr>
          <w:p>
            <w:r>
              <w:t>6–21 s</w:t>
            </w:r>
          </w:p>
        </w:tc>
        <w:tc>
          <w:tcPr>
            <w:tcW w:type="dxa" w:w="3389"/>
            <w:vAlign w:val="top"/>
          </w:tcPr>
          <w:p>
            <w:r>
              <w:t>Render nonlinear core without A/B; estimate required transfer → lowSpec.</w:t>
            </w:r>
          </w:p>
        </w:tc>
      </w:tr>
      <w:tr>
        <w:tc>
          <w:tcPr>
            <w:tcW w:type="dxa" w:w="3389"/>
            <w:vAlign w:val="top"/>
          </w:tcPr>
          <w:p>
            <w:r>
              <w:t>Sweep</w:t>
            </w:r>
          </w:p>
        </w:tc>
        <w:tc>
          <w:tcPr>
            <w:tcW w:type="dxa" w:w="3389"/>
            <w:vAlign w:val="top"/>
          </w:tcPr>
          <w:p>
            <w:r>
              <w:t>23–28 s</w:t>
            </w:r>
          </w:p>
        </w:tc>
        <w:tc>
          <w:tcPr>
            <w:tcW w:type="dxa" w:w="3389"/>
            <w:vAlign w:val="top"/>
          </w:tcPr>
          <w:p>
            <w:r>
              <w:t>Apply a recovered 50-tap conditioning FIR first; render nonlinear core without A/B; estimate transfer → sweepSpec.</w:t>
            </w:r>
          </w:p>
        </w:tc>
      </w:tr>
    </w:tbl>
    <w:p/>
    <w:p>
      <w:r>
        <w:t>sweepSpec is smoothed twice, first with a kernel length approximately 0.1% of the 1025-bin vector and then approximately 0.5%. It is regularized against lowSpec at very small magnitudes.</w:t>
      </w:r>
    </w:p>
    <w:p>
      <w:pPr>
        <w:pStyle w:val="CodeBlock"/>
        <w:shd w:fill="F8FAFC"/>
      </w:pPr>
      <w:r>
        <w:t>B_factor_initial[k] = sweepSpec[k]</w:t>
      </w:r>
    </w:p>
    <w:p>
      <w:pPr>
        <w:pStyle w:val="CodeBlock"/>
        <w:shd w:fill="F8FAFC"/>
      </w:pPr>
      <w:r>
        <w:t>A_state_initial[k]  = lowSpec[k] / B_factor_initial[k]</w:t>
      </w:r>
    </w:p>
    <w:p>
      <w:pPr>
        <w:pStyle w:val="Heading1"/>
        <w:pageBreakBefore/>
      </w:pPr>
      <w:r>
        <w:t>11. Iterative A/B optimization</w:t>
      </w:r>
    </w:p>
    <w:p>
      <w:r>
        <w:t>Ten iterations are distributed across three phases: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Phase</w:t>
            </w:r>
          </w:p>
        </w:tc>
        <w:tc>
          <w:tcPr>
            <w:tcW w:type="dxa" w:w="3389"/>
            <w:shd w:fill="DCE6F1"/>
          </w:tcPr>
          <w:p>
            <w:r>
              <w:rPr>
                <w:b/>
              </w:rPr>
              <w:t>Segment</w:t>
            </w:r>
          </w:p>
        </w:tc>
        <w:tc>
          <w:tcPr>
            <w:tcW w:type="dxa" w:w="3389"/>
            <w:shd w:fill="DCE6F1"/>
          </w:tcPr>
          <w:p>
            <w:r>
              <w:rPr>
                <w:b/>
              </w:rPr>
              <w:t>Iterations</w:t>
            </w:r>
          </w:p>
        </w:tc>
      </w:tr>
      <w:tr>
        <w:tc>
          <w:tcPr>
            <w:tcW w:type="dxa" w:w="3389"/>
            <w:vAlign w:val="top"/>
          </w:tcPr>
          <w:p>
            <w:r>
              <w:t>Sweep</w:t>
            </w:r>
          </w:p>
        </w:tc>
        <w:tc>
          <w:tcPr>
            <w:tcW w:type="dxa" w:w="3389"/>
            <w:vAlign w:val="top"/>
          </w:tcPr>
          <w:p>
            <w:r>
              <w:t>23–28 s</w:t>
            </w:r>
          </w:p>
        </w:tc>
        <w:tc>
          <w:tcPr>
            <w:tcW w:type="dxa" w:w="3389"/>
            <w:vAlign w:val="top"/>
          </w:tcPr>
          <w:p>
            <w:r>
              <w:t>3</w:t>
            </w:r>
          </w:p>
        </w:tc>
      </w:tr>
      <w:tr>
        <w:tc>
          <w:tcPr>
            <w:tcW w:type="dxa" w:w="3389"/>
            <w:vAlign w:val="top"/>
          </w:tcPr>
          <w:p>
            <w:r>
              <w:t>Low-level</w:t>
            </w:r>
          </w:p>
        </w:tc>
        <w:tc>
          <w:tcPr>
            <w:tcW w:type="dxa" w:w="3389"/>
            <w:vAlign w:val="top"/>
          </w:tcPr>
          <w:p>
            <w:r>
              <w:t>6–21 s</w:t>
            </w:r>
          </w:p>
        </w:tc>
        <w:tc>
          <w:tcPr>
            <w:tcW w:type="dxa" w:w="3389"/>
            <w:vAlign w:val="top"/>
          </w:tcPr>
          <w:p>
            <w:r>
              <w:t>2</w:t>
            </w:r>
          </w:p>
        </w:tc>
      </w:tr>
      <w:tr>
        <w:tc>
          <w:tcPr>
            <w:tcW w:type="dxa" w:w="3389"/>
            <w:vAlign w:val="top"/>
          </w:tcPr>
          <w:p>
            <w:r>
              <w:t>Multi-level</w:t>
            </w:r>
          </w:p>
        </w:tc>
        <w:tc>
          <w:tcPr>
            <w:tcW w:type="dxa" w:w="3389"/>
            <w:vAlign w:val="top"/>
          </w:tcPr>
          <w:p>
            <w:r>
              <w:t>30–50 s</w:t>
            </w:r>
          </w:p>
        </w:tc>
        <w:tc>
          <w:tcPr>
            <w:tcW w:type="dxa" w:w="3389"/>
            <w:vAlign w:val="top"/>
          </w:tcPr>
          <w:p>
            <w:r>
              <w:t>5</w:t>
            </w:r>
          </w:p>
        </w:tc>
      </w:tr>
    </w:tbl>
    <w:p/>
    <w:p>
      <w:pPr>
        <w:pStyle w:val="Heading2"/>
      </w:pPr>
      <w:r>
        <w:t>11.1 Frequency weighting</w:t>
      </w:r>
    </w:p>
    <w:p>
      <w:r>
        <w:t>The per-bin exponent weight is 1.0 at low frequency, then decreases linearly toward 0.5 from roughly 80 Hz upward. This weight modulates how strongly the current correction curve is applied.</w:t>
      </w:r>
    </w:p>
    <w:p>
      <w:pPr>
        <w:pStyle w:val="Heading2"/>
      </w:pPr>
      <w:r>
        <w:t>11.2 One optimization iteration</w:t>
      </w:r>
    </w:p>
    <w:p>
      <w:pPr>
        <w:pStyle w:val="CodeBlock"/>
        <w:shd w:fill="F8FAFC"/>
      </w:pPr>
      <w:r>
        <w:t>corr_step[k] = clamp( corr[k]^(weight[k] · step), 0.2, 5.0 )</w:t>
      </w:r>
    </w:p>
    <w:p>
      <w:pPr>
        <w:pStyle w:val="CodeBlock"/>
        <w:shd w:fill="F8FAFC"/>
      </w:pPr>
      <w:r>
        <w:t>step ← step · 0.8999999761581421</w:t>
      </w:r>
    </w:p>
    <w:p>
      <w:pPr>
        <w:pStyle w:val="CodeBlock"/>
        <w:shd w:fill="F8FAFC"/>
      </w:pPr>
      <w:r/>
    </w:p>
    <w:p>
      <w:pPr>
        <w:pStyle w:val="CodeBlock"/>
        <w:shd w:fill="F8FAFC"/>
      </w:pPr>
      <w:r>
        <w:t>conditioned = conditionMagnitude(conditionMagnitude(corr_step))</w:t>
      </w:r>
    </w:p>
    <w:p>
      <w:pPr>
        <w:pStyle w:val="CodeBlock"/>
        <w:shd w:fill="F8FAFC"/>
      </w:pPr>
      <w:r/>
    </w:p>
    <w:p>
      <w:pPr>
        <w:pStyle w:val="CodeBlock"/>
        <w:shd w:fill="F8FAFC"/>
      </w:pPr>
      <w:r>
        <w:t>B_factor[k] ← B_factor[k] · conditioned[k]</w:t>
      </w:r>
    </w:p>
    <w:p>
      <w:pPr>
        <w:pStyle w:val="CodeBlock"/>
        <w:shd w:fill="F8FAFC"/>
      </w:pPr>
      <w:r>
        <w:t>A_state[k]  ← A_state[k] / conditioned[k]</w:t>
      </w:r>
    </w:p>
    <w:p>
      <w:pPr>
        <w:pStyle w:val="CodeBlock"/>
        <w:shd w:fill="F8FAFC"/>
      </w:pPr>
      <w:r>
        <w:t>A_state      ← low-frequency sequential smoothing</w:t>
      </w:r>
    </w:p>
    <w:p>
      <w:pPr>
        <w:pStyle w:val="CodeBlock"/>
        <w:shd w:fill="F8FAFC"/>
      </w:pPr>
      <w:r/>
    </w:p>
    <w:p>
      <w:pPr>
        <w:pStyle w:val="CodeBlock"/>
        <w:shd w:fill="F8FAFC"/>
      </w:pPr>
      <w:r>
        <w:t>A_mag = conditionMagnitude(A_state, 128)</w:t>
      </w:r>
    </w:p>
    <w:p>
      <w:pPr>
        <w:pStyle w:val="CodeBlock"/>
        <w:shd w:fill="F8FAFC"/>
      </w:pPr>
      <w:r>
        <w:t>A     = minimumPhase(A_mag, 128)</w:t>
      </w:r>
    </w:p>
    <w:p>
      <w:pPr>
        <w:pStyle w:val="CodeBlock"/>
        <w:shd w:fill="F8FAFC"/>
      </w:pPr>
      <w:r/>
    </w:p>
    <w:p>
      <w:pPr>
        <w:pStyle w:val="CodeBlock"/>
        <w:shd w:fill="F8FAFC"/>
      </w:pPr>
      <w:r>
        <w:t>preB  = render(PRE → A → 4× NL → POST)</w:t>
      </w:r>
    </w:p>
    <w:p>
      <w:pPr>
        <w:pStyle w:val="CodeBlock"/>
        <w:shd w:fill="F8FAFC"/>
      </w:pPr>
      <w:r>
        <w:t>fresh = ratioSpectrum(preB, target)</w:t>
      </w:r>
    </w:p>
    <w:p>
      <w:pPr>
        <w:pStyle w:val="CodeBlock"/>
        <w:shd w:fill="F8FAFC"/>
      </w:pPr>
      <w:r/>
    </w:p>
    <w:p>
      <w:pPr>
        <w:pStyle w:val="CodeBlock"/>
        <w:shd w:fill="F8FAFC"/>
      </w:pPr>
      <w:r>
        <w:t>rb[k]       = fresh[k] / B_factor[k]</w:t>
      </w:r>
    </w:p>
    <w:p>
      <w:pPr>
        <w:pStyle w:val="CodeBlock"/>
        <w:shd w:fill="F8FAFC"/>
      </w:pPr>
      <w:r>
        <w:t>next_corr   = conditionMagnitude(rb)</w:t>
      </w:r>
    </w:p>
    <w:p>
      <w:pPr>
        <w:pStyle w:val="CodeBlock"/>
        <w:shd w:fill="F8FAFC"/>
      </w:pPr>
      <w:r>
        <w:t>B           = minimumPhase(fresh, 2048)</w:t>
      </w:r>
    </w:p>
    <w:p>
      <w:pPr>
        <w:pStyle w:val="CodeBlock"/>
        <w:shd w:fill="F8FAFC"/>
      </w:pPr>
      <w:r/>
    </w:p>
    <w:p>
      <w:pPr>
        <w:pStyle w:val="CodeBlock"/>
        <w:shd w:fill="F8FAFC"/>
      </w:pPr>
      <w:r>
        <w:t>final       = render(full model including B)</w:t>
      </w:r>
    </w:p>
    <w:p>
      <w:pPr>
        <w:pStyle w:val="CodeBlock"/>
        <w:shd w:fill="F8FAFC"/>
      </w:pPr>
      <w:r>
        <w:t>residual    = ratioSpectrum(final, target)</w:t>
      </w:r>
    </w:p>
    <w:p>
      <w:pPr>
        <w:pStyle w:val="CodeBlock"/>
        <w:shd w:fill="F8FAFC"/>
      </w:pPr>
      <w:r>
        <w:t>loss        = mean_{512 mel-spaced points, 80–10000 Hz} |ln(residual + ε)|</w:t>
      </w:r>
    </w:p>
    <w:p>
      <w:pPr>
        <w:pStyle w:val="Heading2"/>
      </w:pPr>
      <w:r>
        <w:t>11.3 Acceptance / rollback rule</w:t>
      </w:r>
    </w:p>
    <w:p>
      <w:pPr>
        <w:pStyle w:val="CodeBlock"/>
        <w:shd w:fill="F8FAFC"/>
      </w:pPr>
      <w:r>
        <w:t>if loss &lt; bestLoss:</w:t>
      </w:r>
    </w:p>
    <w:p>
      <w:pPr>
        <w:pStyle w:val="CodeBlock"/>
        <w:shd w:fill="F8FAFC"/>
      </w:pPr>
      <w:r>
        <w:t xml:space="preserve">    snapshot candidate state as best</w:t>
      </w:r>
    </w:p>
    <w:p>
      <w:pPr>
        <w:pStyle w:val="CodeBlock"/>
        <w:shd w:fill="F8FAFC"/>
      </w:pPr>
      <w:r>
        <w:t>elif loss &gt; 1.2 · bestLoss:</w:t>
      </w:r>
    </w:p>
    <w:p>
      <w:pPr>
        <w:pStyle w:val="CodeBlock"/>
        <w:shd w:fill="F8FAFC"/>
      </w:pPr>
      <w:r>
        <w:t xml:space="preserve">    restore best snapshot</w:t>
      </w:r>
    </w:p>
    <w:p>
      <w:pPr>
        <w:pStyle w:val="CodeBlock"/>
        <w:shd w:fill="F8FAFC"/>
      </w:pPr>
      <w:r>
        <w:t xml:space="preserve">    step ← step · 0.5</w:t>
      </w:r>
    </w:p>
    <w:p>
      <w:pPr>
        <w:pStyle w:val="CodeBlock"/>
        <w:shd w:fill="F8FAFC"/>
      </w:pPr>
      <w:r>
        <w:t>else:</w:t>
      </w:r>
    </w:p>
    <w:p>
      <w:pPr>
        <w:pStyle w:val="CodeBlock"/>
        <w:shd w:fill="F8FAFC"/>
      </w:pPr>
      <w:r>
        <w:t xml:space="preserve">    keep current candidate and continue</w:t>
      </w:r>
    </w:p>
    <w:p>
      <w:pPr>
        <w:pStyle w:val="CodeBlock"/>
        <w:shd w:fill="F8FAFC"/>
      </w:pPr>
      <w:r/>
    </w:p>
    <w:p>
      <w:pPr>
        <w:pStyle w:val="CodeBlock"/>
        <w:shd w:fill="F8FAFC"/>
      </w:pPr>
      <w:r>
        <w:t>At the end of each phase:</w:t>
      </w:r>
    </w:p>
    <w:p>
      <w:pPr>
        <w:pStyle w:val="CodeBlock"/>
        <w:shd w:fill="F8FAFC"/>
      </w:pPr>
      <w:r>
        <w:t xml:space="preserve">    restore the best snapshot of that phase</w:t>
      </w:r>
    </w:p>
    <w:p>
      <w:r>
        <w:t>The conditioned fresh/B_factor ratio is carried into the next iteration as the correction state, but the current physical B FIR is synthesized from the raw fresh estimator. This distinction is important: substituting the conditioned curve directly for B changes the algorithm.</w:t>
      </w:r>
    </w:p>
    <w:p>
      <w:pPr>
        <w:pStyle w:val="Heading1"/>
      </w:pPr>
      <w:r>
        <w:t>12. Final Block-B tail refinement</w:t>
      </w:r>
    </w:p>
    <w:p>
      <w:r>
        <w:t>After the ten A/B iterations, Block B is refined using only the final 20 s (50–70 s). A and P/K are frozen.</w:t>
      </w:r>
    </w:p>
    <w:p>
      <w:pPr>
        <w:pStyle w:val="Heading2"/>
      </w:pPr>
      <w:r>
        <w:t>12.1 Tail correction estimate</w:t>
      </w:r>
    </w:p>
    <w:p>
      <w:r>
        <w:t>The pre-B signal is rendered once and preserved. The current B output and NAM target are folded into 100 ms accumulations. Means are removed, a Hamming window is applied, and a direct DFT is computed.</w:t>
      </w:r>
    </w:p>
    <w:p>
      <w:r>
        <w:t>Target and model magnitudes are conditioned independently before their ratio is formed. The ratio is clamped to [0.1, 10], smoothed with a Gaussian kernel of approximately 10% of the positive-frequency bin count, and conditioned to 256 points.</w:t>
      </w:r>
    </w:p>
    <w:p>
      <w:pPr>
        <w:pStyle w:val="Heading2"/>
      </w:pPr>
      <w:r>
        <w:t>12.2 Update of B</w:t>
      </w:r>
    </w:p>
    <w:p>
      <w:pPr>
        <w:pStyle w:val="CodeBlock"/>
        <w:shd w:fill="F8FAFC"/>
      </w:pPr>
      <w:r>
        <w:t>corr_256 = minimumPhase(tail_ratio, 256)</w:t>
      </w:r>
    </w:p>
    <w:p>
      <w:pPr>
        <w:pStyle w:val="CodeBlock"/>
        <w:shd w:fill="F8FAFC"/>
      </w:pPr>
      <w:r/>
    </w:p>
    <w:p>
      <w:pPr>
        <w:pStyle w:val="CodeBlock"/>
        <w:shd w:fill="F8FAFC"/>
      </w:pPr>
      <w:r>
        <w:t>B_new = truncate_2048( B_old * corr_256 )    # linear convolution</w:t>
      </w:r>
    </w:p>
    <w:p>
      <w:pPr>
        <w:pStyle w:val="CodeBlock"/>
        <w:shd w:fill="F8FAFC"/>
      </w:pPr>
      <w:r>
        <w:t>B_new ← B_new − mean(B_new)</w:t>
      </w:r>
    </w:p>
    <w:p>
      <w:pPr>
        <w:pStyle w:val="CodeBlock"/>
        <w:shd w:fill="F8FAFC"/>
      </w:pPr>
      <w:r/>
    </w:p>
    <w:p>
      <w:pPr>
        <w:pStyle w:val="CodeBlock"/>
        <w:shd w:fill="F8FAFC"/>
      </w:pPr>
      <w:r>
        <w:t>gain = sqrt( energy(target_tail) / energy(rendered_tail_with_B_new) )</w:t>
      </w:r>
    </w:p>
    <w:p>
      <w:pPr>
        <w:pStyle w:val="CodeBlock"/>
        <w:shd w:fill="F8FAFC"/>
      </w:pPr>
      <w:r>
        <w:t>B_new ← gain · B_new</w:t>
      </w:r>
    </w:p>
    <w:p>
      <w:pPr>
        <w:pStyle w:val="Heading1"/>
      </w:pPr>
      <w:r>
        <w:t>13. Serialization and GP-200 1024-tap output</w:t>
      </w:r>
    </w:p>
    <w:p>
      <w:pPr>
        <w:pStyle w:val="Heading2"/>
      </w:pPr>
      <w:r>
        <w:t>13.1 Internal 128 + 2048 serialization</w:t>
      </w:r>
    </w:p>
    <w:p>
      <w:r>
        <w:t>The fitted model is first serialized as a 0x2288-byte VTSI structure with A = 128 and B = 2048. PRE/POST are stored as float64; P/K and FIR taps are float32.</w:t>
      </w:r>
    </w:p>
    <w:p>
      <w:r>
        <w:t>If the NAM training sample rate differs from 44.1 kHz, A and B are converted to 44.1 kHz using the reconstructed FIR serialization resampler. Before B is serialized, every B tap is multiplied by 4.0.</w:t>
      </w:r>
    </w:p>
    <w:tbl>
      <w:tblPr>
        <w:tblW w:type="auto" w:w="0"/>
        <w:jc w:val="center"/>
        <w:tblLayout w:type="autofit"/>
        <w:tblLook w:firstColumn="1" w:firstRow="1" w:lastColumn="0" w:lastRow="0" w:noHBand="0" w:noVBand="1" w:val="04A0"/>
      </w:tblPr>
      <w:tblGrid>
        <w:gridCol w:w="10166"/>
      </w:tblGrid>
      <w:tr>
        <w:tc>
          <w:tcPr>
            <w:tcW w:type="dxa" w:w="10166"/>
            <w:vAlign w:val="center"/>
            <w:shd w:fill="FFF7ED"/>
          </w:tcPr>
          <w:p>
            <w:r>
              <w:rPr>
                <w:b/>
              </w:rPr>
              <w:t xml:space="preserve">Important scaling.  </w:t>
            </w:r>
            <w:r>
              <w:t>The ×4 operation belongs to the reconstructed serialization path. It should not be removed merely because it appears to be a global gain; changing it changes the numerical CLO representation and runtime behavior.</w:t>
            </w:r>
          </w:p>
        </w:tc>
      </w:tr>
    </w:tbl>
    <w:p/>
    <w:p>
      <w:pPr>
        <w:pStyle w:val="Heading2"/>
      </w:pPr>
      <w:r>
        <w:t>13.2 GP-200 compact form</w:t>
      </w:r>
    </w:p>
    <w:p>
      <w:r>
        <w:t>The current release exports only the GP-200 form. The intermediate 2048-tap file remains temporary. Compact serialization changes the declared file size and Block-B count to 1024 and zeroes bytes beyond the 0x1288 useful region. Consequently, the exported model uses the first 1024 taps of the fitted 2048-tap B.</w:t>
      </w:r>
    </w:p>
    <w:p>
      <w:pPr>
        <w:pStyle w:val="CodeBlock"/>
        <w:shd w:fill="F8FAFC"/>
      </w:pPr>
      <w:r>
        <w:t>declared size @0x04: 0x1288</w:t>
      </w:r>
    </w:p>
    <w:p>
      <w:pPr>
        <w:pStyle w:val="CodeBlock"/>
        <w:shd w:fill="F8FAFC"/>
      </w:pPr>
      <w:r>
        <w:t>payload size  @0x14: 0x1200</w:t>
      </w:r>
    </w:p>
    <w:p>
      <w:pPr>
        <w:pStyle w:val="CodeBlock"/>
        <w:shd w:fill="F8FAFC"/>
      </w:pPr>
      <w:r>
        <w:t>startA        @0x78: 0</w:t>
      </w:r>
    </w:p>
    <w:p>
      <w:pPr>
        <w:pStyle w:val="CodeBlock"/>
        <w:shd w:fill="F8FAFC"/>
      </w:pPr>
      <w:r>
        <w:t>countA        @0x7C: 128</w:t>
      </w:r>
    </w:p>
    <w:p>
      <w:pPr>
        <w:pStyle w:val="CodeBlock"/>
        <w:shd w:fill="F8FAFC"/>
      </w:pPr>
      <w:r>
        <w:t>startB        @0x80: 128</w:t>
      </w:r>
    </w:p>
    <w:p>
      <w:pPr>
        <w:pStyle w:val="CodeBlock"/>
        <w:shd w:fill="F8FAFC"/>
      </w:pPr>
      <w:r>
        <w:t>countB        @0x84: 1024</w:t>
      </w:r>
    </w:p>
    <w:p>
      <w:r>
        <w:t>CRC16/MODBUS is recomputed over bytes [0x0C, declaredSize) using the byte ordering expected by the GP-200-compatible file.</w:t>
      </w:r>
    </w:p>
    <w:p>
      <w:pPr>
        <w:pStyle w:val="Heading1"/>
      </w:pPr>
      <w:r>
        <w:t>14. Optional Corrective IR</w:t>
      </w:r>
    </w:p>
    <w:tbl>
      <w:tblPr>
        <w:tblW w:type="auto" w:w="0"/>
        <w:jc w:val="center"/>
        <w:tblLayout w:type="autofit"/>
        <w:tblLook w:firstColumn="1" w:firstRow="1" w:lastColumn="0" w:lastRow="0" w:noHBand="0" w:noVBand="1" w:val="04A0"/>
      </w:tblPr>
      <w:tblGrid>
        <w:gridCol w:w="10166"/>
      </w:tblGrid>
      <w:tr>
        <w:tc>
          <w:tcPr>
            <w:tcW w:type="dxa" w:w="10166"/>
            <w:vAlign w:val="center"/>
            <w:shd w:fill="FFF7ED"/>
          </w:tcPr>
          <w:p>
            <w:r>
              <w:rPr>
                <w:b/>
              </w:rPr>
              <w:t xml:space="preserve">Implementation choice.  </w:t>
            </w:r>
            <w:r>
              <w:t>Corrective IR is a project feature layered on the reconstructed native conversion. It is not presented as part of the official NAM→CLO fitting algorithm.</w:t>
            </w:r>
          </w:p>
        </w:tc>
      </w:tr>
    </w:tbl>
    <w:p/>
    <w:p>
      <w:r>
        <w:t>Corrective IR modifies only Block B in the temporary 2048-tap CLO. The supplied WAV is decoded to an impulse response, and a causal linear convolution with B is truncated to 2048 taps.</w:t>
      </w:r>
    </w:p>
    <w:p>
      <w:pPr>
        <w:pStyle w:val="CodeBlock"/>
        <w:shd w:fill="F8FAFC"/>
      </w:pPr>
      <w:r>
        <w:t>B_conv[n] = Σ_{k=0..min(n,L_IR−1)} B_old[n−k] · IR[k]</w:t>
      </w:r>
    </w:p>
    <w:p>
      <w:r>
        <w:t>The convolved B is RMS-normalized back to the original B, then a default −6 dB post correction is applied:</w:t>
      </w:r>
    </w:p>
    <w:p>
      <w:pPr>
        <w:pStyle w:val="CodeBlock"/>
        <w:shd w:fill="F8FAFC"/>
      </w:pPr>
      <w:r>
        <w:t>g_rms  = RMS(B_old) / RMS(B_conv)</w:t>
      </w:r>
    </w:p>
    <w:p>
      <w:pPr>
        <w:pStyle w:val="CodeBlock"/>
        <w:shd w:fill="F8FAFC"/>
      </w:pPr>
      <w:r>
        <w:t>g_post = 10^(−6/20)</w:t>
      </w:r>
    </w:p>
    <w:p>
      <w:pPr>
        <w:pStyle w:val="CodeBlock"/>
        <w:shd w:fill="F8FAFC"/>
      </w:pPr>
      <w:r/>
    </w:p>
    <w:p>
      <w:pPr>
        <w:pStyle w:val="CodeBlock"/>
        <w:shd w:fill="F8FAFC"/>
      </w:pPr>
      <w:r>
        <w:t>B_corrected = B_conv · g_rms · g_post</w:t>
      </w:r>
    </w:p>
    <w:p>
      <w:r>
        <w:t>If Tone Match is enabled in the current application, the Tone Match result is the exported result and this manual Corrective IR path does not feed into that Tone Match result.</w:t>
      </w:r>
    </w:p>
    <w:p>
      <w:pPr>
        <w:pStyle w:val="Heading1"/>
      </w:pPr>
      <w:r>
        <w:t>15. Optional Tone Match</w:t>
      </w:r>
    </w:p>
    <w:tbl>
      <w:tblPr>
        <w:tblW w:type="auto" w:w="0"/>
        <w:jc w:val="center"/>
        <w:tblLayout w:type="autofit"/>
        <w:tblLook w:firstColumn="1" w:firstRow="1" w:lastColumn="0" w:lastRow="0" w:noHBand="0" w:noVBand="1" w:val="04A0"/>
      </w:tblPr>
      <w:tblGrid>
        <w:gridCol w:w="10166"/>
      </w:tblGrid>
      <w:tr>
        <w:tc>
          <w:tcPr>
            <w:tcW w:type="dxa" w:w="10166"/>
            <w:vAlign w:val="center"/>
            <w:shd w:fill="FFF7ED"/>
          </w:tcPr>
          <w:p>
            <w:r>
              <w:rPr>
                <w:b/>
              </w:rPr>
              <w:t xml:space="preserve">Implementation choice.  </w:t>
            </w:r>
            <w:r>
              <w:t>Tone Match is an optional post-fit Block-B refinement designed by this project. It is intentionally separated from the reconstructed native trainer.</w:t>
            </w:r>
          </w:p>
        </w:tc>
      </w:tr>
    </w:tbl>
    <w:p/>
    <w:p>
      <w:r>
        <w:t>Tone Match compares the final 20 s rendered by the original native 2048-tap CLO against the corresponding 20 s NAM target. If a reference WAV is supplied, that WAV is adapted into the 20 s tail and the same composite stimulus is rendered through both NAM and CLO.</w:t>
      </w:r>
    </w:p>
    <w:p>
      <w:pPr>
        <w:pStyle w:val="Heading2"/>
      </w:pPr>
      <w:r>
        <w:t>15.1 Analysis</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Parameter</w:t>
            </w:r>
          </w:p>
        </w:tc>
        <w:tc>
          <w:tcPr>
            <w:tcW w:type="dxa" w:w="5083"/>
            <w:shd w:fill="DCE6F1"/>
          </w:tcPr>
          <w:p>
            <w:r>
              <w:rPr>
                <w:b/>
              </w:rPr>
              <w:t>Value</w:t>
            </w:r>
          </w:p>
        </w:tc>
      </w:tr>
      <w:tr>
        <w:tc>
          <w:tcPr>
            <w:tcW w:type="dxa" w:w="5083"/>
            <w:vAlign w:val="top"/>
          </w:tcPr>
          <w:p>
            <w:r>
              <w:t>Analysis FFT</w:t>
            </w:r>
          </w:p>
        </w:tc>
        <w:tc>
          <w:tcPr>
            <w:tcW w:type="dxa" w:w="5083"/>
            <w:vAlign w:val="top"/>
          </w:tcPr>
          <w:p>
            <w:r>
              <w:t>16384</w:t>
            </w:r>
          </w:p>
        </w:tc>
      </w:tr>
      <w:tr>
        <w:tc>
          <w:tcPr>
            <w:tcW w:type="dxa" w:w="5083"/>
            <w:vAlign w:val="top"/>
          </w:tcPr>
          <w:p>
            <w:r>
              <w:t>Hop</w:t>
            </w:r>
          </w:p>
        </w:tc>
        <w:tc>
          <w:tcPr>
            <w:tcW w:type="dxa" w:w="5083"/>
            <w:vAlign w:val="top"/>
          </w:tcPr>
          <w:p>
            <w:r>
              <w:t>4096</w:t>
            </w:r>
          </w:p>
        </w:tc>
      </w:tr>
      <w:tr>
        <w:tc>
          <w:tcPr>
            <w:tcW w:type="dxa" w:w="5083"/>
            <w:vAlign w:val="top"/>
          </w:tcPr>
          <w:p>
            <w:r>
              <w:t>Groups</w:t>
            </w:r>
          </w:p>
        </w:tc>
        <w:tc>
          <w:tcPr>
            <w:tcW w:type="dxa" w:w="5083"/>
            <w:vAlign w:val="top"/>
          </w:tcPr>
          <w:p>
            <w:r>
              <w:t>11</w:t>
            </w:r>
          </w:p>
        </w:tc>
      </w:tr>
      <w:tr>
        <w:tc>
          <w:tcPr>
            <w:tcW w:type="dxa" w:w="5083"/>
            <w:vAlign w:val="top"/>
          </w:tcPr>
          <w:p>
            <w:r>
              <w:t>Frequency analysis range</w:t>
            </w:r>
          </w:p>
        </w:tc>
        <w:tc>
          <w:tcPr>
            <w:tcW w:type="dxa" w:w="5083"/>
            <w:vAlign w:val="top"/>
          </w:tcPr>
          <w:p>
            <w:r>
              <w:t>30–20000 Hz</w:t>
            </w:r>
          </w:p>
        </w:tc>
      </w:tr>
      <w:tr>
        <w:tc>
          <w:tcPr>
            <w:tcW w:type="dxa" w:w="5083"/>
            <w:vAlign w:val="top"/>
          </w:tcPr>
          <w:p>
            <w:r>
              <w:t>Comparison grid</w:t>
            </w:r>
          </w:p>
        </w:tc>
        <w:tc>
          <w:tcPr>
            <w:tcW w:type="dxa" w:w="5083"/>
            <w:vAlign w:val="top"/>
          </w:tcPr>
          <w:p>
            <w:r>
              <w:t>512 logarithmically spaced points, 40–18000 Hz</w:t>
            </w:r>
          </w:p>
        </w:tc>
      </w:tr>
      <w:tr>
        <w:tc>
          <w:tcPr>
            <w:tcW w:type="dxa" w:w="5083"/>
            <w:vAlign w:val="top"/>
          </w:tcPr>
          <w:p>
            <w:r>
              <w:t>Silence rejection</w:t>
            </w:r>
          </w:p>
        </w:tc>
        <w:tc>
          <w:tcPr>
            <w:tcW w:type="dxa" w:w="5083"/>
            <w:vAlign w:val="top"/>
          </w:tcPr>
          <w:p>
            <w:r>
              <w:t>−55 dB</w:t>
            </w:r>
          </w:p>
        </w:tc>
      </w:tr>
      <w:tr>
        <w:tc>
          <w:tcPr>
            <w:tcW w:type="dxa" w:w="5083"/>
            <w:vAlign w:val="top"/>
          </w:tcPr>
          <w:p>
            <w:r>
              <w:t>Clip rejection</w:t>
            </w:r>
          </w:p>
        </w:tc>
        <w:tc>
          <w:tcPr>
            <w:tcW w:type="dxa" w:w="5083"/>
            <w:vAlign w:val="top"/>
          </w:tcPr>
          <w:p>
            <w:r>
              <w:t>|x| ≥ 0.999</w:t>
            </w:r>
          </w:p>
        </w:tc>
      </w:tr>
      <w:tr>
        <w:tc>
          <w:tcPr>
            <w:tcW w:type="dxa" w:w="5083"/>
            <w:vAlign w:val="top"/>
          </w:tcPr>
          <w:p>
            <w:r>
              <w:t>Smoothing control</w:t>
            </w:r>
          </w:p>
        </w:tc>
        <w:tc>
          <w:tcPr>
            <w:tcW w:type="dxa" w:w="5083"/>
            <w:vAlign w:val="top"/>
          </w:tcPr>
          <w:p>
            <w:r>
              <w:t>0.05</w:t>
            </w:r>
          </w:p>
        </w:tc>
      </w:tr>
      <w:tr>
        <w:tc>
          <w:tcPr>
            <w:tcW w:type="dxa" w:w="5083"/>
            <w:vAlign w:val="top"/>
          </w:tcPr>
          <w:p>
            <w:r>
              <w:t>Generated correction IR</w:t>
            </w:r>
          </w:p>
        </w:tc>
        <w:tc>
          <w:tcPr>
            <w:tcW w:type="dxa" w:w="5083"/>
            <w:vAlign w:val="top"/>
          </w:tcPr>
          <w:p>
            <w:r>
              <w:t>2048 samples, minimum phase</w:t>
            </w:r>
          </w:p>
        </w:tc>
      </w:tr>
    </w:tbl>
    <w:p/>
    <w:p>
      <w:r>
        <w:t>Accepted frames are Hann-windowed, transformed, and accumulated into 11 interleaved groups. For each frequency bin the median group power in dB is used, and MAD-based dispersion contributes to a confidence estimate.</w:t>
      </w:r>
    </w:p>
    <w:p>
      <w:r>
        <w:t>Before profile comparison, the CLO tail is fitted to the NAM tail with a single least-squares scalar gain. The raw correction curve is target_dB − source_dB on a logarithmic frequency grid.</w:t>
      </w:r>
    </w:p>
    <w:p>
      <w:pPr>
        <w:pStyle w:val="Heading2"/>
      </w:pPr>
      <w:r>
        <w:t>15.2 Correction synthesis</w:t>
      </w:r>
    </w:p>
    <w:p>
      <w:r>
        <w:t>The correction curve is lightly smoothed in log-frequency and converted into a 2048-sample minimum-phase impulse response. That IR is applied to Block B via the same Corrective IR convolution path, but with 0 dB post gain.</w:t>
      </w:r>
    </w:p>
    <w:p>
      <w:pPr>
        <w:pStyle w:val="Heading1"/>
      </w:pPr>
      <w:r>
        <w:t>16. Numerical fidelity details</w:t>
      </w:r>
    </w:p>
    <w:p>
      <w:r>
        <w:t>This reconstruction deliberately preserves several operation-order details that would normally be simplified in clean DSP code. They matter when the goal is numerical closeness to the official converter rather than only perceptual similarity.</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Detail</w:t>
            </w:r>
          </w:p>
        </w:tc>
        <w:tc>
          <w:tcPr>
            <w:tcW w:type="dxa" w:w="5083"/>
            <w:shd w:fill="DCE6F1"/>
          </w:tcPr>
          <w:p>
            <w:r>
              <w:rPr>
                <w:b/>
              </w:rPr>
              <w:t>Why it is retained</w:t>
            </w:r>
          </w:p>
        </w:tc>
      </w:tr>
      <w:tr>
        <w:tc>
          <w:tcPr>
            <w:tcW w:type="dxa" w:w="5083"/>
            <w:vAlign w:val="top"/>
          </w:tcPr>
          <w:p>
            <w:r>
              <w:t>Float32/double boundaries in biquads</w:t>
            </w:r>
          </w:p>
        </w:tc>
        <w:tc>
          <w:tcPr>
            <w:tcW w:type="dxa" w:w="5083"/>
            <w:vAlign w:val="top"/>
          </w:tcPr>
          <w:p>
            <w:r>
              <w:t>The mathematically cancelling ×1000/×0.001 path includes observable float rounding.</w:t>
            </w:r>
          </w:p>
        </w:tc>
      </w:tr>
      <w:tr>
        <w:tc>
          <w:tcPr>
            <w:tcW w:type="dxa" w:w="5083"/>
            <w:vAlign w:val="top"/>
          </w:tcPr>
          <w:p>
            <w:r>
              <w:t>Incremental linspace</w:t>
            </w:r>
          </w:p>
        </w:tc>
        <w:tc>
          <w:tcPr>
            <w:tcW w:type="dxa" w:w="5083"/>
            <w:vAlign w:val="top"/>
          </w:tcPr>
          <w:p>
            <w:r>
              <w:t>Repeated float addition produces different values than evaluating the closed form independently.</w:t>
            </w:r>
          </w:p>
        </w:tc>
      </w:tr>
      <w:tr>
        <w:tc>
          <w:tcPr>
            <w:tcW w:type="dxa" w:w="5083"/>
            <w:vAlign w:val="top"/>
          </w:tcPr>
          <w:p>
            <w:r>
              <w:t>Custom interpolation order</w:t>
            </w:r>
          </w:p>
        </w:tc>
        <w:tc>
          <w:tcPr>
            <w:tcW w:type="dxa" w:w="5083"/>
            <w:vAlign w:val="top"/>
          </w:tcPr>
          <w:p>
            <w:r>
              <w:t>Slope/intercept computation and full-source scan reproduce the official float operation order.</w:t>
            </w:r>
          </w:p>
        </w:tc>
      </w:tr>
      <w:tr>
        <w:tc>
          <w:tcPr>
            <w:tcW w:type="dxa" w:w="5083"/>
            <w:vAlign w:val="top"/>
          </w:tcPr>
          <w:p>
            <w:r>
              <w:t>Recovered 128-point FFT sine table</w:t>
            </w:r>
          </w:p>
        </w:tc>
        <w:tc>
          <w:tcPr>
            <w:tcW w:type="dxa" w:w="5083"/>
            <w:vAlign w:val="top"/>
          </w:tcPr>
          <w:p>
            <w:r>
              <w:t>Avoids replacing firmware-style Q15 twiddles with libm-generated values.</w:t>
            </w:r>
          </w:p>
        </w:tc>
      </w:tr>
      <w:tr>
        <w:tc>
          <w:tcPr>
            <w:tcW w:type="dxa" w:w="5083"/>
            <w:vAlign w:val="top"/>
          </w:tcPr>
          <w:p>
            <w:r>
              <w:t>Direct DFT in minimum-phase synthesis</w:t>
            </w:r>
          </w:p>
        </w:tc>
        <w:tc>
          <w:tcPr>
            <w:tcW w:type="dxa" w:w="5083"/>
            <w:vAlign w:val="top"/>
          </w:tcPr>
          <w:p>
            <w:r>
              <w:t>Matches the reconstructed path rather than substituting a radix-2 FFT.</w:t>
            </w:r>
          </w:p>
        </w:tc>
      </w:tr>
      <w:tr>
        <w:tc>
          <w:tcPr>
            <w:tcW w:type="dxa" w:w="5083"/>
            <w:vAlign w:val="top"/>
          </w:tcPr>
          <w:p>
            <w:r>
              <w:t>Exact K-search candidate sequence</w:t>
            </w:r>
          </w:p>
        </w:tc>
        <w:tc>
          <w:tcPr>
            <w:tcW w:type="dxa" w:w="5083"/>
            <w:vAlign w:val="top"/>
          </w:tcPr>
          <w:p>
            <w:r>
              <w:t>Candidate generation/tie behavior affects float32 SSE selection.</w:t>
            </w:r>
          </w:p>
        </w:tc>
      </w:tr>
      <w:tr>
        <w:tc>
          <w:tcPr>
            <w:tcW w:type="dxa" w:w="5083"/>
            <w:vAlign w:val="top"/>
          </w:tcPr>
          <w:p>
            <w:r>
              <w:t>Separate long-signal and FIR resampling paths</w:t>
            </w:r>
          </w:p>
        </w:tc>
        <w:tc>
          <w:tcPr>
            <w:tcW w:type="dxa" w:w="5083"/>
            <w:vAlign w:val="top"/>
          </w:tcPr>
          <w:p>
            <w:r>
              <w:t>The converter uses different call patterns for stimulus SRC and FIR serialization SRC.</w:t>
            </w:r>
          </w:p>
        </w:tc>
      </w:tr>
      <w:tr>
        <w:tc>
          <w:tcPr>
            <w:tcW w:type="dxa" w:w="5083"/>
            <w:vAlign w:val="top"/>
          </w:tcPr>
          <w:p>
            <w:r>
              <w:t>B ×4 before serialization</w:t>
            </w:r>
          </w:p>
        </w:tc>
        <w:tc>
          <w:tcPr>
            <w:tcW w:type="dxa" w:w="5083"/>
            <w:vAlign w:val="top"/>
          </w:tcPr>
          <w:p>
            <w:r>
              <w:t>Part of the reconstructed file-generation convention.</w:t>
            </w:r>
          </w:p>
        </w:tc>
      </w:tr>
    </w:tbl>
    <w:p/>
    <w:p>
      <w:pPr>
        <w:pStyle w:val="Heading1"/>
      </w:pPr>
      <w:r>
        <w:t>17. Reproduction pseudocode</w:t>
      </w:r>
    </w:p>
    <w:p>
      <w:pPr>
        <w:pStyle w:val="CodeBlock"/>
        <w:shd w:fill="F8FAFC"/>
      </w:pPr>
      <w:r>
        <w:t>function convertNAMtoGP200CLO(nam, stimulus70):</w:t>
      </w:r>
    </w:p>
    <w:p>
      <w:pPr>
        <w:pStyle w:val="CodeBlock"/>
        <w:shd w:fill="F8FAFC"/>
      </w:pPr>
      <w:r>
        <w:t xml:space="preserve">    modelPath = extractFullA2SubmodelIfNeeded(nam)</w:t>
      </w:r>
    </w:p>
    <w:p>
      <w:pPr>
        <w:pStyle w:val="CodeBlock"/>
        <w:shd w:fill="F8FAFC"/>
      </w:pPr>
      <w:r/>
    </w:p>
    <w:p>
      <w:pPr>
        <w:pStyle w:val="CodeBlock"/>
        <w:shd w:fill="F8FAFC"/>
      </w:pPr>
      <w:r>
        <w:t xml:space="preserve">    input = resample(stimulus70[0:70s], 44100 → NAM_Fs)</w:t>
      </w:r>
    </w:p>
    <w:p>
      <w:pPr>
        <w:pStyle w:val="CodeBlock"/>
        <w:shd w:fill="F8FAFC"/>
      </w:pPr>
      <w:r>
        <w:t xml:space="preserve">    target = 0.31 * renderNAM(modelPath, input, blockMax=1024)</w:t>
      </w:r>
    </w:p>
    <w:p>
      <w:pPr>
        <w:pStyle w:val="CodeBlock"/>
        <w:shd w:fill="F8FAFC"/>
      </w:pPr>
      <w:r/>
    </w:p>
    <w:p>
      <w:pPr>
        <w:pStyle w:val="CodeBlock"/>
        <w:shd w:fill="F8FAFC"/>
      </w:pPr>
      <w:r>
        <w:t xml:space="preserve">    append 600 zeros to input and target</w:t>
      </w:r>
    </w:p>
    <w:p>
      <w:pPr>
        <w:pStyle w:val="CodeBlock"/>
        <w:shd w:fill="F8FAFC"/>
      </w:pPr>
      <w:r>
        <w:t xml:space="preserve">    target = detrendFloat32(target)</w:t>
      </w:r>
    </w:p>
    <w:p>
      <w:pPr>
        <w:pStyle w:val="CodeBlock"/>
        <w:shd w:fill="F8FAFC"/>
      </w:pPr>
      <w:r>
        <w:t xml:space="preserve">    latency = detectLatencyNear6s(target, maxSearch=600)</w:t>
      </w:r>
    </w:p>
    <w:p>
      <w:pPr>
        <w:pStyle w:val="CodeBlock"/>
        <w:shd w:fill="F8FAFC"/>
      </w:pPr>
      <w:r>
        <w:t xml:space="preserve">    target = shiftLeft(target, latency)</w:t>
      </w:r>
    </w:p>
    <w:p>
      <w:pPr>
        <w:pStyle w:val="CodeBlock"/>
        <w:shd w:fill="F8FAFC"/>
      </w:pPr>
      <w:r/>
    </w:p>
    <w:p>
      <w:pPr>
        <w:pStyle w:val="CodeBlock"/>
        <w:shd w:fill="F8FAFC"/>
      </w:pPr>
      <w:r>
        <w:t xml:space="preserve">    M.PRE  = identityBiquad()</w:t>
      </w:r>
    </w:p>
    <w:p>
      <w:pPr>
        <w:pStyle w:val="CodeBlock"/>
        <w:shd w:fill="F8FAFC"/>
      </w:pPr>
      <w:r>
        <w:t xml:space="preserve">    M.POST = postBiquadForRate(NAM_Fs)</w:t>
      </w:r>
    </w:p>
    <w:p>
      <w:pPr>
        <w:pStyle w:val="CodeBlock"/>
        <w:shd w:fill="F8FAFC"/>
      </w:pPr>
      <w:r>
        <w:t xml:space="preserve">    M.A    = impulse(128)</w:t>
      </w:r>
    </w:p>
    <w:p>
      <w:pPr>
        <w:pStyle w:val="CodeBlock"/>
        <w:shd w:fill="F8FAFC"/>
      </w:pPr>
      <w:r>
        <w:t xml:space="preserve">    M.B    = impulse(2048)</w:t>
      </w:r>
    </w:p>
    <w:p>
      <w:pPr>
        <w:pStyle w:val="CodeBlock"/>
        <w:shd w:fill="F8FAFC"/>
      </w:pPr>
      <w:r/>
    </w:p>
    <w:p>
      <w:pPr>
        <w:pStyle w:val="CodeBlock"/>
        <w:shd w:fill="F8FAFC"/>
      </w:pPr>
      <w:r>
        <w:t xml:space="preserve">    M.PK = fitPK(input[0:5s], target[0:5s])</w:t>
      </w:r>
    </w:p>
    <w:p>
      <w:pPr>
        <w:pStyle w:val="CodeBlock"/>
        <w:shd w:fill="F8FAFC"/>
      </w:pPr>
      <w:r/>
    </w:p>
    <w:p>
      <w:pPr>
        <w:pStyle w:val="CodeBlock"/>
        <w:shd w:fill="F8FAFC"/>
      </w:pPr>
      <w:r>
        <w:t xml:space="preserve">    state = initialFactorization(</w:t>
      </w:r>
    </w:p>
    <w:p>
      <w:pPr>
        <w:pStyle w:val="CodeBlock"/>
        <w:shd w:fill="F8FAFC"/>
      </w:pPr>
      <w:r>
        <w:t xml:space="preserve">        lowLevel = 6:21s,</w:t>
      </w:r>
    </w:p>
    <w:p>
      <w:pPr>
        <w:pStyle w:val="CodeBlock"/>
        <w:shd w:fill="F8FAFC"/>
      </w:pPr>
      <w:r>
        <w:t xml:space="preserve">        conditionedSweep = 23:28s</w:t>
      </w:r>
    </w:p>
    <w:p>
      <w:pPr>
        <w:pStyle w:val="CodeBlock"/>
        <w:shd w:fill="F8FAFC"/>
      </w:pPr>
      <w:r>
        <w:t xml:space="preserve">    )</w:t>
      </w:r>
    </w:p>
    <w:p>
      <w:pPr>
        <w:pStyle w:val="CodeBlock"/>
        <w:shd w:fill="F8FAFC"/>
      </w:pPr>
      <w:r/>
    </w:p>
    <w:p>
      <w:pPr>
        <w:pStyle w:val="CodeBlock"/>
        <w:shd w:fill="F8FAFC"/>
      </w:pPr>
      <w:r>
        <w:t xml:space="preserve">    optimize A/B:</w:t>
      </w:r>
    </w:p>
    <w:p>
      <w:pPr>
        <w:pStyle w:val="CodeBlock"/>
        <w:shd w:fill="F8FAFC"/>
      </w:pPr>
      <w:r>
        <w:t xml:space="preserve">        23:28s × 3 iterations</w:t>
      </w:r>
    </w:p>
    <w:p>
      <w:pPr>
        <w:pStyle w:val="CodeBlock"/>
        <w:shd w:fill="F8FAFC"/>
      </w:pPr>
      <w:r>
        <w:t xml:space="preserve">         6:21s × 2 iterations</w:t>
      </w:r>
    </w:p>
    <w:p>
      <w:pPr>
        <w:pStyle w:val="CodeBlock"/>
        <w:shd w:fill="F8FAFC"/>
      </w:pPr>
      <w:r>
        <w:t xml:space="preserve">        30:50s × 5 iterations</w:t>
      </w:r>
    </w:p>
    <w:p>
      <w:pPr>
        <w:pStyle w:val="CodeBlock"/>
        <w:shd w:fill="F8FAFC"/>
      </w:pPr>
      <w:r/>
    </w:p>
    <w:p>
      <w:pPr>
        <w:pStyle w:val="CodeBlock"/>
        <w:shd w:fill="F8FAFC"/>
      </w:pPr>
      <w:r>
        <w:t xml:space="preserve">    refine B on 50:70s:</w:t>
      </w:r>
    </w:p>
    <w:p>
      <w:pPr>
        <w:pStyle w:val="CodeBlock"/>
        <w:shd w:fill="F8FAFC"/>
      </w:pPr>
      <w:r>
        <w:t xml:space="preserve">        estimate conditioned tail ratio</w:t>
      </w:r>
    </w:p>
    <w:p>
      <w:pPr>
        <w:pStyle w:val="CodeBlock"/>
        <w:shd w:fill="F8FAFC"/>
      </w:pPr>
      <w:r>
        <w:t xml:space="preserve">        synthesize 256-tap minimum-phase correction</w:t>
      </w:r>
    </w:p>
    <w:p>
      <w:pPr>
        <w:pStyle w:val="CodeBlock"/>
        <w:shd w:fill="F8FAFC"/>
      </w:pPr>
      <w:r>
        <w:t xml:space="preserve">        convolve into B and truncate to 2048</w:t>
      </w:r>
    </w:p>
    <w:p>
      <w:pPr>
        <w:pStyle w:val="CodeBlock"/>
        <w:shd w:fill="F8FAFC"/>
      </w:pPr>
      <w:r>
        <w:t xml:space="preserve">        remove mean</w:t>
      </w:r>
    </w:p>
    <w:p>
      <w:pPr>
        <w:pStyle w:val="CodeBlock"/>
        <w:shd w:fill="F8FAFC"/>
      </w:pPr>
      <w:r>
        <w:t xml:space="preserve">        energy-normalize</w:t>
      </w:r>
    </w:p>
    <w:p>
      <w:pPr>
        <w:pStyle w:val="CodeBlock"/>
        <w:shd w:fill="F8FAFC"/>
      </w:pPr>
      <w:r/>
    </w:p>
    <w:p>
      <w:pPr>
        <w:pStyle w:val="CodeBlock"/>
        <w:shd w:fill="F8FAFC"/>
      </w:pPr>
      <w:r>
        <w:t xml:space="preserve">    serialize temporary A128+B2048 VTSI:</w:t>
      </w:r>
    </w:p>
    <w:p>
      <w:pPr>
        <w:pStyle w:val="CodeBlock"/>
        <w:shd w:fill="F8FAFC"/>
      </w:pPr>
      <w:r>
        <w:t xml:space="preserve">        resample FIRs to 44.1 kHz if needed</w:t>
      </w:r>
    </w:p>
    <w:p>
      <w:pPr>
        <w:pStyle w:val="CodeBlock"/>
        <w:shd w:fill="F8FAFC"/>
      </w:pPr>
      <w:r>
        <w:t xml:space="preserve">        multiply B by 4</w:t>
      </w:r>
    </w:p>
    <w:p>
      <w:pPr>
        <w:pStyle w:val="CodeBlock"/>
        <w:shd w:fill="F8FAFC"/>
      </w:pPr>
      <w:r>
        <w:t xml:space="preserve">        write header/coefficients/CRC</w:t>
      </w:r>
    </w:p>
    <w:p>
      <w:pPr>
        <w:pStyle w:val="CodeBlock"/>
        <w:shd w:fill="F8FAFC"/>
      </w:pPr>
      <w:r/>
    </w:p>
    <w:p>
      <w:pPr>
        <w:pStyle w:val="CodeBlock"/>
        <w:shd w:fill="F8FAFC"/>
      </w:pPr>
      <w:r>
        <w:t xml:space="preserve">    optionally:</w:t>
      </w:r>
    </w:p>
    <w:p>
      <w:pPr>
        <w:pStyle w:val="CodeBlock"/>
        <w:shd w:fill="F8FAFC"/>
      </w:pPr>
      <w:r>
        <w:t xml:space="preserve">        Tone Match OR Corrective IR modifies temporary B2048</w:t>
      </w:r>
    </w:p>
    <w:p>
      <w:pPr>
        <w:pStyle w:val="CodeBlock"/>
        <w:shd w:fill="F8FAFC"/>
      </w:pPr>
      <w:r/>
    </w:p>
    <w:p>
      <w:pPr>
        <w:pStyle w:val="CodeBlock"/>
        <w:shd w:fill="F8FAFC"/>
      </w:pPr>
      <w:r>
        <w:t xml:space="preserve">    compact to GP-200:</w:t>
      </w:r>
    </w:p>
    <w:p>
      <w:pPr>
        <w:pStyle w:val="CodeBlock"/>
        <w:shd w:fill="F8FAFC"/>
      </w:pPr>
      <w:r>
        <w:t xml:space="preserve">        countB = 1024</w:t>
      </w:r>
    </w:p>
    <w:p>
      <w:pPr>
        <w:pStyle w:val="CodeBlock"/>
        <w:shd w:fill="F8FAFC"/>
      </w:pPr>
      <w:r>
        <w:t xml:space="preserve">        keep first 1024 B taps</w:t>
      </w:r>
    </w:p>
    <w:p>
      <w:pPr>
        <w:pStyle w:val="CodeBlock"/>
        <w:shd w:fill="F8FAFC"/>
      </w:pPr>
      <w:r>
        <w:t xml:space="preserve">        recompute CRC</w:t>
      </w:r>
    </w:p>
    <w:p>
      <w:pPr>
        <w:pStyle w:val="CodeBlock"/>
        <w:shd w:fill="F8FAFC"/>
      </w:pPr>
      <w:r/>
    </w:p>
    <w:p>
      <w:pPr>
        <w:pStyle w:val="CodeBlock"/>
        <w:shd w:fill="F8FAFC"/>
      </w:pPr>
      <w:r>
        <w:t xml:space="preserve">    return GP-200 CLO</w:t>
      </w:r>
    </w:p>
    <w:p>
      <w:pPr>
        <w:pStyle w:val="Heading1"/>
        <w:pageBreakBefore/>
      </w:pPr>
      <w:r>
        <w:t>18. Optimization opportunities and experimental guidance</w:t>
      </w:r>
    </w:p>
    <w:tbl>
      <w:tblPr>
        <w:tblW w:type="auto" w:w="0"/>
        <w:jc w:val="center"/>
        <w:tblLayout w:type="autofit"/>
        <w:tblLook w:firstColumn="1" w:firstRow="1" w:lastColumn="0" w:lastRow="0" w:noHBand="0" w:noVBand="1" w:val="04A0"/>
      </w:tblPr>
      <w:tblGrid>
        <w:gridCol w:w="10166"/>
      </w:tblGrid>
      <w:tr>
        <w:tc>
          <w:tcPr>
            <w:tcW w:type="dxa" w:w="10166"/>
            <w:vAlign w:val="center"/>
            <w:shd w:fill="FEF2F2"/>
          </w:tcPr>
          <w:p>
            <w:r>
              <w:rPr>
                <w:b/>
              </w:rPr>
              <w:t xml:space="preserve">The items in this section are hypotheses / research directions.  </w:t>
            </w:r>
            <w:r>
              <w:t>They are intentionally separated from the reconstructed algorithm above. Changing them will generally move the result away from exact official-converter replication, but may produce a perceptually better NAM approximation within the GP-200 runtime constraints.</w:t>
            </w:r>
          </w:p>
        </w:tc>
      </w:tr>
    </w:tbl>
    <w:p/>
    <w:p>
      <w:pPr>
        <w:pStyle w:val="Heading2"/>
      </w:pPr>
      <w:r>
        <w:t>18.1 Objective-function alternatives</w:t>
      </w:r>
    </w:p>
    <w:p>
      <w:r>
        <w:t>The native optimizer minimizes a magnitude-ratio loss over 512 Mel-spaced points from 80 Hz to 10 kHz. Researchers can test multi-objective losses that include transient envelopes, harmonic distortion, intermodulation distortion, log-spectral error, or perceptually weighted error. Any comparison should retain an untouched native baseline.</w:t>
      </w:r>
    </w:p>
    <w:p>
      <w:pPr>
        <w:pStyle w:val="Heading2"/>
      </w:pPr>
      <w:r>
        <w:t>18.2 Static nonlinearity limits</w:t>
      </w:r>
    </w:p>
    <w:p>
      <w:r>
        <w:t>The CLO nonlinearity is a four-parameter memoryless asymmetric exponential curve. A NAM can express behavior that this structure cannot. If a mismatch persists after A/B optimization, it may be structural rather than an optimizer failure. Tests using level sweeps, two-tone IMD, and real DI material can help separate these cases.</w:t>
      </w:r>
    </w:p>
    <w:p>
      <w:pPr>
        <w:pStyle w:val="Heading2"/>
      </w:pPr>
      <w:r>
        <w:t>18.3 A/B regularization</w:t>
      </w:r>
    </w:p>
    <w:p>
      <w:r>
        <w:t>Because A is before the nonlinearity and B is after it, spectral corrections are not interchangeable. Possible experiments include stronger smoothness priors, constrained A gain, B-tail regularization, or alternate factorization of low-level versus sweep transfer. Avoid evaluating only stationary sine spectra: they can hide perceptually important differences on guitar transients.</w:t>
      </w:r>
    </w:p>
    <w:p>
      <w:pPr>
        <w:pStyle w:val="Heading2"/>
      </w:pPr>
      <w:r>
        <w:t>18.4 GP-200 truncation-aware fitting</w:t>
      </w:r>
    </w:p>
    <w:p>
      <w:r>
        <w:t>The native algorithm fits a 2048-tap B and the release then exports its first 1024 taps. An optimization specifically targeted at GP-200 could include the 1024-tap truncation inside the objective rather than treating it only as a serialization step. This is a clear research opportunity, but it is not the reconstructed official algorithm.</w:t>
      </w:r>
    </w:p>
    <w:p>
      <w:pPr>
        <w:pStyle w:val="Heading2"/>
      </w:pPr>
      <w:r>
        <w:t>18.5 Evaluation protocol</w:t>
      </w:r>
    </w:p>
    <w:p>
      <w:r>
        <w:t>For meaningful comparisons, use a fixed NAM, fixed stimulus, fixed numerical implementation and multiple evaluation signals. Report both absolute-level and level-matched comparisons. Recommended measurements include: broadband log-spectrum error, harmonic spectra over several input levels, two-tone IMD, crest factor, transient-window gain, and blinded listening.</w:t>
      </w:r>
    </w:p>
    <w:p>
      <w:r>
        <w:br w:type="page"/>
      </w:r>
    </w:p>
    <w:p>
      <w:pPr>
        <w:pStyle w:val="Heading1"/>
      </w:pPr>
      <w:r>
        <w:t>Appendix A. Key constants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Constant</w:t>
            </w:r>
          </w:p>
        </w:tc>
        <w:tc>
          <w:tcPr>
            <w:tcW w:type="dxa" w:w="3389"/>
            <w:shd w:fill="DCE6F1"/>
          </w:tcPr>
          <w:p>
            <w:r>
              <w:rPr>
                <w:b/>
              </w:rPr>
              <w:t>Value</w:t>
            </w:r>
          </w:p>
        </w:tc>
        <w:tc>
          <w:tcPr>
            <w:tcW w:type="dxa" w:w="3389"/>
            <w:shd w:fill="DCE6F1"/>
          </w:tcPr>
          <w:p>
            <w:r>
              <w:rPr>
                <w:b/>
              </w:rPr>
              <w:t>Role</w:t>
            </w:r>
          </w:p>
        </w:tc>
      </w:tr>
      <w:tr>
        <w:tc>
          <w:tcPr>
            <w:tcW w:type="dxa" w:w="3389"/>
            <w:vAlign w:val="top"/>
          </w:tcPr>
          <w:p>
            <w:r>
              <w:t>A tap count</w:t>
            </w:r>
          </w:p>
        </w:tc>
        <w:tc>
          <w:tcPr>
            <w:tcW w:type="dxa" w:w="3389"/>
            <w:vAlign w:val="top"/>
          </w:tcPr>
          <w:p>
            <w:r>
              <w:t>128</w:t>
            </w:r>
          </w:p>
        </w:tc>
        <w:tc>
          <w:tcPr>
            <w:tcW w:type="dxa" w:w="3389"/>
            <w:vAlign w:val="top"/>
          </w:tcPr>
          <w:p>
            <w:r>
              <w:t>Pre-nonlinearity FIR</w:t>
            </w:r>
          </w:p>
        </w:tc>
      </w:tr>
      <w:tr>
        <w:tc>
          <w:tcPr>
            <w:tcW w:type="dxa" w:w="3389"/>
            <w:vAlign w:val="top"/>
          </w:tcPr>
          <w:p>
            <w:r>
              <w:t>B fit tap count</w:t>
            </w:r>
          </w:p>
        </w:tc>
        <w:tc>
          <w:tcPr>
            <w:tcW w:type="dxa" w:w="3389"/>
            <w:vAlign w:val="top"/>
          </w:tcPr>
          <w:p>
            <w:r>
              <w:t>2048</w:t>
            </w:r>
          </w:p>
        </w:tc>
        <w:tc>
          <w:tcPr>
            <w:tcW w:type="dxa" w:w="3389"/>
            <w:vAlign w:val="top"/>
          </w:tcPr>
          <w:p>
            <w:r>
              <w:t>Post-nonlinearity FIR during native optimization</w:t>
            </w:r>
          </w:p>
        </w:tc>
      </w:tr>
      <w:tr>
        <w:tc>
          <w:tcPr>
            <w:tcW w:type="dxa" w:w="3389"/>
            <w:vAlign w:val="top"/>
          </w:tcPr>
          <w:p>
            <w:r>
              <w:t>GP-200 B tap count</w:t>
            </w:r>
          </w:p>
        </w:tc>
        <w:tc>
          <w:tcPr>
            <w:tcW w:type="dxa" w:w="3389"/>
            <w:vAlign w:val="top"/>
          </w:tcPr>
          <w:p>
            <w:r>
              <w:t>1024</w:t>
            </w:r>
          </w:p>
        </w:tc>
        <w:tc>
          <w:tcPr>
            <w:tcW w:type="dxa" w:w="3389"/>
            <w:vAlign w:val="top"/>
          </w:tcPr>
          <w:p>
            <w:r>
              <w:t>Exported compact CLO</w:t>
            </w:r>
          </w:p>
        </w:tc>
      </w:tr>
      <w:tr>
        <w:tc>
          <w:tcPr>
            <w:tcW w:type="dxa" w:w="3389"/>
            <w:vAlign w:val="top"/>
          </w:tcPr>
          <w:p>
            <w:r>
              <w:t>Estimator FFT</w:t>
            </w:r>
          </w:p>
        </w:tc>
        <w:tc>
          <w:tcPr>
            <w:tcW w:type="dxa" w:w="3389"/>
            <w:vAlign w:val="top"/>
          </w:tcPr>
          <w:p>
            <w:r>
              <w:t>2048</w:t>
            </w:r>
          </w:p>
        </w:tc>
        <w:tc>
          <w:tcPr>
            <w:tcW w:type="dxa" w:w="3389"/>
            <w:vAlign w:val="top"/>
          </w:tcPr>
          <w:p>
            <w:r>
              <w:t>ratioSpectrumF</w:t>
            </w:r>
          </w:p>
        </w:tc>
      </w:tr>
      <w:tr>
        <w:tc>
          <w:tcPr>
            <w:tcW w:type="dxa" w:w="3389"/>
            <w:vAlign w:val="top"/>
          </w:tcPr>
          <w:p>
            <w:r>
              <w:t>Estimator positive bins</w:t>
            </w:r>
          </w:p>
        </w:tc>
        <w:tc>
          <w:tcPr>
            <w:tcW w:type="dxa" w:w="3389"/>
            <w:vAlign w:val="top"/>
          </w:tcPr>
          <w:p>
            <w:r>
              <w:t>1025</w:t>
            </w:r>
          </w:p>
        </w:tc>
        <w:tc>
          <w:tcPr>
            <w:tcW w:type="dxa" w:w="3389"/>
            <w:vAlign w:val="top"/>
          </w:tcPr>
          <w:p>
            <w:r>
              <w:t>DC through Nyquist</w:t>
            </w:r>
          </w:p>
        </w:tc>
      </w:tr>
      <w:tr>
        <w:tc>
          <w:tcPr>
            <w:tcW w:type="dxa" w:w="3389"/>
            <w:vAlign w:val="top"/>
          </w:tcPr>
          <w:p>
            <w:r>
              <w:t>Estimator frame length</w:t>
            </w:r>
          </w:p>
        </w:tc>
        <w:tc>
          <w:tcPr>
            <w:tcW w:type="dxa" w:w="3389"/>
            <w:vAlign w:val="top"/>
          </w:tcPr>
          <w:p>
            <w:r>
              <w:t>≈0.125·Fs</w:t>
            </w:r>
          </w:p>
        </w:tc>
        <w:tc>
          <w:tcPr>
            <w:tcW w:type="dxa" w:w="3389"/>
            <w:vAlign w:val="top"/>
          </w:tcPr>
          <w:p>
            <w:r>
              <w:t>Hamming analysis frame</w:t>
            </w:r>
          </w:p>
        </w:tc>
      </w:tr>
      <w:tr>
        <w:tc>
          <w:tcPr>
            <w:tcW w:type="dxa" w:w="3389"/>
            <w:vAlign w:val="top"/>
          </w:tcPr>
          <w:p>
            <w:r>
              <w:t>Estimator overlap</w:t>
            </w:r>
          </w:p>
        </w:tc>
        <w:tc>
          <w:tcPr>
            <w:tcW w:type="dxa" w:w="3389"/>
            <w:vAlign w:val="top"/>
          </w:tcPr>
          <w:p>
            <w:r>
              <w:t>50%</w:t>
            </w:r>
          </w:p>
        </w:tc>
        <w:tc>
          <w:tcPr>
            <w:tcW w:type="dxa" w:w="3389"/>
            <w:vAlign w:val="top"/>
          </w:tcPr>
          <w:p>
            <w:r>
              <w:t>Spectral transfer estimation</w:t>
            </w:r>
          </w:p>
        </w:tc>
      </w:tr>
      <w:tr>
        <w:tc>
          <w:tcPr>
            <w:tcW w:type="dxa" w:w="3389"/>
            <w:vAlign w:val="top"/>
          </w:tcPr>
          <w:p>
            <w:r>
              <w:t>NAM block maximum</w:t>
            </w:r>
          </w:p>
        </w:tc>
        <w:tc>
          <w:tcPr>
            <w:tcW w:type="dxa" w:w="3389"/>
            <w:vAlign w:val="top"/>
          </w:tcPr>
          <w:p>
            <w:r>
              <w:t>1024</w:t>
            </w:r>
          </w:p>
        </w:tc>
        <w:tc>
          <w:tcPr>
            <w:tcW w:type="dxa" w:w="3389"/>
            <w:vAlign w:val="top"/>
          </w:tcPr>
          <w:p>
            <w:r>
              <w:t>NAMCore Reset/process</w:t>
            </w:r>
          </w:p>
        </w:tc>
      </w:tr>
      <w:tr>
        <w:tc>
          <w:tcPr>
            <w:tcW w:type="dxa" w:w="3389"/>
            <w:vAlign w:val="top"/>
          </w:tcPr>
          <w:p>
            <w:r>
              <w:t>NAM target scale</w:t>
            </w:r>
          </w:p>
        </w:tc>
        <w:tc>
          <w:tcPr>
            <w:tcW w:type="dxa" w:w="3389"/>
            <w:vAlign w:val="top"/>
          </w:tcPr>
          <w:p>
            <w:r>
              <w:t>0.31f</w:t>
            </w:r>
          </w:p>
        </w:tc>
        <w:tc>
          <w:tcPr>
            <w:tcW w:type="dxa" w:w="3389"/>
            <w:vAlign w:val="top"/>
          </w:tcPr>
          <w:p>
            <w:r>
              <w:t>Official normal-conversion scaling</w:t>
            </w:r>
          </w:p>
        </w:tc>
      </w:tr>
      <w:tr>
        <w:tc>
          <w:tcPr>
            <w:tcW w:type="dxa" w:w="3389"/>
            <w:vAlign w:val="top"/>
          </w:tcPr>
          <w:p>
            <w:r>
              <w:t>Guard samples</w:t>
            </w:r>
          </w:p>
        </w:tc>
        <w:tc>
          <w:tcPr>
            <w:tcW w:type="dxa" w:w="3389"/>
            <w:vAlign w:val="top"/>
          </w:tcPr>
          <w:p>
            <w:r>
              <w:t>600</w:t>
            </w:r>
          </w:p>
        </w:tc>
        <w:tc>
          <w:tcPr>
            <w:tcW w:type="dxa" w:w="3389"/>
            <w:vAlign w:val="top"/>
          </w:tcPr>
          <w:p>
            <w:r>
              <w:t>Trainer buffer guard</w:t>
            </w:r>
          </w:p>
        </w:tc>
      </w:tr>
      <w:tr>
        <w:tc>
          <w:tcPr>
            <w:tcW w:type="dxa" w:w="3389"/>
            <w:vAlign w:val="top"/>
          </w:tcPr>
          <w:p>
            <w:r>
              <w:t>P/K observation</w:t>
            </w:r>
          </w:p>
        </w:tc>
        <w:tc>
          <w:tcPr>
            <w:tcW w:type="dxa" w:w="3389"/>
            <w:vAlign w:val="top"/>
          </w:tcPr>
          <w:p>
            <w:r>
              <w:t>0–5 s</w:t>
            </w:r>
          </w:p>
        </w:tc>
        <w:tc>
          <w:tcPr>
            <w:tcW w:type="dxa" w:w="3389"/>
            <w:vAlign w:val="top"/>
          </w:tcPr>
          <w:p>
            <w:r>
              <w:t>Nonlinear identification</w:t>
            </w:r>
          </w:p>
        </w:tc>
      </w:tr>
      <w:tr>
        <w:tc>
          <w:tcPr>
            <w:tcW w:type="dxa" w:w="3389"/>
            <w:vAlign w:val="top"/>
          </w:tcPr>
          <w:p>
            <w:r>
              <w:t>P/K window</w:t>
            </w:r>
          </w:p>
        </w:tc>
        <w:tc>
          <w:tcPr>
            <w:tcW w:type="dxa" w:w="3389"/>
            <w:vAlign w:val="top"/>
          </w:tcPr>
          <w:p>
            <w:r>
              <w:t>100 ms</w:t>
            </w:r>
          </w:p>
        </w:tc>
        <w:tc>
          <w:tcPr>
            <w:tcW w:type="dxa" w:w="3389"/>
            <w:vAlign w:val="top"/>
          </w:tcPr>
          <w:p>
            <w:r>
              <w:t>Extrema extraction</w:t>
            </w:r>
          </w:p>
        </w:tc>
      </w:tr>
      <w:tr>
        <w:tc>
          <w:tcPr>
            <w:tcW w:type="dxa" w:w="3389"/>
            <w:vAlign w:val="top"/>
          </w:tcPr>
          <w:p>
            <w:r>
              <w:t>A/B phases</w:t>
            </w:r>
          </w:p>
        </w:tc>
        <w:tc>
          <w:tcPr>
            <w:tcW w:type="dxa" w:w="3389"/>
            <w:vAlign w:val="top"/>
          </w:tcPr>
          <w:p>
            <w:r>
              <w:t>23–28 s, 6–21 s, 30–50 s</w:t>
            </w:r>
          </w:p>
        </w:tc>
        <w:tc>
          <w:tcPr>
            <w:tcW w:type="dxa" w:w="3389"/>
            <w:vAlign w:val="top"/>
          </w:tcPr>
          <w:p>
            <w:r>
              <w:t>3 + 2 + 5 iterations</w:t>
            </w:r>
          </w:p>
        </w:tc>
      </w:tr>
      <w:tr>
        <w:tc>
          <w:tcPr>
            <w:tcW w:type="dxa" w:w="3389"/>
            <w:vAlign w:val="top"/>
          </w:tcPr>
          <w:p>
            <w:r>
              <w:t>Final B refinement</w:t>
            </w:r>
          </w:p>
        </w:tc>
        <w:tc>
          <w:tcPr>
            <w:tcW w:type="dxa" w:w="3389"/>
            <w:vAlign w:val="top"/>
          </w:tcPr>
          <w:p>
            <w:r>
              <w:t>50–70 s</w:t>
            </w:r>
          </w:p>
        </w:tc>
        <w:tc>
          <w:tcPr>
            <w:tcW w:type="dxa" w:w="3389"/>
            <w:vAlign w:val="top"/>
          </w:tcPr>
          <w:p>
            <w:r>
              <w:t>Tail-specific correction</w:t>
            </w:r>
          </w:p>
        </w:tc>
      </w:tr>
      <w:tr>
        <w:tc>
          <w:tcPr>
            <w:tcW w:type="dxa" w:w="3389"/>
            <w:vAlign w:val="top"/>
          </w:tcPr>
          <w:p>
            <w:r>
              <w:t>Final B correction taps</w:t>
            </w:r>
          </w:p>
        </w:tc>
        <w:tc>
          <w:tcPr>
            <w:tcW w:type="dxa" w:w="3389"/>
            <w:vAlign w:val="top"/>
          </w:tcPr>
          <w:p>
            <w:r>
              <w:t>256</w:t>
            </w:r>
          </w:p>
        </w:tc>
        <w:tc>
          <w:tcPr>
            <w:tcW w:type="dxa" w:w="3389"/>
            <w:vAlign w:val="top"/>
          </w:tcPr>
          <w:p>
            <w:r>
              <w:t>Minimum-phase correction convolved into B</w:t>
            </w:r>
          </w:p>
        </w:tc>
      </w:tr>
      <w:tr>
        <w:tc>
          <w:tcPr>
            <w:tcW w:type="dxa" w:w="3389"/>
            <w:vAlign w:val="top"/>
          </w:tcPr>
          <w:p>
            <w:r>
              <w:t>Serialization rate</w:t>
            </w:r>
          </w:p>
        </w:tc>
        <w:tc>
          <w:tcPr>
            <w:tcW w:type="dxa" w:w="3389"/>
            <w:vAlign w:val="top"/>
          </w:tcPr>
          <w:p>
            <w:r>
              <w:t>44.1 kHz</w:t>
            </w:r>
          </w:p>
        </w:tc>
        <w:tc>
          <w:tcPr>
            <w:tcW w:type="dxa" w:w="3389"/>
            <w:vAlign w:val="top"/>
          </w:tcPr>
          <w:p>
            <w:r>
              <w:t>CLO FIR storage</w:t>
            </w:r>
          </w:p>
        </w:tc>
      </w:tr>
      <w:tr>
        <w:tc>
          <w:tcPr>
            <w:tcW w:type="dxa" w:w="3389"/>
            <w:vAlign w:val="top"/>
          </w:tcPr>
          <w:p>
            <w:r>
              <w:t>B serialization scale</w:t>
            </w:r>
          </w:p>
        </w:tc>
        <w:tc>
          <w:tcPr>
            <w:tcW w:type="dxa" w:w="3389"/>
            <w:vAlign w:val="top"/>
          </w:tcPr>
          <w:p>
            <w:r>
              <w:t>×4</w:t>
            </w:r>
          </w:p>
        </w:tc>
        <w:tc>
          <w:tcPr>
            <w:tcW w:type="dxa" w:w="3389"/>
            <w:vAlign w:val="top"/>
          </w:tcPr>
          <w:p>
            <w:r>
              <w:t>Applied before FIR SRC/storage</w:t>
            </w:r>
          </w:p>
        </w:tc>
      </w:tr>
    </w:tbl>
    <w:p/>
    <w:p>
      <w:pPr>
        <w:pStyle w:val="Heading1"/>
      </w:pPr>
      <w:r>
        <w:t>Appendix B. CLO binary layout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F1"/>
          </w:tcPr>
          <w:p>
            <w:r>
              <w:rPr>
                <w:b/>
              </w:rPr>
              <w:t>Offset</w:t>
            </w:r>
          </w:p>
        </w:tc>
        <w:tc>
          <w:tcPr>
            <w:tcW w:type="dxa" w:w="3389"/>
            <w:shd w:fill="DCE6F1"/>
          </w:tcPr>
          <w:p>
            <w:r>
              <w:rPr>
                <w:b/>
              </w:rPr>
              <w:t>Type</w:t>
            </w:r>
          </w:p>
        </w:tc>
        <w:tc>
          <w:tcPr>
            <w:tcW w:type="dxa" w:w="3389"/>
            <w:shd w:fill="DCE6F1"/>
          </w:tcPr>
          <w:p>
            <w:r>
              <w:rPr>
                <w:b/>
              </w:rPr>
              <w:t>Meaning</w:t>
            </w:r>
          </w:p>
        </w:tc>
      </w:tr>
      <w:tr>
        <w:tc>
          <w:tcPr>
            <w:tcW w:type="dxa" w:w="3389"/>
            <w:vAlign w:val="top"/>
          </w:tcPr>
          <w:p>
            <w:r>
              <w:t>0x00</w:t>
            </w:r>
          </w:p>
        </w:tc>
        <w:tc>
          <w:tcPr>
            <w:tcW w:type="dxa" w:w="3389"/>
            <w:vAlign w:val="top"/>
          </w:tcPr>
          <w:p>
            <w:r>
              <w:t>4 bytes</w:t>
            </w:r>
          </w:p>
        </w:tc>
        <w:tc>
          <w:tcPr>
            <w:tcW w:type="dxa" w:w="3389"/>
            <w:vAlign w:val="top"/>
          </w:tcPr>
          <w:p>
            <w:r>
              <w:t>Magic: VTSI</w:t>
            </w:r>
          </w:p>
        </w:tc>
      </w:tr>
      <w:tr>
        <w:tc>
          <w:tcPr>
            <w:tcW w:type="dxa" w:w="3389"/>
            <w:vAlign w:val="top"/>
          </w:tcPr>
          <w:p>
            <w:r>
              <w:t>0x04</w:t>
            </w:r>
          </w:p>
        </w:tc>
        <w:tc>
          <w:tcPr>
            <w:tcW w:type="dxa" w:w="3389"/>
            <w:vAlign w:val="top"/>
          </w:tcPr>
          <w:p>
            <w:r>
              <w:t>uint32</w:t>
            </w:r>
          </w:p>
        </w:tc>
        <w:tc>
          <w:tcPr>
            <w:tcW w:type="dxa" w:w="3389"/>
            <w:vAlign w:val="top"/>
          </w:tcPr>
          <w:p>
            <w:r>
              <w:t>Declared physical size</w:t>
            </w:r>
          </w:p>
        </w:tc>
      </w:tr>
      <w:tr>
        <w:tc>
          <w:tcPr>
            <w:tcW w:type="dxa" w:w="3389"/>
            <w:vAlign w:val="top"/>
          </w:tcPr>
          <w:p>
            <w:r>
              <w:t>0x08</w:t>
            </w:r>
          </w:p>
        </w:tc>
        <w:tc>
          <w:tcPr>
            <w:tcW w:type="dxa" w:w="3389"/>
            <w:vAlign w:val="top"/>
          </w:tcPr>
          <w:p>
            <w:r>
              <w:t>2 bytes</w:t>
            </w:r>
          </w:p>
        </w:tc>
        <w:tc>
          <w:tcPr>
            <w:tcW w:type="dxa" w:w="3389"/>
            <w:vAlign w:val="top"/>
          </w:tcPr>
          <w:p>
            <w:r>
              <w:t>CRC field</w:t>
            </w:r>
          </w:p>
        </w:tc>
      </w:tr>
      <w:tr>
        <w:tc>
          <w:tcPr>
            <w:tcW w:type="dxa" w:w="3389"/>
            <w:vAlign w:val="top"/>
          </w:tcPr>
          <w:p>
            <w:r>
              <w:t>0x14</w:t>
            </w:r>
          </w:p>
        </w:tc>
        <w:tc>
          <w:tcPr>
            <w:tcW w:type="dxa" w:w="3389"/>
            <w:vAlign w:val="top"/>
          </w:tcPr>
          <w:p>
            <w:r>
              <w:t>uint32</w:t>
            </w:r>
          </w:p>
        </w:tc>
        <w:tc>
          <w:tcPr>
            <w:tcW w:type="dxa" w:w="3389"/>
            <w:vAlign w:val="top"/>
          </w:tcPr>
          <w:p>
            <w:r>
              <w:t>Payload/declared model size</w:t>
            </w:r>
          </w:p>
        </w:tc>
      </w:tr>
      <w:tr>
        <w:tc>
          <w:tcPr>
            <w:tcW w:type="dxa" w:w="3389"/>
            <w:vAlign w:val="top"/>
          </w:tcPr>
          <w:p>
            <w:r>
              <w:t>0x18–0x38</w:t>
            </w:r>
          </w:p>
        </w:tc>
        <w:tc>
          <w:tcPr>
            <w:tcW w:type="dxa" w:w="3389"/>
            <w:vAlign w:val="top"/>
          </w:tcPr>
          <w:p>
            <w:r>
              <w:t>5 × float64</w:t>
            </w:r>
          </w:p>
        </w:tc>
        <w:tc>
          <w:tcPr>
            <w:tcW w:type="dxa" w:w="3389"/>
            <w:vAlign w:val="top"/>
          </w:tcPr>
          <w:p>
            <w:r>
              <w:t>PRE b0, b1, b2, a1, a2</w:t>
            </w:r>
          </w:p>
        </w:tc>
      </w:tr>
      <w:tr>
        <w:tc>
          <w:tcPr>
            <w:tcW w:type="dxa" w:w="3389"/>
            <w:vAlign w:val="top"/>
          </w:tcPr>
          <w:p>
            <w:r>
              <w:t>0x40–0x60</w:t>
            </w:r>
          </w:p>
        </w:tc>
        <w:tc>
          <w:tcPr>
            <w:tcW w:type="dxa" w:w="3389"/>
            <w:vAlign w:val="top"/>
          </w:tcPr>
          <w:p>
            <w:r>
              <w:t>5 × float64</w:t>
            </w:r>
          </w:p>
        </w:tc>
        <w:tc>
          <w:tcPr>
            <w:tcW w:type="dxa" w:w="3389"/>
            <w:vAlign w:val="top"/>
          </w:tcPr>
          <w:p>
            <w:r>
              <w:t>POST b0, b1, b2, a1, a2</w:t>
            </w:r>
          </w:p>
        </w:tc>
      </w:tr>
      <w:tr>
        <w:tc>
          <w:tcPr>
            <w:tcW w:type="dxa" w:w="3389"/>
            <w:vAlign w:val="top"/>
          </w:tcPr>
          <w:p>
            <w:r>
              <w:t>0x68</w:t>
            </w:r>
          </w:p>
        </w:tc>
        <w:tc>
          <w:tcPr>
            <w:tcW w:type="dxa" w:w="3389"/>
            <w:vAlign w:val="top"/>
          </w:tcPr>
          <w:p>
            <w:r>
              <w:t>float32</w:t>
            </w:r>
          </w:p>
        </w:tc>
        <w:tc>
          <w:tcPr>
            <w:tcW w:type="dxa" w:w="3389"/>
            <w:vAlign w:val="top"/>
          </w:tcPr>
          <w:p>
            <w:r>
              <w:t>P+</w:t>
            </w:r>
          </w:p>
        </w:tc>
      </w:tr>
      <w:tr>
        <w:tc>
          <w:tcPr>
            <w:tcW w:type="dxa" w:w="3389"/>
            <w:vAlign w:val="top"/>
          </w:tcPr>
          <w:p>
            <w:r>
              <w:t>0x6C</w:t>
            </w:r>
          </w:p>
        </w:tc>
        <w:tc>
          <w:tcPr>
            <w:tcW w:type="dxa" w:w="3389"/>
            <w:vAlign w:val="top"/>
          </w:tcPr>
          <w:p>
            <w:r>
              <w:t>float32</w:t>
            </w:r>
          </w:p>
        </w:tc>
        <w:tc>
          <w:tcPr>
            <w:tcW w:type="dxa" w:w="3389"/>
            <w:vAlign w:val="top"/>
          </w:tcPr>
          <w:p>
            <w:r>
              <w:t>P−</w:t>
            </w:r>
          </w:p>
        </w:tc>
      </w:tr>
      <w:tr>
        <w:tc>
          <w:tcPr>
            <w:tcW w:type="dxa" w:w="3389"/>
            <w:vAlign w:val="top"/>
          </w:tcPr>
          <w:p>
            <w:r>
              <w:t>0x70</w:t>
            </w:r>
          </w:p>
        </w:tc>
        <w:tc>
          <w:tcPr>
            <w:tcW w:type="dxa" w:w="3389"/>
            <w:vAlign w:val="top"/>
          </w:tcPr>
          <w:p>
            <w:r>
              <w:t>float32</w:t>
            </w:r>
          </w:p>
        </w:tc>
        <w:tc>
          <w:tcPr>
            <w:tcW w:type="dxa" w:w="3389"/>
            <w:vAlign w:val="top"/>
          </w:tcPr>
          <w:p>
            <w:r>
              <w:t>K+</w:t>
            </w:r>
          </w:p>
        </w:tc>
      </w:tr>
      <w:tr>
        <w:tc>
          <w:tcPr>
            <w:tcW w:type="dxa" w:w="3389"/>
            <w:vAlign w:val="top"/>
          </w:tcPr>
          <w:p>
            <w:r>
              <w:t>0x74</w:t>
            </w:r>
          </w:p>
        </w:tc>
        <w:tc>
          <w:tcPr>
            <w:tcW w:type="dxa" w:w="3389"/>
            <w:vAlign w:val="top"/>
          </w:tcPr>
          <w:p>
            <w:r>
              <w:t>float32</w:t>
            </w:r>
          </w:p>
        </w:tc>
        <w:tc>
          <w:tcPr>
            <w:tcW w:type="dxa" w:w="3389"/>
            <w:vAlign w:val="top"/>
          </w:tcPr>
          <w:p>
            <w:r>
              <w:t>K−</w:t>
            </w:r>
          </w:p>
        </w:tc>
      </w:tr>
      <w:tr>
        <w:tc>
          <w:tcPr>
            <w:tcW w:type="dxa" w:w="3389"/>
            <w:vAlign w:val="top"/>
          </w:tcPr>
          <w:p>
            <w:r>
              <w:t>0x78</w:t>
            </w:r>
          </w:p>
        </w:tc>
        <w:tc>
          <w:tcPr>
            <w:tcW w:type="dxa" w:w="3389"/>
            <w:vAlign w:val="top"/>
          </w:tcPr>
          <w:p>
            <w:r>
              <w:t>uint32</w:t>
            </w:r>
          </w:p>
        </w:tc>
        <w:tc>
          <w:tcPr>
            <w:tcW w:type="dxa" w:w="3389"/>
            <w:vAlign w:val="top"/>
          </w:tcPr>
          <w:p>
            <w:r>
              <w:t>startA = 0</w:t>
            </w:r>
          </w:p>
        </w:tc>
      </w:tr>
      <w:tr>
        <w:tc>
          <w:tcPr>
            <w:tcW w:type="dxa" w:w="3389"/>
            <w:vAlign w:val="top"/>
          </w:tcPr>
          <w:p>
            <w:r>
              <w:t>0x7C</w:t>
            </w:r>
          </w:p>
        </w:tc>
        <w:tc>
          <w:tcPr>
            <w:tcW w:type="dxa" w:w="3389"/>
            <w:vAlign w:val="top"/>
          </w:tcPr>
          <w:p>
            <w:r>
              <w:t>uint32</w:t>
            </w:r>
          </w:p>
        </w:tc>
        <w:tc>
          <w:tcPr>
            <w:tcW w:type="dxa" w:w="3389"/>
            <w:vAlign w:val="top"/>
          </w:tcPr>
          <w:p>
            <w:r>
              <w:t>countA = 128</w:t>
            </w:r>
          </w:p>
        </w:tc>
      </w:tr>
      <w:tr>
        <w:tc>
          <w:tcPr>
            <w:tcW w:type="dxa" w:w="3389"/>
            <w:vAlign w:val="top"/>
          </w:tcPr>
          <w:p>
            <w:r>
              <w:t>0x80</w:t>
            </w:r>
          </w:p>
        </w:tc>
        <w:tc>
          <w:tcPr>
            <w:tcW w:type="dxa" w:w="3389"/>
            <w:vAlign w:val="top"/>
          </w:tcPr>
          <w:p>
            <w:r>
              <w:t>uint32</w:t>
            </w:r>
          </w:p>
        </w:tc>
        <w:tc>
          <w:tcPr>
            <w:tcW w:type="dxa" w:w="3389"/>
            <w:vAlign w:val="top"/>
          </w:tcPr>
          <w:p>
            <w:r>
              <w:t>startB = 128</w:t>
            </w:r>
          </w:p>
        </w:tc>
      </w:tr>
      <w:tr>
        <w:tc>
          <w:tcPr>
            <w:tcW w:type="dxa" w:w="3389"/>
            <w:vAlign w:val="top"/>
          </w:tcPr>
          <w:p>
            <w:r>
              <w:t>0x84</w:t>
            </w:r>
          </w:p>
        </w:tc>
        <w:tc>
          <w:tcPr>
            <w:tcW w:type="dxa" w:w="3389"/>
            <w:vAlign w:val="top"/>
          </w:tcPr>
          <w:p>
            <w:r>
              <w:t>uint32</w:t>
            </w:r>
          </w:p>
        </w:tc>
        <w:tc>
          <w:tcPr>
            <w:tcW w:type="dxa" w:w="3389"/>
            <w:vAlign w:val="top"/>
          </w:tcPr>
          <w:p>
            <w:r>
              <w:t>countB = 2048 internal / 1024 GP-200 output</w:t>
            </w:r>
          </w:p>
        </w:tc>
      </w:tr>
      <w:tr>
        <w:tc>
          <w:tcPr>
            <w:tcW w:type="dxa" w:w="3389"/>
            <w:vAlign w:val="top"/>
          </w:tcPr>
          <w:p>
            <w:r>
              <w:t>0x88</w:t>
            </w:r>
          </w:p>
        </w:tc>
        <w:tc>
          <w:tcPr>
            <w:tcW w:type="dxa" w:w="3389"/>
            <w:vAlign w:val="top"/>
          </w:tcPr>
          <w:p>
            <w:r>
              <w:t>float32[]</w:t>
            </w:r>
          </w:p>
        </w:tc>
        <w:tc>
          <w:tcPr>
            <w:tcW w:type="dxa" w:w="3389"/>
            <w:vAlign w:val="top"/>
          </w:tcPr>
          <w:p>
            <w:r>
              <w:t>Coefficient array: A followed by B</w:t>
            </w:r>
          </w:p>
        </w:tc>
      </w:tr>
    </w:tbl>
    <w:p/>
    <w:p>
      <w:pPr>
        <w:pStyle w:val="Heading1"/>
      </w:pPr>
      <w:r>
        <w:t>Appendix C. Oversampling / downsampling coefficients</w:t>
      </w:r>
    </w:p>
    <w:p>
      <w:r>
        <w:t>First 2× interpolation stage: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Branch A</w:t>
            </w:r>
          </w:p>
        </w:tc>
        <w:tc>
          <w:tcPr>
            <w:tcW w:type="dxa" w:w="5083"/>
            <w:shd w:fill="DCE6F1"/>
          </w:tcPr>
          <w:p>
            <w:r>
              <w:rPr>
                <w:b/>
              </w:rPr>
              <w:t>Branch B</w:t>
            </w:r>
          </w:p>
        </w:tc>
      </w:tr>
      <w:tr>
        <w:tc>
          <w:tcPr>
            <w:tcW w:type="dxa" w:w="5083"/>
            <w:vAlign w:val="top"/>
          </w:tcPr>
          <w:p>
            <w:r>
              <w:t>0.0457281470</w:t>
              <w:br/>
              <w:t>0.3325011134</w:t>
              <w:br/>
              <w:t>0.6632020473</w:t>
              <w:br/>
              <w:t>0.9338558316</w:t>
            </w:r>
          </w:p>
        </w:tc>
        <w:tc>
          <w:tcPr>
            <w:tcW w:type="dxa" w:w="5083"/>
            <w:vAlign w:val="top"/>
          </w:tcPr>
          <w:p>
            <w:r>
              <w:t>0.1680875421</w:t>
              <w:br/>
              <w:t>0.5044857264</w:t>
              <w:br/>
              <w:t>0.8037808537</w:t>
            </w:r>
          </w:p>
        </w:tc>
      </w:tr>
    </w:tbl>
    <w:p/>
    <w:p>
      <w:r>
        <w:t>Second 2× interpolation stage: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Branch A</w:t>
            </w:r>
          </w:p>
        </w:tc>
        <w:tc>
          <w:tcPr>
            <w:tcW w:type="dxa" w:w="5083"/>
            <w:shd w:fill="DCE6F1"/>
          </w:tcPr>
          <w:p>
            <w:r>
              <w:rPr>
                <w:b/>
              </w:rPr>
              <w:t>Branch B</w:t>
            </w:r>
          </w:p>
        </w:tc>
      </w:tr>
      <w:tr>
        <w:tc>
          <w:tcPr>
            <w:tcW w:type="dxa" w:w="5083"/>
            <w:vAlign w:val="top"/>
          </w:tcPr>
          <w:p>
            <w:r>
              <w:t>0.0542307794</w:t>
              <w:br/>
              <w:t>0.3987969756</w:t>
              <w:br/>
              <w:t>0.8629178405</w:t>
            </w:r>
          </w:p>
        </w:tc>
        <w:tc>
          <w:tcPr>
            <w:tcW w:type="dxa" w:w="5083"/>
            <w:vAlign w:val="top"/>
          </w:tcPr>
          <w:p>
            <w:r>
              <w:t>0.1996995807</w:t>
              <w:br/>
              <w:t>0.6210968494</w:t>
            </w:r>
          </w:p>
        </w:tc>
      </w:tr>
    </w:tbl>
    <w:p/>
    <w:p>
      <w:r>
        <w:t>First 2× decimation stage: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Branch A</w:t>
            </w:r>
          </w:p>
        </w:tc>
        <w:tc>
          <w:tcPr>
            <w:tcW w:type="dxa" w:w="5083"/>
            <w:shd w:fill="DCE6F1"/>
          </w:tcPr>
          <w:p>
            <w:r>
              <w:rPr>
                <w:b/>
              </w:rPr>
              <w:t>Branch B</w:t>
            </w:r>
          </w:p>
        </w:tc>
      </w:tr>
      <w:tr>
        <w:tc>
          <w:tcPr>
            <w:tcW w:type="dxa" w:w="5083"/>
            <w:vAlign w:val="top"/>
          </w:tcPr>
          <w:p>
            <w:r>
              <w:t>0.0707659498</w:t>
              <w:br/>
              <w:t>0.5131675601</w:t>
            </w:r>
          </w:p>
        </w:tc>
        <w:tc>
          <w:tcPr>
            <w:tcW w:type="dxa" w:w="5083"/>
            <w:vAlign w:val="top"/>
          </w:tcPr>
          <w:p>
            <w:r>
              <w:t>0.2578530908</w:t>
              <w:br/>
              <w:t>0.8173173666</w:t>
            </w:r>
          </w:p>
        </w:tc>
      </w:tr>
    </w:tbl>
    <w:p/>
    <w:p>
      <w:r>
        <w:t>Second 2× decimation stage:</w:t>
      </w:r>
    </w:p>
    <w:tbl>
      <w:tblPr>
        <w:tblStyle w:val="TableGrid"/>
        <w:tblW w:type="auto" w:w="0"/>
        <w:jc w:val="center"/>
        <w:tblLook w:firstColumn="1" w:firstRow="1" w:lastColumn="0" w:lastRow="0" w:noHBand="0" w:noVBand="1" w:val="04A0"/>
      </w:tblPr>
      <w:tblGrid>
        <w:gridCol w:w="5083"/>
        <w:gridCol w:w="5083"/>
      </w:tblGrid>
      <w:tr>
        <w:tc>
          <w:tcPr>
            <w:tcW w:type="dxa" w:w="5083"/>
            <w:shd w:fill="DCE6F1"/>
          </w:tcPr>
          <w:p>
            <w:r>
              <w:rPr>
                <w:b/>
              </w:rPr>
              <w:t>Branch A</w:t>
            </w:r>
          </w:p>
        </w:tc>
        <w:tc>
          <w:tcPr>
            <w:tcW w:type="dxa" w:w="5083"/>
            <w:shd w:fill="DCE6F1"/>
          </w:tcPr>
          <w:p>
            <w:r>
              <w:rPr>
                <w:b/>
              </w:rPr>
              <w:t>Branch B</w:t>
            </w:r>
          </w:p>
        </w:tc>
      </w:tr>
      <w:tr>
        <w:tc>
          <w:tcPr>
            <w:tcW w:type="dxa" w:w="5083"/>
            <w:vAlign w:val="top"/>
          </w:tcPr>
          <w:p>
            <w:r>
              <w:t>0.0542175248</w:t>
              <w:br/>
              <w:t>0.3830873370</w:t>
              <w:br/>
              <w:t>0.7487209439</w:t>
            </w:r>
          </w:p>
        </w:tc>
        <w:tc>
          <w:tcPr>
            <w:tcW w:type="dxa" w:w="5083"/>
            <w:vAlign w:val="top"/>
          </w:tcPr>
          <w:p>
            <w:r>
              <w:t>0.1967979670</w:t>
              <w:br/>
              <w:t>0.5731363893</w:t>
              <w:br/>
              <w:t>0.9142937064</w:t>
            </w:r>
          </w:p>
        </w:tc>
      </w:tr>
    </w:tbl>
    <w:p/>
    <w:p>
      <w:pPr>
        <w:pStyle w:val="Heading1"/>
      </w:pPr>
      <w:r>
        <w:t>Closing note</w:t>
      </w:r>
    </w:p>
    <w:p>
      <w:r>
        <w:t>The most useful way to extend this work is to keep two baselines: (1) the reconstructed native algorithm unchanged, for regression against the official converter; and (2) an explicitly experimental branch for perceptual optimization. This prevents improvements in one objective from being mistaken for improvements in reconstruction fidelity.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NAM → CLO Conversion Algorithm Technical Reference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