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56F18">
      <w:pPr>
        <w:pStyle w:val="3"/>
        <w:keepNext/>
        <w:keepLines/>
      </w:pPr>
      <w:r>
        <w:rPr>
          <w:rFonts w:hint="eastAsia" w:eastAsia="宋体"/>
          <w:lang w:val="en-US" w:eastAsia="zh-CN"/>
        </w:rPr>
        <w:t>1、</w:t>
      </w:r>
      <w:r>
        <w:rPr>
          <w:rFonts w:hint="default"/>
          <w:lang w:val="en-US"/>
        </w:rPr>
        <w:t>第一部分</w:t>
      </w:r>
      <w:r>
        <w:t xml:space="preserve">  Deep Agents</w:t>
      </w:r>
    </w:p>
    <w:p w14:paraId="68ACD184">
      <w:pPr>
        <w:pStyle w:val="4"/>
        <w:keepNext/>
        <w:keepLines/>
      </w:pPr>
      <w:r>
        <w:t>1. 项目定位</w:t>
      </w:r>
    </w:p>
    <w:p w14:paraId="341C42E4">
      <w:pPr>
        <w:spacing w:before="0" w:after="120" w:line="264" w:lineRule="auto"/>
      </w:pPr>
      <w:r>
        <w:rPr>
          <w:rFonts w:ascii="Calibri" w:hAnsi="Calibri" w:eastAsia="微软雅黑"/>
          <w:i w:val="0"/>
          <w:color w:val="000000"/>
        </w:rPr>
        <w:t>Deep Agents 是 LangChain 官方维护的开源 agent harness，构建在 LangChain agent 与 LangGraph 运行时之上。它不是单一提示词或简单 ReAct 循环，而是一套面向长任务的预组装执行框架。</w:t>
      </w:r>
    </w:p>
    <w:p w14:paraId="07E6A7E3">
      <w:pPr>
        <w:spacing w:before="0" w:after="120" w:line="264" w:lineRule="auto"/>
      </w:pPr>
      <w:r>
        <w:rPr>
          <w:rFonts w:ascii="Calibri" w:hAnsi="Calibri" w:eastAsia="微软雅黑"/>
          <w:i w:val="0"/>
          <w:color w:val="000000"/>
        </w:rPr>
        <w:t>项目将规划、文件工作区、上下文治理、子代理、长期记忆、Skills、人工审批和运行时持久化组合为默认能力，同时允许开发者替换模型、工具、中间件和存储后端。</w:t>
      </w:r>
    </w:p>
    <w:p w14:paraId="3069BBC9">
      <w:pPr>
        <w:pStyle w:val="4"/>
        <w:keepNext/>
        <w:keepLines/>
      </w:pPr>
      <w:r>
        <w:t>2. 核心架构洞察</w:t>
      </w:r>
    </w:p>
    <w:p w14:paraId="69A23368">
      <w:pPr>
        <w:spacing w:before="0" w:after="120" w:line="264" w:lineRule="auto"/>
      </w:pPr>
      <w:r>
        <w:rPr>
          <w:rFonts w:ascii="Calibri" w:hAnsi="Calibri" w:eastAsia="微软雅黑"/>
          <w:i w:val="0"/>
          <w:color w:val="000000"/>
        </w:rPr>
        <w:t>Deep Agents 的主要价值来自可组合的 middleware stack 与统一 backend protocol。模型负责决策，但任务状态、工作文件、权限边界、上下文压缩和恢复机制由框架与运行时共同承载。</w:t>
      </w:r>
    </w:p>
    <w:p w14:paraId="1C1D7C75">
      <w:pPr>
        <w:pStyle w:val="5"/>
        <w:keepNext/>
        <w:keepLines/>
      </w:pPr>
      <w:r>
        <w:t>2.1 显式任务规划</w:t>
      </w:r>
    </w:p>
    <w:p w14:paraId="4FB79BB7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通过 TODO middleware 维护可观察的任务状态，而不是完全依赖隐藏推理过程。</w:t>
      </w:r>
    </w:p>
    <w:p w14:paraId="07DC0009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适合将长任务拆成待处理、进行中和已完成步骤，并在执行中动态调整。</w:t>
      </w:r>
    </w:p>
    <w:p w14:paraId="4D832678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规划本身会增加模型调用和 token 消耗，因此应按任务复杂度启用。</w:t>
      </w:r>
    </w:p>
    <w:p w14:paraId="3917BCEE">
      <w:pPr>
        <w:pStyle w:val="5"/>
        <w:keepNext/>
        <w:keepLines/>
      </w:pPr>
      <w:r>
        <w:t>2.2 文件系统作为外部工作记忆</w:t>
      </w:r>
    </w:p>
    <w:p w14:paraId="4CBA73BF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内置读取、写入、编辑、检索和目录操作，将中间材料从对话上下文卸载到文件。</w:t>
      </w:r>
    </w:p>
    <w:p w14:paraId="5EC495C7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BackendProtocol 可映射到 agent state、本地文件系统、持久化 store、组合后端或沙箱。</w:t>
      </w:r>
    </w:p>
    <w:p w14:paraId="5DF4F7D0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这种设计适合报告撰写、代码修改、数据处理等具有明确中间产物的任务。</w:t>
      </w:r>
    </w:p>
    <w:p w14:paraId="794692BB">
      <w:pPr>
        <w:pStyle w:val="5"/>
        <w:keepNext/>
        <w:keepLines/>
      </w:pPr>
      <w:r>
        <w:t>2.3 子代理与上下文隔离</w:t>
      </w:r>
    </w:p>
    <w:p w14:paraId="5D5D2A11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支持声明式同步子代理、预编译子图和远程异步子代理。</w:t>
      </w:r>
    </w:p>
    <w:p w14:paraId="5A530363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子代理拥有相对独立的上下文，可承担研究、编码、审校等专业任务。</w:t>
      </w:r>
    </w:p>
    <w:p w14:paraId="22C41E0C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子代理并非越多越好；委派错误会放大成本、延迟和信息损失。</w:t>
      </w:r>
    </w:p>
    <w:p w14:paraId="52C19231">
      <w:pPr>
        <w:pStyle w:val="5"/>
        <w:keepNext/>
        <w:keepLines/>
      </w:pPr>
      <w:r>
        <w:t>2.4 上下文治理</w:t>
      </w:r>
    </w:p>
    <w:p w14:paraId="54F0D475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通过摘要、消息 reducer 和工具结果卸载控制上下文持续增长。</w:t>
      </w:r>
    </w:p>
    <w:p w14:paraId="3D3D64E0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Skills 与 Memory 可将可复用知识按需加载，而不是全部常驻系统提示。</w:t>
      </w:r>
    </w:p>
    <w:p w14:paraId="6829CDDD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模型特定 harness profile 可调整提示、工具和 middleware 组合。</w:t>
      </w:r>
    </w:p>
    <w:p w14:paraId="2E910060">
      <w:pPr>
        <w:pStyle w:val="5"/>
        <w:keepNext/>
        <w:keepLines/>
      </w:pPr>
      <w:r>
        <w:t>2.5 运行时与持久化</w:t>
      </w:r>
    </w:p>
    <w:p w14:paraId="5AB9D9A0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LangGraph 提供 streaming、checkpoint、store、cache 和中断恢复基础。</w:t>
      </w:r>
    </w:p>
    <w:p w14:paraId="348C3FE0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Human-in-the-loop middleware 可在工具调用前允许批准、编辑或拒绝。</w:t>
      </w:r>
    </w:p>
    <w:p w14:paraId="376E5090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生产部署仍需由使用方配置身份认证、租户隔离、网络策略和运行资源。</w:t>
      </w:r>
    </w:p>
    <w:p w14:paraId="7EB10E83">
      <w:pPr>
        <w:pStyle w:val="4"/>
        <w:keepNext/>
        <w:keepLines/>
      </w:pPr>
      <w:r>
        <w:t>3. 工程成熟度判断</w:t>
      </w:r>
    </w:p>
    <w:p w14:paraId="5F1B3E07">
      <w:pPr>
        <w:spacing w:before="0" w:after="120" w:line="264" w:lineRule="auto"/>
      </w:pPr>
      <w:r>
        <w:rPr>
          <w:rFonts w:ascii="Calibri" w:hAnsi="Calibri" w:eastAsia="微软雅黑"/>
          <w:i w:val="0"/>
          <w:color w:val="000000"/>
        </w:rPr>
        <w:t>从代码和仓库结构看，Deep Agents 已具备较完整的软件工程闭环。核心包约有 49 个 Python 源文件和 69 个测试文件；本次统计到约 616 个测试函数。仓库还维护独立行为评测套件，覆盖工具选择、文件操作、TODO、Skills、Memory、摘要和子代理。</w:t>
      </w:r>
    </w:p>
    <w:p w14:paraId="16A98BEC">
      <w:pPr>
        <w:spacing w:before="0" w:after="120" w:line="264" w:lineRule="auto"/>
      </w:pPr>
      <w:r>
        <w:rPr>
          <w:rFonts w:ascii="Calibri" w:hAnsi="Calibri" w:eastAsia="微软雅黑"/>
          <w:i w:val="0"/>
          <w:color w:val="000000"/>
        </w:rPr>
        <w:t>项目发布节奏很快。2026 年 5 月至 6 月间存在多次功能与修复发布，说明维护活跃，也意味着使用方需要面对 0.x 阶段的接口变化、弃用周期和升级回归。</w:t>
      </w:r>
    </w:p>
    <w:p w14:paraId="785E3D3D">
      <w:pPr>
        <w:pStyle w:val="4"/>
        <w:keepNext/>
        <w:keepLines/>
      </w:pPr>
      <w:r>
        <w:t>4. 主要优势</w:t>
      </w:r>
    </w:p>
    <w:p w14:paraId="5908D569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长任务所需能力已经模块化，不必从零搭建规划、文件、子代理和摘要机制。</w:t>
      </w:r>
    </w:p>
    <w:p w14:paraId="49B045E9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Middleware 与 backend 边界较清晰，便于替换存储、沙箱和业务工具。</w:t>
      </w:r>
    </w:p>
    <w:p w14:paraId="09EE7111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基于 LangGraph，具备持久化、流式事件、中断与恢复的运行时基础。</w:t>
      </w:r>
    </w:p>
    <w:p w14:paraId="2FD2E18F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拥有真实 LLM 行为评测，而不只验证 API 和数据结构。</w:t>
      </w:r>
    </w:p>
    <w:p w14:paraId="2C07539A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模型接入面较广，只要模型提供可靠的工具调用能力即可集成。</w:t>
      </w:r>
    </w:p>
    <w:p w14:paraId="4FAB7942">
      <w:pPr>
        <w:pStyle w:val="4"/>
        <w:keepNext/>
        <w:keepLines/>
      </w:pPr>
      <w:r>
        <w:rPr>
          <w:rFonts w:hint="eastAsia" w:eastAsia="宋体"/>
          <w:lang w:val="en-US" w:eastAsia="zh-CN"/>
        </w:rPr>
        <w:t>5</w:t>
      </w:r>
      <w:r>
        <w:t>. 适用场景</w:t>
      </w:r>
    </w:p>
    <w:p w14:paraId="1F340BF7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需要多阶段研究、材料整理、报告撰写和结果复核的深度研究任务。</w:t>
      </w:r>
    </w:p>
    <w:p w14:paraId="43E5F072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需要跨文件阅读、修改、测试和迭代的软件工程任务。</w:t>
      </w:r>
    </w:p>
    <w:p w14:paraId="4D3AA7D0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任务持续时间长、需要保存中间产物或中断后继续的工作流。</w:t>
      </w:r>
    </w:p>
    <w:p w14:paraId="731778C5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需要研究、编码、审校等角色分工的多代理应用。</w:t>
      </w:r>
    </w:p>
    <w:p w14:paraId="3B8ED142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团队能够提供沙箱、可观测性、评测和权限治理基础设施。</w:t>
      </w:r>
    </w:p>
    <w:p w14:paraId="47D94A08">
      <w:r>
        <w:br w:type="page"/>
      </w:r>
    </w:p>
    <w:p w14:paraId="01A80334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 w:eastAsia="宋体"/>
          <w:lang w:val="en-US" w:eastAsia="zh-CN"/>
        </w:rPr>
        <w:t>2、</w:t>
      </w:r>
      <w:bookmarkStart w:id="0" w:name="_GoBack"/>
      <w:bookmarkEnd w:id="0"/>
      <w:r>
        <w:rPr>
          <w:rFonts w:hint="default"/>
          <w:lang w:val="en-US"/>
        </w:rPr>
        <w:t xml:space="preserve">第二部分  </w:t>
      </w:r>
      <w:r>
        <w:t>DeepAgent4j</w:t>
      </w:r>
    </w:p>
    <w:p w14:paraId="732A7293">
      <w:pPr>
        <w:pStyle w:val="4"/>
        <w:keepNext/>
        <w:keepLines/>
      </w:pPr>
      <w:r>
        <w:t>1. 项目定位</w:t>
      </w:r>
    </w:p>
    <w:p w14:paraId="6F6470C6">
      <w:pPr>
        <w:spacing w:before="0" w:after="120" w:line="264" w:lineRule="auto"/>
      </w:pPr>
      <w:r>
        <w:rPr>
          <w:rFonts w:ascii="Calibri" w:hAnsi="Calibri" w:eastAsia="微软雅黑"/>
          <w:i w:val="0"/>
          <w:color w:val="000000"/>
        </w:rPr>
        <w:t>本文所称 DeepAgent4j 对应 GitHub 项目 langgraph4j/langgraph4j-deepagents。项目 README 将其描述为基于 LangGraph4j 与 Spring AI 的 Deep Agents 参考实现，并强调显式规划、分层委派、持久记忆和上下文工程等理念。</w:t>
      </w:r>
    </w:p>
    <w:p w14:paraId="6A30BA34">
      <w:pPr>
        <w:spacing w:before="0" w:after="120" w:line="264" w:lineRule="auto"/>
      </w:pPr>
      <w:r>
        <w:rPr>
          <w:rFonts w:ascii="Calibri" w:hAnsi="Calibri" w:eastAsia="微软雅黑"/>
          <w:i w:val="0"/>
          <w:color w:val="000000"/>
        </w:rPr>
        <w:t>从当前源码看，它实现了一个小型 Java agent 图：主 ReactAgent 使用 TODO 和虚拟文件工具，通过 task 工具调用子 ReactAgent，并将子代理产生的文件状态回写到主状态。</w:t>
      </w:r>
    </w:p>
    <w:p w14:paraId="1B4769C3">
      <w:pPr>
        <w:pStyle w:val="4"/>
        <w:keepNext/>
        <w:keepLines/>
      </w:pPr>
      <w:r>
        <w:t>2. 当前实现结构</w:t>
      </w:r>
    </w:p>
    <w:p w14:paraId="1B796621">
      <w:pPr>
        <w:pStyle w:val="5"/>
        <w:keepNext/>
        <w:keepLines/>
      </w:pPr>
      <w:r>
        <w:t>2.1 状态模型</w:t>
      </w:r>
    </w:p>
    <w:p w14:paraId="7A8669A0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DeepAgent.State 扩展 AgentExecutor.State，增加 files 状态。</w:t>
      </w:r>
    </w:p>
    <w:p w14:paraId="6DE541D0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todos 通过工具更新，files 通过 FileChannel reducer 合并。</w:t>
      </w:r>
    </w:p>
    <w:p w14:paraId="497B2ED9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文件系统本质是内存中的 Map&lt;String, String&gt;，适合演示中间产物概念。</w:t>
      </w:r>
    </w:p>
    <w:p w14:paraId="02246A17">
      <w:pPr>
        <w:pStyle w:val="5"/>
        <w:keepNext/>
        <w:keepLines/>
      </w:pPr>
      <w:r>
        <w:t>2.2 主代理构建</w:t>
      </w:r>
    </w:p>
    <w:p w14:paraId="71CFF886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GraphBuilder 接收 ChatModel、instructions、tools、subAgents 和 builtinTools。</w:t>
      </w:r>
    </w:p>
    <w:p w14:paraId="48212A4E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底层使用 LangGraph4j Spring AI ReactAgent 创建状态图。</w:t>
      </w:r>
    </w:p>
    <w:p w14:paraId="1CAA275B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系统指令由调用方 instructions 与项目内置 BASE_PROMPT 拼接。</w:t>
      </w:r>
    </w:p>
    <w:p w14:paraId="272EB3DB">
      <w:pPr>
        <w:pStyle w:val="5"/>
        <w:keepNext/>
        <w:keepLines/>
      </w:pPr>
      <w:r>
        <w:t>2.3 内置工具</w:t>
      </w:r>
    </w:p>
    <w:p w14:paraId="27E4DDB9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write_todos：更新 TODO 状态。</w:t>
      </w:r>
    </w:p>
    <w:p w14:paraId="71E992EA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ls、read_file、write_file、edit_file：操作虚拟文件状态。</w:t>
      </w:r>
    </w:p>
    <w:p w14:paraId="621F0F1F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task：按 subAgentType 选择并调用子 ReactAgent。</w:t>
      </w:r>
    </w:p>
    <w:p w14:paraId="4F138BED">
      <w:pPr>
        <w:pStyle w:val="5"/>
        <w:keepNext/>
        <w:keepLines/>
      </w:pPr>
      <w:r>
        <w:t>2.4 子代理机制</w:t>
      </w:r>
    </w:p>
    <w:p w14:paraId="143F0AB9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子代理通过名称、描述、提示词和工具名称列表定义。</w:t>
      </w:r>
    </w:p>
    <w:p w14:paraId="6FD244A1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所有子代理使用 builder 中传入的同一个 ChatModel。</w:t>
      </w:r>
    </w:p>
    <w:p w14:paraId="60EE3D88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task 工具同步编译并执行子图，返回最后一条消息并回写 files。</w:t>
      </w:r>
    </w:p>
    <w:p w14:paraId="36436FEE">
      <w:pPr>
        <w:pStyle w:val="4"/>
        <w:keepNext/>
        <w:keepLines/>
      </w:pPr>
      <w:r>
        <w:t>3. 项目价值</w:t>
      </w:r>
    </w:p>
    <w:p w14:paraId="61BF2E85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源码规模小，便于 Java 团队快速理解显式计划、虚拟文件和子代理委派。</w:t>
      </w:r>
    </w:p>
    <w:p w14:paraId="4C37A3BC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直接使用 Spring AI ChatModel 抽象，接入 Java 生态中的模型客户端较自然。</w:t>
      </w:r>
    </w:p>
    <w:p w14:paraId="7DFEAEA1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通过 LangGraph4j 表达 agent 状态与图执行，可作为后续自研的起点。</w:t>
      </w:r>
    </w:p>
    <w:p w14:paraId="06326A8B">
      <w:pPr>
        <w:pStyle w:val="4"/>
        <w:keepNext/>
        <w:keepLines/>
      </w:pPr>
      <w:r>
        <w:rPr>
          <w:rFonts w:hint="eastAsia" w:eastAsia="宋体"/>
          <w:lang w:val="en-US" w:eastAsia="zh-CN"/>
        </w:rPr>
        <w:t>4</w:t>
      </w:r>
      <w:r>
        <w:t>. 当前能力边界</w:t>
      </w:r>
    </w:p>
    <w:p w14:paraId="12E983A1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虚拟文件仅存在于 agent state，没有独立 backend 抽象和持久化策略。</w:t>
      </w:r>
    </w:p>
    <w:p w14:paraId="75C648AA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没有上下文摘要、工具结果卸载和上下文预算管理。</w:t>
      </w:r>
    </w:p>
    <w:p w14:paraId="05E1200B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没有 Skills、长期记忆加载、权限路由和沙箱接口。</w:t>
      </w:r>
    </w:p>
    <w:p w14:paraId="1C9BBE66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子代理没有独立模型、超时、取消、异步状态和完整任务生命周期。</w:t>
      </w:r>
    </w:p>
    <w:p w14:paraId="778D2B33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没有产品级 tracing、行为评测、外部 benchmark 和部署指南。</w:t>
      </w:r>
    </w:p>
    <w:p w14:paraId="1880FC09">
      <w:pPr>
        <w:pStyle w:val="16"/>
        <w:keepLines/>
        <w:numPr>
          <w:numId w:val="0"/>
        </w:numPr>
        <w:spacing w:before="0" w:after="100" w:line="280" w:lineRule="auto"/>
        <w:ind w:leftChars="0"/>
      </w:pPr>
      <w:r>
        <w:rPr>
          <w:rFonts w:ascii="Calibri" w:hAnsi="Calibri" w:eastAsia="微软雅黑"/>
          <w:color w:val="000000"/>
        </w:rPr>
        <w:t>异常处理多以文本错误返回，缺少统一错误类型、重试和幂等机制。</w:t>
      </w:r>
    </w:p>
    <w:p w14:paraId="4EB1A992">
      <w:r>
        <w:br w:type="page"/>
      </w:r>
    </w:p>
    <w:p w14:paraId="0ECC6B31">
      <w:pPr>
        <w:pStyle w:val="3"/>
        <w:keepNext/>
        <w:keepLines/>
      </w:pPr>
      <w:r>
        <w:t>附录  资料来源与调研方法</w:t>
      </w:r>
    </w:p>
    <w:p w14:paraId="27F8762F">
      <w:pPr>
        <w:pStyle w:val="4"/>
        <w:keepNext/>
        <w:keepLines/>
      </w:pPr>
      <w:r>
        <w:t>1. Deep Agents 资料</w:t>
      </w:r>
    </w:p>
    <w:p w14:paraId="77B1E26B">
      <w:pPr>
        <w:pStyle w:val="16"/>
        <w:spacing w:before="0" w:after="40" w:line="240" w:lineRule="auto"/>
      </w:pPr>
      <w:r>
        <w:rPr>
          <w:rFonts w:ascii="Calibri" w:hAnsi="Calibri" w:eastAsia="微软雅黑"/>
          <w:color w:val="000000"/>
          <w:sz w:val="19"/>
        </w:rPr>
        <w:t>GitHub：https://github.com/langchain-ai/deepagents</w:t>
      </w:r>
    </w:p>
    <w:p w14:paraId="2D679556">
      <w:pPr>
        <w:pStyle w:val="16"/>
        <w:spacing w:before="0" w:after="40" w:line="240" w:lineRule="auto"/>
      </w:pPr>
      <w:r>
        <w:rPr>
          <w:rFonts w:ascii="Calibri" w:hAnsi="Calibri" w:eastAsia="微软雅黑"/>
          <w:color w:val="000000"/>
          <w:sz w:val="19"/>
        </w:rPr>
        <w:t>官方文档：https://docs.langchain.com/oss/python/deepagents/overview</w:t>
      </w:r>
    </w:p>
    <w:p w14:paraId="4B6CF914">
      <w:pPr>
        <w:pStyle w:val="16"/>
        <w:spacing w:before="0" w:after="40" w:line="240" w:lineRule="auto"/>
      </w:pPr>
      <w:r>
        <w:rPr>
          <w:rFonts w:ascii="Calibri" w:hAnsi="Calibri" w:eastAsia="微软雅黑"/>
          <w:color w:val="000000"/>
          <w:sz w:val="19"/>
        </w:rPr>
        <w:t>PyPI：https://pypi.org/project/deepagents/</w:t>
      </w:r>
    </w:p>
    <w:p w14:paraId="42ECE141">
      <w:pPr>
        <w:pStyle w:val="16"/>
        <w:spacing w:before="0" w:after="40" w:line="240" w:lineRule="auto"/>
      </w:pPr>
      <w:r>
        <w:rPr>
          <w:rFonts w:ascii="Calibri" w:hAnsi="Calibri" w:eastAsia="微软雅黑"/>
          <w:color w:val="000000"/>
          <w:sz w:val="19"/>
        </w:rPr>
        <w:t>Changelog：https://github.com/langchain-ai/deepagents/blob/main/libs/deepagents/CHANGELOG.md</w:t>
      </w:r>
    </w:p>
    <w:p w14:paraId="5894FB92">
      <w:pPr>
        <w:pStyle w:val="16"/>
        <w:spacing w:before="0" w:after="40" w:line="240" w:lineRule="auto"/>
      </w:pPr>
      <w:r>
        <w:rPr>
          <w:rFonts w:ascii="Calibri" w:hAnsi="Calibri" w:eastAsia="微软雅黑"/>
          <w:color w:val="000000"/>
          <w:sz w:val="19"/>
        </w:rPr>
        <w:t>核心 graph 源码：https://github.com/langchain-ai/deepagents/blob/main/libs/deepagents/deepagents/graph.py</w:t>
      </w:r>
    </w:p>
    <w:p w14:paraId="3E629BC0">
      <w:pPr>
        <w:pStyle w:val="16"/>
        <w:spacing w:before="0" w:after="40" w:line="240" w:lineRule="auto"/>
      </w:pPr>
      <w:r>
        <w:rPr>
          <w:rFonts w:ascii="Calibri" w:hAnsi="Calibri" w:eastAsia="微软雅黑"/>
          <w:color w:val="000000"/>
          <w:sz w:val="19"/>
        </w:rPr>
        <w:t>Backend Protocol：https://github.com/langchain-ai/deepagents/blob/main/libs/deepagents/deepagents/backends/protocol.py</w:t>
      </w:r>
    </w:p>
    <w:p w14:paraId="27EEA50B">
      <w:pPr>
        <w:pStyle w:val="16"/>
        <w:spacing w:before="0" w:after="40" w:line="240" w:lineRule="auto"/>
      </w:pPr>
      <w:r>
        <w:rPr>
          <w:rFonts w:ascii="Calibri" w:hAnsi="Calibri" w:eastAsia="微软雅黑"/>
          <w:color w:val="000000"/>
          <w:sz w:val="19"/>
        </w:rPr>
        <w:t>Threat Model：https://github.com/langchain-ai/deepagents/blob/main/libs/deepagents/THREAT_MODEL.md</w:t>
      </w:r>
    </w:p>
    <w:p w14:paraId="75ADFD13">
      <w:pPr>
        <w:pStyle w:val="16"/>
        <w:spacing w:before="0" w:after="40" w:line="240" w:lineRule="auto"/>
      </w:pPr>
      <w:r>
        <w:rPr>
          <w:rFonts w:ascii="Calibri" w:hAnsi="Calibri" w:eastAsia="微软雅黑"/>
          <w:color w:val="000000"/>
          <w:sz w:val="19"/>
        </w:rPr>
        <w:t>Evals：https://github.com/langchain-ai/deepagents/tree/main/libs/evals</w:t>
      </w:r>
    </w:p>
    <w:p w14:paraId="4508A38F">
      <w:pPr>
        <w:pStyle w:val="4"/>
        <w:keepNext/>
        <w:keepLines/>
      </w:pPr>
      <w:r>
        <w:t>2. DeepAgent4j 资料</w:t>
      </w:r>
    </w:p>
    <w:p w14:paraId="1004DFFA">
      <w:pPr>
        <w:pStyle w:val="16"/>
        <w:spacing w:before="0" w:after="40" w:line="240" w:lineRule="auto"/>
      </w:pPr>
      <w:r>
        <w:rPr>
          <w:rFonts w:ascii="Calibri" w:hAnsi="Calibri" w:eastAsia="微软雅黑"/>
          <w:color w:val="000000"/>
          <w:sz w:val="19"/>
        </w:rPr>
        <w:t>GitHub：https://github.com/langgraph4j/langgraph4j-deepagents</w:t>
      </w:r>
    </w:p>
    <w:p w14:paraId="48E443BA">
      <w:pPr>
        <w:pStyle w:val="16"/>
        <w:spacing w:before="0" w:after="40" w:line="240" w:lineRule="auto"/>
      </w:pPr>
      <w:r>
        <w:rPr>
          <w:rFonts w:ascii="Calibri" w:hAnsi="Calibri" w:eastAsia="微软雅黑"/>
          <w:color w:val="000000"/>
          <w:sz w:val="19"/>
        </w:rPr>
        <w:t>README：https://github.com/langgraph4j/langgraph4j-deepagents/blob/main/README.md</w:t>
      </w:r>
    </w:p>
    <w:p w14:paraId="4AA5BCE7">
      <w:pPr>
        <w:pStyle w:val="16"/>
        <w:spacing w:before="0" w:after="40" w:line="240" w:lineRule="auto"/>
      </w:pPr>
      <w:r>
        <w:rPr>
          <w:rFonts w:ascii="Calibri" w:hAnsi="Calibri" w:eastAsia="微软雅黑"/>
          <w:color w:val="000000"/>
          <w:sz w:val="19"/>
        </w:rPr>
        <w:t>GraphBuilder：https://github.com/langgraph4j/langgraph4j-deepagents/blob/main/src/main/java/org/bsc/langgraph4j/deepagents/GraphBuilder.java</w:t>
      </w:r>
    </w:p>
    <w:p w14:paraId="16F80237">
      <w:pPr>
        <w:pStyle w:val="16"/>
        <w:spacing w:before="0" w:after="40" w:line="240" w:lineRule="auto"/>
      </w:pPr>
      <w:r>
        <w:rPr>
          <w:rFonts w:ascii="Calibri" w:hAnsi="Calibri" w:eastAsia="微软雅黑"/>
          <w:color w:val="000000"/>
          <w:sz w:val="19"/>
        </w:rPr>
        <w:t>TaskToolBuilder：https://github.com/langgraph4j/langgraph4j-deepagents/blob/main/src/main/java/org/bsc/langgraph4j/deepagents/TaskToolBuilder.java</w:t>
      </w:r>
    </w:p>
    <w:p w14:paraId="7D43FF08">
      <w:pPr>
        <w:pStyle w:val="16"/>
        <w:spacing w:before="0" w:after="40" w:line="240" w:lineRule="auto"/>
      </w:pPr>
      <w:r>
        <w:rPr>
          <w:rFonts w:ascii="Calibri" w:hAnsi="Calibri" w:eastAsia="微软雅黑"/>
          <w:color w:val="000000"/>
          <w:sz w:val="19"/>
        </w:rPr>
        <w:t>Tools：https://github.com/langgraph4j/langgraph4j-deepagents/blob/main/src/main/java/org/bsc/langgraph4j/deepagents/Tools.java</w:t>
      </w:r>
    </w:p>
    <w:p w14:paraId="1585160D">
      <w:pPr>
        <w:pStyle w:val="16"/>
        <w:spacing w:before="0" w:after="40" w:line="240" w:lineRule="auto"/>
      </w:pPr>
      <w:r>
        <w:rPr>
          <w:rFonts w:ascii="Calibri" w:hAnsi="Calibri" w:eastAsia="微软雅黑"/>
          <w:color w:val="000000"/>
          <w:sz w:val="19"/>
        </w:rPr>
        <w:t>Maven Central Search：https://search.maven.org/</w:t>
      </w:r>
    </w:p>
    <w:p w14:paraId="3F2DBD9D">
      <w:pPr>
        <w:pStyle w:val="4"/>
        <w:keepNext/>
        <w:keepLines/>
      </w:pPr>
      <w:r>
        <w:t>3. 调研方法</w:t>
      </w:r>
    </w:p>
    <w:p w14:paraId="0848268D">
      <w:pPr>
        <w:spacing w:before="0" w:after="120" w:line="264" w:lineRule="auto"/>
      </w:pPr>
      <w:r>
        <w:rPr>
          <w:rFonts w:ascii="Calibri" w:hAnsi="Calibri" w:eastAsia="微软雅黑"/>
          <w:i w:val="0"/>
          <w:color w:val="000000"/>
        </w:rPr>
        <w:t>本报告结合官方文档、仓库元数据、包发布状态、核心源码、测试规模、变更日志和本地构建验证。GitHub Stars、提交和下载等动态数据仅代表 2026-06-12 的调研快照。</w:t>
      </w:r>
    </w:p>
    <w:p w14:paraId="6A507D21">
      <w:pPr>
        <w:spacing w:before="0" w:after="120" w:line="264" w:lineRule="auto"/>
      </w:pPr>
      <w:r>
        <w:rPr>
          <w:rFonts w:ascii="Calibri" w:hAnsi="Calibri" w:eastAsia="微软雅黑"/>
          <w:i w:val="0"/>
          <w:color w:val="000000"/>
        </w:rPr>
        <w:t>对项目自述中的“生产可用”等表述未直接采信，而是分别从可构建性、版本发布、测试、持久化、恢复、安全、可观测性和维护机制进行判断。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Cousin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sine Nerd Font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44E3F">
    <w:pPr>
      <w:pStyle w:val="24"/>
      <w:jc w:val="right"/>
    </w:pPr>
    <w:r>
      <w:rPr>
        <w:rFonts w:ascii="Calibri" w:hAnsi="Calibri" w:eastAsia="微软雅黑"/>
        <w:color w:val="000000"/>
        <w:sz w:val="18"/>
      </w:rPr>
      <w:fldChar w:fldCharType="begin"/>
    </w:r>
    <w:r>
      <w:rPr>
        <w:rFonts w:ascii="Calibri" w:hAnsi="Calibri" w:eastAsia="微软雅黑"/>
        <w:color w:val="000000"/>
        <w:sz w:val="18"/>
      </w:rPr>
      <w:instrText xml:space="preserve">PAGE</w:instrText>
    </w:r>
    <w:r>
      <w:rPr>
        <w:rFonts w:ascii="Calibri" w:hAnsi="Calibri" w:eastAsia="微软雅黑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D0B55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A94202"/>
    <w:rsid w:val="11252483"/>
    <w:rsid w:val="15755B34"/>
    <w:rsid w:val="2AB70C30"/>
    <w:rsid w:val="38180FE8"/>
    <w:rsid w:val="552041E3"/>
    <w:rsid w:val="71A1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100" w:line="280" w:lineRule="auto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00" w:line="280" w:lineRule="auto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100" w:line="280" w:lineRule="auto"/>
      <w:contextualSpacing/>
    </w:pPr>
    <w:rPr>
      <w:rFonts w:ascii="Calibri" w:hAnsi="Calibri" w:eastAsia="微软雅黑"/>
      <w:sz w:val="22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240"/>
    </w:pPr>
    <w:rPr>
      <w:rFonts w:asciiTheme="majorHAnsi" w:hAnsiTheme="majorHAnsi" w:eastAsiaTheme="majorEastAsia" w:cstheme="majorBidi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5093</Words>
  <Characters>7971</Characters>
  <Lines>0</Lines>
  <Paragraphs>0</Paragraphs>
  <TotalTime>1</TotalTime>
  <ScaleCrop>false</ScaleCrop>
  <LinksUpToDate>false</LinksUpToDate>
  <CharactersWithSpaces>8395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YJ1NG</cp:lastModifiedBy>
  <dcterms:modified xsi:type="dcterms:W3CDTF">2026-06-12T09:00:31Z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eyJoZGlkIjoiYzg3MTRlMmI0ZTU1YTVmMzFmMzg0NWE4YTI0YjNjMWIiLCJ1c2VySWQiOiIxMDY2Nzk1MjQ0In0=</vt:lpwstr>
  </property>
  <property fmtid="{D5CDD505-2E9C-101B-9397-08002B2CF9AE}" pid="3" name="KSOProductBuildVer">
    <vt:lpwstr>2052-12.1.0.25225</vt:lpwstr>
  </property>
  <property fmtid="{D5CDD505-2E9C-101B-9397-08002B2CF9AE}" pid="4" name="ICV">
    <vt:lpwstr>870E4A6AF3F14B30A759BE9C08EDEDEF_12</vt:lpwstr>
  </property>
</Properties>
</file>