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EA272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BF1978" w:rsidRDefault="00307D12">
      <w:pPr>
        <w:spacing w:line="360" w:lineRule="auto"/>
        <w:jc w:val="center"/>
        <w:rPr>
          <w:rFonts w:ascii="新細明體" w:hAnsi="新細明體"/>
          <w:b/>
          <w:bCs/>
          <w:sz w:val="28"/>
        </w:rPr>
      </w:pPr>
    </w:p>
    <w:p w:rsidR="00307D12" w:rsidRPr="00EA272E" w:rsidRDefault="00307D12">
      <w:pPr>
        <w:spacing w:line="360" w:lineRule="auto"/>
        <w:jc w:val="center"/>
        <w:rPr>
          <w:rFonts w:eastAsia="標楷體"/>
          <w:b/>
          <w:bCs/>
          <w:sz w:val="52"/>
          <w:szCs w:val="52"/>
        </w:rPr>
      </w:pPr>
    </w:p>
    <w:p w:rsidR="00307D12" w:rsidRPr="00EA272E" w:rsidRDefault="00307D12">
      <w:pPr>
        <w:spacing w:line="360" w:lineRule="auto"/>
        <w:jc w:val="center"/>
        <w:rPr>
          <w:rFonts w:eastAsia="標楷體"/>
          <w:b/>
          <w:bCs/>
          <w:sz w:val="52"/>
          <w:szCs w:val="52"/>
        </w:rPr>
      </w:pPr>
    </w:p>
    <w:p w:rsidR="00307D12" w:rsidRPr="00EA272E" w:rsidRDefault="00DB01F0">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50048" behindDoc="0" locked="0" layoutInCell="1" allowOverlap="1" wp14:anchorId="53E9AC62" wp14:editId="46871181">
                <wp:simplePos x="0" y="0"/>
                <wp:positionH relativeFrom="column">
                  <wp:posOffset>-131445</wp:posOffset>
                </wp:positionH>
                <wp:positionV relativeFrom="paragraph">
                  <wp:posOffset>580390</wp:posOffset>
                </wp:positionV>
                <wp:extent cx="5354955" cy="1741805"/>
                <wp:effectExtent l="1905" t="0" r="0" b="1905"/>
                <wp:wrapSquare wrapText="bothSides"/>
                <wp:docPr id="39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74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067FD5" w:rsidRDefault="00890F1E">
                            <w:pPr>
                              <w:spacing w:line="360" w:lineRule="auto"/>
                              <w:jc w:val="center"/>
                              <w:rPr>
                                <w:rFonts w:eastAsia="標楷體"/>
                                <w:b/>
                                <w:bCs/>
                                <w:sz w:val="40"/>
                                <w:szCs w:val="40"/>
                              </w:rPr>
                            </w:pPr>
                            <w:r w:rsidRPr="00067FD5">
                              <w:rPr>
                                <w:rFonts w:eastAsia="標楷體" w:hint="eastAsia"/>
                                <w:b/>
                                <w:bCs/>
                                <w:sz w:val="40"/>
                                <w:szCs w:val="40"/>
                              </w:rPr>
                              <w:t>朝陽小客車租賃股份有限公司</w:t>
                            </w:r>
                          </w:p>
                          <w:p w:rsidR="00890F1E" w:rsidRPr="00067FD5" w:rsidRDefault="00890F1E" w:rsidP="0007209D">
                            <w:pPr>
                              <w:spacing w:line="360" w:lineRule="auto"/>
                              <w:jc w:val="center"/>
                              <w:rPr>
                                <w:rFonts w:eastAsia="標楷體"/>
                                <w:b/>
                                <w:bCs/>
                                <w:sz w:val="40"/>
                                <w:szCs w:val="40"/>
                              </w:rPr>
                            </w:pPr>
                            <w:r w:rsidRPr="00067FD5">
                              <w:rPr>
                                <w:rFonts w:eastAsia="標楷體" w:hint="eastAsia"/>
                                <w:b/>
                                <w:bCs/>
                                <w:sz w:val="40"/>
                                <w:szCs w:val="40"/>
                              </w:rPr>
                              <w:t>10</w:t>
                            </w:r>
                            <w:r>
                              <w:rPr>
                                <w:rFonts w:eastAsia="標楷體" w:hint="eastAsia"/>
                                <w:b/>
                                <w:bCs/>
                                <w:sz w:val="40"/>
                                <w:szCs w:val="40"/>
                              </w:rPr>
                              <w:t>5</w:t>
                            </w:r>
                            <w:r>
                              <w:rPr>
                                <w:rFonts w:eastAsia="標楷體" w:hint="eastAsia"/>
                                <w:b/>
                                <w:bCs/>
                                <w:sz w:val="40"/>
                                <w:szCs w:val="40"/>
                              </w:rPr>
                              <w:t>會計</w:t>
                            </w:r>
                            <w:r w:rsidRPr="00067FD5">
                              <w:rPr>
                                <w:rFonts w:eastAsia="標楷體"/>
                                <w:b/>
                                <w:bCs/>
                                <w:sz w:val="40"/>
                                <w:szCs w:val="40"/>
                              </w:rPr>
                              <w:t>年度移轉訂價報告</w:t>
                            </w:r>
                          </w:p>
                          <w:p w:rsidR="00890F1E" w:rsidRPr="0087352F" w:rsidRDefault="00890F1E" w:rsidP="00294638">
                            <w:pPr>
                              <w:spacing w:beforeLines="100" w:before="240"/>
                              <w:jc w:val="center"/>
                              <w:rPr>
                                <w:rFonts w:eastAsia="微軟正黑體"/>
                                <w:sz w:val="36"/>
                                <w:szCs w:val="36"/>
                              </w:rPr>
                            </w:pPr>
                            <w:r w:rsidRPr="00067FD5">
                              <w:rPr>
                                <w:rFonts w:eastAsia="標楷體" w:hint="eastAsia"/>
                              </w:rPr>
                              <w:t>報告涵蓋期間：民國</w:t>
                            </w:r>
                            <w:r>
                              <w:rPr>
                                <w:rFonts w:eastAsia="標楷體" w:hint="eastAsia"/>
                              </w:rPr>
                              <w:t>105</w:t>
                            </w:r>
                            <w:r w:rsidRPr="00067FD5">
                              <w:rPr>
                                <w:rFonts w:eastAsia="標楷體" w:hint="eastAsia"/>
                              </w:rPr>
                              <w:t>年</w:t>
                            </w:r>
                            <w:r w:rsidRPr="00067FD5">
                              <w:rPr>
                                <w:rFonts w:eastAsia="標楷體" w:hint="eastAsia"/>
                              </w:rPr>
                              <w:t>1</w:t>
                            </w:r>
                            <w:r w:rsidRPr="00067FD5">
                              <w:rPr>
                                <w:rFonts w:eastAsia="標楷體" w:hint="eastAsia"/>
                              </w:rPr>
                              <w:t>月</w:t>
                            </w:r>
                            <w:r w:rsidRPr="00067FD5">
                              <w:rPr>
                                <w:rFonts w:eastAsia="標楷體" w:hint="eastAsia"/>
                              </w:rPr>
                              <w:t>1</w:t>
                            </w:r>
                            <w:r w:rsidRPr="00067FD5">
                              <w:rPr>
                                <w:rFonts w:eastAsia="標楷體" w:hint="eastAsia"/>
                              </w:rPr>
                              <w:t>日至</w:t>
                            </w:r>
                            <w:r>
                              <w:rPr>
                                <w:rFonts w:eastAsia="標楷體" w:hint="eastAsia"/>
                              </w:rPr>
                              <w:t>105</w:t>
                            </w:r>
                            <w:r w:rsidRPr="00067FD5">
                              <w:rPr>
                                <w:rFonts w:eastAsia="標楷體" w:hint="eastAsia"/>
                              </w:rPr>
                              <w:t>年</w:t>
                            </w:r>
                            <w:r w:rsidRPr="00067FD5">
                              <w:rPr>
                                <w:rFonts w:eastAsia="標楷體" w:hint="eastAsia"/>
                              </w:rPr>
                              <w:t>12</w:t>
                            </w:r>
                            <w:r w:rsidRPr="00067FD5">
                              <w:rPr>
                                <w:rFonts w:eastAsia="標楷體" w:hint="eastAsia"/>
                              </w:rPr>
                              <w:t>月</w:t>
                            </w:r>
                            <w:r w:rsidRPr="00067FD5">
                              <w:rPr>
                                <w:rFonts w:eastAsia="標楷體" w:hint="eastAsia"/>
                              </w:rPr>
                              <w:t>31</w:t>
                            </w:r>
                            <w:r w:rsidRPr="00067FD5">
                              <w:rPr>
                                <w:rFonts w:eastAsia="標楷體" w:hint="eastAsia"/>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0.35pt;margin-top:45.7pt;width:421.65pt;height:137.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" filled="f" stroked="f">
                <v:textbox>
                  <w:txbxContent>
                    <w:p w:rsidR="00890F1E" w:rsidRPr="00067FD5" w:rsidRDefault="00890F1E">
                      <w:pPr>
                        <w:spacing w:line="360" w:lineRule="auto"/>
                        <w:jc w:val="center"/>
                        <w:rPr>
                          <w:rFonts w:eastAsia="標楷體"/>
                          <w:b/>
                          <w:bCs/>
                          <w:sz w:val="40"/>
                          <w:szCs w:val="40"/>
                        </w:rPr>
                      </w:pPr>
                      <w:r w:rsidRPr="00067FD5">
                        <w:rPr>
                          <w:rFonts w:eastAsia="標楷體" w:hint="eastAsia"/>
                          <w:b/>
                          <w:bCs/>
                          <w:sz w:val="40"/>
                          <w:szCs w:val="40"/>
                        </w:rPr>
                        <w:t>朝陽小客車租賃股份有限公司</w:t>
                      </w:r>
                    </w:p>
                    <w:p w:rsidR="00890F1E" w:rsidRPr="00067FD5" w:rsidRDefault="00890F1E" w:rsidP="0007209D">
                      <w:pPr>
                        <w:spacing w:line="360" w:lineRule="auto"/>
                        <w:jc w:val="center"/>
                        <w:rPr>
                          <w:rFonts w:eastAsia="標楷體"/>
                          <w:b/>
                          <w:bCs/>
                          <w:sz w:val="40"/>
                          <w:szCs w:val="40"/>
                        </w:rPr>
                      </w:pPr>
                      <w:r w:rsidRPr="00067FD5">
                        <w:rPr>
                          <w:rFonts w:eastAsia="標楷體" w:hint="eastAsia"/>
                          <w:b/>
                          <w:bCs/>
                          <w:sz w:val="40"/>
                          <w:szCs w:val="40"/>
                        </w:rPr>
                        <w:t>10</w:t>
                      </w:r>
                      <w:r>
                        <w:rPr>
                          <w:rFonts w:eastAsia="標楷體" w:hint="eastAsia"/>
                          <w:b/>
                          <w:bCs/>
                          <w:sz w:val="40"/>
                          <w:szCs w:val="40"/>
                        </w:rPr>
                        <w:t>5</w:t>
                      </w:r>
                      <w:r>
                        <w:rPr>
                          <w:rFonts w:eastAsia="標楷體" w:hint="eastAsia"/>
                          <w:b/>
                          <w:bCs/>
                          <w:sz w:val="40"/>
                          <w:szCs w:val="40"/>
                        </w:rPr>
                        <w:t>會計</w:t>
                      </w:r>
                      <w:r w:rsidRPr="00067FD5">
                        <w:rPr>
                          <w:rFonts w:eastAsia="標楷體"/>
                          <w:b/>
                          <w:bCs/>
                          <w:sz w:val="40"/>
                          <w:szCs w:val="40"/>
                        </w:rPr>
                        <w:t>年度移轉訂價報告</w:t>
                      </w:r>
                    </w:p>
                    <w:p w:rsidR="00890F1E" w:rsidRPr="0087352F" w:rsidRDefault="00890F1E" w:rsidP="00294638">
                      <w:pPr>
                        <w:spacing w:beforeLines="100" w:before="240"/>
                        <w:jc w:val="center"/>
                        <w:rPr>
                          <w:rFonts w:eastAsia="微軟正黑體"/>
                          <w:sz w:val="36"/>
                          <w:szCs w:val="36"/>
                        </w:rPr>
                      </w:pPr>
                      <w:r w:rsidRPr="00067FD5">
                        <w:rPr>
                          <w:rFonts w:eastAsia="標楷體" w:hint="eastAsia"/>
                        </w:rPr>
                        <w:t>報告涵蓋期間：民國</w:t>
                      </w:r>
                      <w:r>
                        <w:rPr>
                          <w:rFonts w:eastAsia="標楷體" w:hint="eastAsia"/>
                        </w:rPr>
                        <w:t>105</w:t>
                      </w:r>
                      <w:r w:rsidRPr="00067FD5">
                        <w:rPr>
                          <w:rFonts w:eastAsia="標楷體" w:hint="eastAsia"/>
                        </w:rPr>
                        <w:t>年</w:t>
                      </w:r>
                      <w:r w:rsidRPr="00067FD5">
                        <w:rPr>
                          <w:rFonts w:eastAsia="標楷體" w:hint="eastAsia"/>
                        </w:rPr>
                        <w:t>1</w:t>
                      </w:r>
                      <w:r w:rsidRPr="00067FD5">
                        <w:rPr>
                          <w:rFonts w:eastAsia="標楷體" w:hint="eastAsia"/>
                        </w:rPr>
                        <w:t>月</w:t>
                      </w:r>
                      <w:r w:rsidRPr="00067FD5">
                        <w:rPr>
                          <w:rFonts w:eastAsia="標楷體" w:hint="eastAsia"/>
                        </w:rPr>
                        <w:t>1</w:t>
                      </w:r>
                      <w:r w:rsidRPr="00067FD5">
                        <w:rPr>
                          <w:rFonts w:eastAsia="標楷體" w:hint="eastAsia"/>
                        </w:rPr>
                        <w:t>日至</w:t>
                      </w:r>
                      <w:r>
                        <w:rPr>
                          <w:rFonts w:eastAsia="標楷體" w:hint="eastAsia"/>
                        </w:rPr>
                        <w:t>105</w:t>
                      </w:r>
                      <w:r w:rsidRPr="00067FD5">
                        <w:rPr>
                          <w:rFonts w:eastAsia="標楷體" w:hint="eastAsia"/>
                        </w:rPr>
                        <w:t>年</w:t>
                      </w:r>
                      <w:r w:rsidRPr="00067FD5">
                        <w:rPr>
                          <w:rFonts w:eastAsia="標楷體" w:hint="eastAsia"/>
                        </w:rPr>
                        <w:t>12</w:t>
                      </w:r>
                      <w:r w:rsidRPr="00067FD5">
                        <w:rPr>
                          <w:rFonts w:eastAsia="標楷體" w:hint="eastAsia"/>
                        </w:rPr>
                        <w:t>月</w:t>
                      </w:r>
                      <w:r w:rsidRPr="00067FD5">
                        <w:rPr>
                          <w:rFonts w:eastAsia="標楷體" w:hint="eastAsia"/>
                        </w:rPr>
                        <w:t>31</w:t>
                      </w:r>
                      <w:r w:rsidRPr="00067FD5">
                        <w:rPr>
                          <w:rFonts w:eastAsia="標楷體" w:hint="eastAsia"/>
                        </w:rPr>
                        <w:t>日</w:t>
                      </w:r>
                    </w:p>
                  </w:txbxContent>
                </v:textbox>
                <w10:wrap type="square"/>
              </v:shape>
            </w:pict>
          </mc:Fallback>
        </mc:AlternateContent>
      </w: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07D12" w:rsidRPr="00EA272E" w:rsidRDefault="00DB01F0">
      <w:pPr>
        <w:spacing w:line="360" w:lineRule="auto"/>
        <w:jc w:val="center"/>
        <w:rPr>
          <w:rFonts w:eastAsia="標楷體"/>
          <w:b/>
          <w:bCs/>
          <w:sz w:val="32"/>
          <w:szCs w:val="32"/>
        </w:rPr>
        <w:sectPr w:rsidR="00307D12" w:rsidRPr="00EA272E" w:rsidSect="00DD5AB2">
          <w:footerReference w:type="default" r:id="rId9"/>
          <w:type w:val="oddPage"/>
          <w:pgSz w:w="11906" w:h="16838" w:code="9"/>
          <w:pgMar w:top="2160" w:right="1440" w:bottom="1814" w:left="1440" w:header="851" w:footer="442" w:gutter="567"/>
          <w:pgNumType w:start="1"/>
          <w:cols w:space="425"/>
          <w:docGrid w:linePitch="360"/>
        </w:sectPr>
      </w:pPr>
      <w:r>
        <w:rPr>
          <w:rFonts w:eastAsia="標楷體"/>
          <w:b/>
          <w:bCs/>
          <w:noProof/>
          <w:sz w:val="52"/>
          <w:szCs w:val="52"/>
        </w:rPr>
        <mc:AlternateContent>
          <mc:Choice Requires="wps">
            <w:drawing>
              <wp:anchor distT="0" distB="0" distL="114300" distR="114300" simplePos="0" relativeHeight="251661312" behindDoc="0" locked="0" layoutInCell="1" allowOverlap="1" wp14:anchorId="46B75CE7" wp14:editId="0373D7FF">
                <wp:simplePos x="0" y="0"/>
                <wp:positionH relativeFrom="column">
                  <wp:posOffset>1163955</wp:posOffset>
                </wp:positionH>
                <wp:positionV relativeFrom="paragraph">
                  <wp:posOffset>1421765</wp:posOffset>
                </wp:positionV>
                <wp:extent cx="3228975" cy="869315"/>
                <wp:effectExtent l="1905" t="2540" r="0" b="4445"/>
                <wp:wrapNone/>
                <wp:docPr id="398"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F405FC" w:rsidRDefault="00890F1E" w:rsidP="00067FD5">
                            <w:pPr>
                              <w:jc w:val="center"/>
                              <w:rPr>
                                <w:rFonts w:eastAsia="標楷體"/>
                                <w:b/>
                                <w:sz w:val="28"/>
                              </w:rPr>
                            </w:pPr>
                            <w:r w:rsidRPr="00F405FC">
                              <w:rPr>
                                <w:rFonts w:eastAsia="標楷體" w:hint="eastAsia"/>
                                <w:b/>
                                <w:sz w:val="28"/>
                              </w:rPr>
                              <w:t>報告出具人：羅裕傑　會計師</w:t>
                            </w:r>
                          </w:p>
                          <w:p w:rsidR="00890F1E" w:rsidRPr="00F405FC" w:rsidRDefault="00890F1E" w:rsidP="00067FD5">
                            <w:pPr>
                              <w:jc w:val="center"/>
                              <w:rPr>
                                <w:rFonts w:eastAsia="標楷體"/>
                                <w:b/>
                                <w:sz w:val="28"/>
                              </w:rPr>
                            </w:pPr>
                          </w:p>
                          <w:p w:rsidR="00890F1E" w:rsidRPr="00F405FC" w:rsidRDefault="00890F1E" w:rsidP="00067FD5">
                            <w:pPr>
                              <w:jc w:val="center"/>
                              <w:rPr>
                                <w:rFonts w:eastAsia="標楷體"/>
                                <w:b/>
                                <w:sz w:val="28"/>
                              </w:rPr>
                            </w:pPr>
                            <w:r w:rsidRPr="00F405FC">
                              <w:rPr>
                                <w:rFonts w:eastAsia="標楷體" w:hint="eastAsia"/>
                                <w:b/>
                                <w:sz w:val="28"/>
                              </w:rPr>
                              <w:t>報告製作日期：民國</w:t>
                            </w:r>
                            <w:r w:rsidRPr="00845CF3">
                              <w:rPr>
                                <w:rFonts w:eastAsia="標楷體" w:hint="eastAsia"/>
                                <w:b/>
                                <w:sz w:val="28"/>
                              </w:rPr>
                              <w:t>10</w:t>
                            </w:r>
                            <w:r>
                              <w:rPr>
                                <w:rFonts w:eastAsia="標楷體" w:hint="eastAsia"/>
                                <w:b/>
                                <w:sz w:val="28"/>
                              </w:rPr>
                              <w:t>6</w:t>
                            </w:r>
                            <w:r w:rsidRPr="00845CF3">
                              <w:rPr>
                                <w:rFonts w:eastAsia="標楷體" w:hint="eastAsia"/>
                                <w:b/>
                                <w:sz w:val="28"/>
                              </w:rPr>
                              <w:t>年</w:t>
                            </w:r>
                            <w:r>
                              <w:rPr>
                                <w:rFonts w:eastAsia="標楷體" w:hint="eastAsia"/>
                                <w:b/>
                                <w:sz w:val="28"/>
                              </w:rPr>
                              <w:t>5</w:t>
                            </w:r>
                            <w:r w:rsidRPr="00845CF3">
                              <w:rPr>
                                <w:rFonts w:eastAsia="標楷體" w:hint="eastAsia"/>
                                <w:b/>
                                <w:sz w:val="28"/>
                              </w:rPr>
                              <w:t>月</w:t>
                            </w:r>
                            <w:r>
                              <w:rPr>
                                <w:rFonts w:eastAsia="標楷體" w:hint="eastAsia"/>
                                <w:b/>
                                <w:sz w:val="28"/>
                              </w:rPr>
                              <w:t>1</w:t>
                            </w:r>
                            <w:r w:rsidRPr="00845CF3">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91.65pt;margin-top:111.95pt;width:254.25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HuwIAAMQ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" filled="f" stroked="f">
                <v:textbox>
                  <w:txbxContent>
                    <w:p w:rsidR="00890F1E" w:rsidRPr="00F405FC" w:rsidRDefault="00890F1E" w:rsidP="00067FD5">
                      <w:pPr>
                        <w:jc w:val="center"/>
                        <w:rPr>
                          <w:rFonts w:eastAsia="標楷體"/>
                          <w:b/>
                          <w:sz w:val="28"/>
                        </w:rPr>
                      </w:pPr>
                      <w:r w:rsidRPr="00F405FC">
                        <w:rPr>
                          <w:rFonts w:eastAsia="標楷體" w:hint="eastAsia"/>
                          <w:b/>
                          <w:sz w:val="28"/>
                        </w:rPr>
                        <w:t>報告出具人：羅裕傑　會計師</w:t>
                      </w:r>
                    </w:p>
                    <w:p w:rsidR="00890F1E" w:rsidRPr="00F405FC" w:rsidRDefault="00890F1E" w:rsidP="00067FD5">
                      <w:pPr>
                        <w:jc w:val="center"/>
                        <w:rPr>
                          <w:rFonts w:eastAsia="標楷體"/>
                          <w:b/>
                          <w:sz w:val="28"/>
                        </w:rPr>
                      </w:pPr>
                    </w:p>
                    <w:p w:rsidR="00890F1E" w:rsidRPr="00F405FC" w:rsidRDefault="00890F1E" w:rsidP="00067FD5">
                      <w:pPr>
                        <w:jc w:val="center"/>
                        <w:rPr>
                          <w:rFonts w:eastAsia="標楷體"/>
                          <w:b/>
                          <w:sz w:val="28"/>
                        </w:rPr>
                      </w:pPr>
                      <w:r w:rsidRPr="00F405FC">
                        <w:rPr>
                          <w:rFonts w:eastAsia="標楷體" w:hint="eastAsia"/>
                          <w:b/>
                          <w:sz w:val="28"/>
                        </w:rPr>
                        <w:t>報告製作日期：民國</w:t>
                      </w:r>
                      <w:r w:rsidRPr="00845CF3">
                        <w:rPr>
                          <w:rFonts w:eastAsia="標楷體" w:hint="eastAsia"/>
                          <w:b/>
                          <w:sz w:val="28"/>
                        </w:rPr>
                        <w:t>10</w:t>
                      </w:r>
                      <w:r>
                        <w:rPr>
                          <w:rFonts w:eastAsia="標楷體" w:hint="eastAsia"/>
                          <w:b/>
                          <w:sz w:val="28"/>
                        </w:rPr>
                        <w:t>6</w:t>
                      </w:r>
                      <w:r w:rsidRPr="00845CF3">
                        <w:rPr>
                          <w:rFonts w:eastAsia="標楷體" w:hint="eastAsia"/>
                          <w:b/>
                          <w:sz w:val="28"/>
                        </w:rPr>
                        <w:t>年</w:t>
                      </w:r>
                      <w:r>
                        <w:rPr>
                          <w:rFonts w:eastAsia="標楷體" w:hint="eastAsia"/>
                          <w:b/>
                          <w:sz w:val="28"/>
                        </w:rPr>
                        <w:t>5</w:t>
                      </w:r>
                      <w:r w:rsidRPr="00845CF3">
                        <w:rPr>
                          <w:rFonts w:eastAsia="標楷體" w:hint="eastAsia"/>
                          <w:b/>
                          <w:sz w:val="28"/>
                        </w:rPr>
                        <w:t>月</w:t>
                      </w:r>
                      <w:r>
                        <w:rPr>
                          <w:rFonts w:eastAsia="標楷體" w:hint="eastAsia"/>
                          <w:b/>
                          <w:sz w:val="28"/>
                        </w:rPr>
                        <w:t>1</w:t>
                      </w:r>
                      <w:r w:rsidRPr="00845CF3">
                        <w:rPr>
                          <w:rFonts w:eastAsia="標楷體" w:hint="eastAsia"/>
                          <w:b/>
                          <w:sz w:val="28"/>
                        </w:rPr>
                        <w:t>日</w:t>
                      </w:r>
                    </w:p>
                  </w:txbxContent>
                </v:textbox>
              </v:shape>
            </w:pict>
          </mc:Fallback>
        </mc:AlternateContent>
      </w:r>
      <w:r w:rsidR="00307D12" w:rsidRPr="00EA272E">
        <w:rPr>
          <w:rFonts w:eastAsia="標楷體"/>
          <w:b/>
          <w:bCs/>
          <w:sz w:val="32"/>
          <w:szCs w:val="32"/>
        </w:rPr>
        <w:br w:type="page"/>
      </w:r>
    </w:p>
    <w:p w:rsidR="006736AD" w:rsidRPr="00EA272E" w:rsidRDefault="006736AD" w:rsidP="00294638">
      <w:pPr>
        <w:spacing w:beforeLines="50" w:before="120" w:afterLines="100" w:after="240" w:line="360" w:lineRule="auto"/>
        <w:jc w:val="center"/>
        <w:rPr>
          <w:rFonts w:eastAsia="標楷體"/>
          <w:b/>
          <w:bCs/>
          <w:sz w:val="52"/>
          <w:szCs w:val="48"/>
        </w:rPr>
      </w:pPr>
      <w:r w:rsidRPr="00EA272E">
        <w:rPr>
          <w:rFonts w:eastAsia="標楷體"/>
          <w:b/>
          <w:sz w:val="52"/>
          <w:szCs w:val="48"/>
        </w:rPr>
        <w:lastRenderedPageBreak/>
        <w:t>本報告之涵蓋範圍及使用方式</w:t>
      </w:r>
    </w:p>
    <w:p w:rsidR="00270528" w:rsidRPr="00E2517B" w:rsidRDefault="00AC1411" w:rsidP="00294638">
      <w:pPr>
        <w:spacing w:beforeLines="50" w:before="120" w:afterLines="50" w:after="120" w:line="360" w:lineRule="auto"/>
        <w:ind w:firstLineChars="200" w:firstLine="520"/>
        <w:jc w:val="both"/>
        <w:rPr>
          <w:rFonts w:eastAsia="標楷體"/>
          <w:i/>
          <w:sz w:val="26"/>
          <w:szCs w:val="26"/>
        </w:rPr>
      </w:pPr>
      <w:r w:rsidRPr="00E2517B">
        <w:rPr>
          <w:rFonts w:eastAsia="標楷體"/>
          <w:sz w:val="26"/>
          <w:szCs w:val="26"/>
        </w:rPr>
        <w:t>正大聯合</w:t>
      </w:r>
      <w:r w:rsidRPr="00E2517B">
        <w:rPr>
          <w:rFonts w:ascii="標楷體" w:eastAsia="標楷體" w:hAnsi="標楷體"/>
          <w:sz w:val="26"/>
          <w:szCs w:val="26"/>
        </w:rPr>
        <w:t>會</w:t>
      </w:r>
      <w:r w:rsidRPr="00E2517B">
        <w:rPr>
          <w:rFonts w:eastAsia="標楷體"/>
          <w:sz w:val="26"/>
          <w:szCs w:val="26"/>
        </w:rPr>
        <w:t>計師事務所（以下簡稱『本所』</w:t>
      </w:r>
      <w:r w:rsidR="00566722" w:rsidRPr="00E2517B">
        <w:rPr>
          <w:rFonts w:eastAsia="標楷體" w:hint="eastAsia"/>
          <w:sz w:val="26"/>
          <w:szCs w:val="26"/>
        </w:rPr>
        <w:t>）</w:t>
      </w:r>
      <w:r w:rsidRPr="00E2517B">
        <w:rPr>
          <w:rFonts w:eastAsia="標楷體"/>
          <w:sz w:val="26"/>
          <w:szCs w:val="26"/>
        </w:rPr>
        <w:t>受</w:t>
      </w:r>
      <w:r w:rsidR="000578AC" w:rsidRPr="00E2517B">
        <w:rPr>
          <w:rFonts w:eastAsia="標楷體" w:hint="eastAsia"/>
          <w:sz w:val="26"/>
          <w:szCs w:val="26"/>
        </w:rPr>
        <w:t>朝陽小客車租賃股份有限公司</w:t>
      </w:r>
      <w:r w:rsidR="00566722" w:rsidRPr="00E2517B">
        <w:rPr>
          <w:rFonts w:eastAsia="標楷體" w:hint="eastAsia"/>
          <w:sz w:val="26"/>
          <w:szCs w:val="26"/>
        </w:rPr>
        <w:t>（</w:t>
      </w:r>
      <w:r w:rsidR="006736AD" w:rsidRPr="00E2517B">
        <w:rPr>
          <w:rFonts w:eastAsia="標楷體"/>
          <w:sz w:val="26"/>
          <w:szCs w:val="26"/>
        </w:rPr>
        <w:t>以下簡稱『</w:t>
      </w:r>
      <w:r w:rsidR="000578AC" w:rsidRPr="00E2517B">
        <w:rPr>
          <w:rFonts w:eastAsia="標楷體" w:hint="eastAsia"/>
          <w:sz w:val="26"/>
          <w:szCs w:val="26"/>
        </w:rPr>
        <w:t>朝陽租車</w:t>
      </w:r>
      <w:r w:rsidR="006736AD" w:rsidRPr="00E2517B">
        <w:rPr>
          <w:rFonts w:eastAsia="標楷體"/>
          <w:sz w:val="26"/>
          <w:szCs w:val="26"/>
        </w:rPr>
        <w:t>』</w:t>
      </w:r>
      <w:r w:rsidR="006736AD" w:rsidRPr="00E2517B">
        <w:rPr>
          <w:rFonts w:eastAsia="標楷體"/>
          <w:sz w:val="26"/>
          <w:szCs w:val="26"/>
        </w:rPr>
        <w:t>)</w:t>
      </w:r>
      <w:r w:rsidR="006736AD" w:rsidRPr="00E2517B">
        <w:rPr>
          <w:rFonts w:eastAsia="標楷體"/>
          <w:sz w:val="26"/>
          <w:szCs w:val="26"/>
        </w:rPr>
        <w:t>委託，對該公司</w:t>
      </w:r>
      <w:r w:rsidR="00C002DA">
        <w:rPr>
          <w:rFonts w:eastAsia="標楷體" w:hint="eastAsia"/>
          <w:sz w:val="26"/>
          <w:szCs w:val="26"/>
        </w:rPr>
        <w:t>105</w:t>
      </w:r>
      <w:r w:rsidR="006736AD" w:rsidRPr="00E2517B">
        <w:rPr>
          <w:rFonts w:eastAsia="標楷體"/>
          <w:sz w:val="26"/>
          <w:szCs w:val="26"/>
        </w:rPr>
        <w:t>年</w:t>
      </w:r>
      <w:r w:rsidR="008F0678" w:rsidRPr="00E2517B">
        <w:rPr>
          <w:rFonts w:eastAsia="標楷體" w:hint="eastAsia"/>
          <w:sz w:val="26"/>
          <w:szCs w:val="26"/>
        </w:rPr>
        <w:t>度</w:t>
      </w:r>
      <w:r w:rsidR="006736AD" w:rsidRPr="00E2517B">
        <w:rPr>
          <w:rFonts w:eastAsia="標楷體"/>
          <w:sz w:val="26"/>
          <w:szCs w:val="26"/>
        </w:rPr>
        <w:t>與關係企業之往來交易</w:t>
      </w:r>
      <w:r w:rsidR="001E7194" w:rsidRPr="00E2517B">
        <w:rPr>
          <w:rFonts w:eastAsia="標楷體" w:hint="eastAsia"/>
          <w:sz w:val="26"/>
          <w:szCs w:val="26"/>
        </w:rPr>
        <w:t>（以下簡稱</w:t>
      </w:r>
      <w:r w:rsidR="001E7194" w:rsidRPr="00E2517B">
        <w:rPr>
          <w:rFonts w:eastAsia="標楷體"/>
          <w:sz w:val="26"/>
          <w:szCs w:val="26"/>
        </w:rPr>
        <w:t>『</w:t>
      </w:r>
      <w:r w:rsidR="001E7194" w:rsidRPr="00E2517B">
        <w:rPr>
          <w:rFonts w:eastAsia="標楷體" w:hint="eastAsia"/>
          <w:sz w:val="26"/>
          <w:szCs w:val="26"/>
        </w:rPr>
        <w:t>受控交易</w:t>
      </w:r>
      <w:r w:rsidR="001E7194" w:rsidRPr="00E2517B">
        <w:rPr>
          <w:rFonts w:eastAsia="標楷體"/>
          <w:sz w:val="26"/>
          <w:szCs w:val="26"/>
        </w:rPr>
        <w:t>』</w:t>
      </w:r>
      <w:r w:rsidR="001E7194" w:rsidRPr="00E2517B">
        <w:rPr>
          <w:rFonts w:eastAsia="標楷體" w:hint="eastAsia"/>
          <w:sz w:val="26"/>
          <w:szCs w:val="26"/>
        </w:rPr>
        <w:t>）</w:t>
      </w:r>
      <w:r w:rsidR="006736AD" w:rsidRPr="00E2517B">
        <w:rPr>
          <w:rFonts w:eastAsia="標楷體"/>
          <w:sz w:val="26"/>
          <w:szCs w:val="26"/>
        </w:rPr>
        <w:t>進行分析，本報告即為</w:t>
      </w:r>
      <w:r w:rsidR="00CB265A" w:rsidRPr="00E2517B">
        <w:rPr>
          <w:rFonts w:eastAsia="標楷體" w:hint="eastAsia"/>
          <w:sz w:val="26"/>
          <w:szCs w:val="26"/>
        </w:rPr>
        <w:t>分析</w:t>
      </w:r>
      <w:r w:rsidR="006736AD" w:rsidRPr="00E2517B">
        <w:rPr>
          <w:rFonts w:eastAsia="標楷體"/>
          <w:sz w:val="26"/>
          <w:szCs w:val="26"/>
        </w:rPr>
        <w:t>結果。</w:t>
      </w:r>
    </w:p>
    <w:p w:rsidR="006736AD" w:rsidRPr="00E2517B" w:rsidRDefault="006736AD" w:rsidP="00294638">
      <w:pPr>
        <w:spacing w:beforeLines="50" w:before="120" w:afterLines="50" w:after="120" w:line="360" w:lineRule="auto"/>
        <w:ind w:firstLineChars="200" w:firstLine="520"/>
        <w:jc w:val="both"/>
        <w:rPr>
          <w:rFonts w:eastAsia="標楷體"/>
          <w:sz w:val="26"/>
          <w:szCs w:val="26"/>
        </w:rPr>
      </w:pPr>
      <w:r w:rsidRPr="00E2517B">
        <w:rPr>
          <w:rFonts w:eastAsia="標楷體"/>
          <w:sz w:val="26"/>
          <w:szCs w:val="26"/>
        </w:rPr>
        <w:t>本報告採用之分析乃遵循所得稅法第</w:t>
      </w:r>
      <w:r w:rsidRPr="00E2517B">
        <w:rPr>
          <w:rFonts w:eastAsia="標楷體"/>
          <w:sz w:val="26"/>
          <w:szCs w:val="26"/>
        </w:rPr>
        <w:t>43</w:t>
      </w:r>
      <w:r w:rsidRPr="00E2517B">
        <w:rPr>
          <w:rFonts w:eastAsia="標楷體"/>
          <w:sz w:val="26"/>
          <w:szCs w:val="26"/>
        </w:rPr>
        <w:t>條之</w:t>
      </w:r>
      <w:r w:rsidRPr="00E2517B">
        <w:rPr>
          <w:rFonts w:eastAsia="標楷體"/>
          <w:sz w:val="26"/>
          <w:szCs w:val="26"/>
        </w:rPr>
        <w:t>1</w:t>
      </w:r>
      <w:r w:rsidRPr="00E2517B">
        <w:rPr>
          <w:rFonts w:eastAsia="標楷體"/>
          <w:sz w:val="26"/>
          <w:szCs w:val="26"/>
        </w:rPr>
        <w:t>暨財政部於</w:t>
      </w:r>
      <w:smartTag w:uri="urn:schemas-microsoft-com:office:smarttags" w:element="chsdate">
        <w:smartTagPr>
          <w:attr w:name="IsROCDate" w:val="True"/>
          <w:attr w:name="IsLunarDate" w:val="False"/>
          <w:attr w:name="Day" w:val="28"/>
          <w:attr w:name="Month" w:val="12"/>
          <w:attr w:name="Year" w:val="2004"/>
        </w:smartTagPr>
        <w:r w:rsidRPr="00E2517B">
          <w:rPr>
            <w:rFonts w:eastAsia="標楷體"/>
            <w:sz w:val="26"/>
            <w:szCs w:val="26"/>
          </w:rPr>
          <w:t>民國</w:t>
        </w:r>
        <w:r w:rsidRPr="00E2517B">
          <w:rPr>
            <w:rFonts w:eastAsia="標楷體"/>
            <w:sz w:val="26"/>
            <w:szCs w:val="26"/>
          </w:rPr>
          <w:t>93</w:t>
        </w:r>
        <w:r w:rsidRPr="00E2517B">
          <w:rPr>
            <w:rFonts w:eastAsia="標楷體"/>
            <w:sz w:val="26"/>
            <w:szCs w:val="26"/>
          </w:rPr>
          <w:t>年</w:t>
        </w:r>
        <w:r w:rsidRPr="00E2517B">
          <w:rPr>
            <w:rFonts w:eastAsia="標楷體"/>
            <w:sz w:val="26"/>
            <w:szCs w:val="26"/>
          </w:rPr>
          <w:t>12</w:t>
        </w:r>
        <w:r w:rsidRPr="00E2517B">
          <w:rPr>
            <w:rFonts w:eastAsia="標楷體"/>
            <w:sz w:val="26"/>
            <w:szCs w:val="26"/>
          </w:rPr>
          <w:t>月</w:t>
        </w:r>
        <w:r w:rsidRPr="00E2517B">
          <w:rPr>
            <w:rFonts w:eastAsia="標楷體"/>
            <w:sz w:val="26"/>
            <w:szCs w:val="26"/>
          </w:rPr>
          <w:t>28</w:t>
        </w:r>
        <w:r w:rsidRPr="00E2517B">
          <w:rPr>
            <w:rFonts w:eastAsia="標楷體"/>
            <w:sz w:val="26"/>
            <w:szCs w:val="26"/>
          </w:rPr>
          <w:t>日</w:t>
        </w:r>
      </w:smartTag>
      <w:r w:rsidRPr="00E2517B">
        <w:rPr>
          <w:rFonts w:eastAsia="標楷體"/>
          <w:sz w:val="26"/>
          <w:szCs w:val="26"/>
        </w:rPr>
        <w:t>發布之營利事業所得稅不合常規移轉訂價查核準則</w:t>
      </w:r>
      <w:r w:rsidR="00566722" w:rsidRPr="00E2517B">
        <w:rPr>
          <w:rFonts w:eastAsia="標楷體" w:hint="eastAsia"/>
          <w:sz w:val="26"/>
          <w:szCs w:val="26"/>
        </w:rPr>
        <w:t>（</w:t>
      </w:r>
      <w:r w:rsidRPr="00E2517B">
        <w:rPr>
          <w:rFonts w:eastAsia="標楷體"/>
          <w:sz w:val="26"/>
          <w:szCs w:val="26"/>
        </w:rPr>
        <w:t>以下簡稱『移轉訂價查核準則』）規定之方法為之。</w:t>
      </w:r>
    </w:p>
    <w:p w:rsidR="006736AD" w:rsidRPr="00E2517B" w:rsidRDefault="006736AD" w:rsidP="00294638">
      <w:pPr>
        <w:spacing w:beforeLines="50" w:before="120" w:afterLines="50" w:after="120" w:line="360" w:lineRule="auto"/>
        <w:ind w:firstLineChars="200" w:firstLine="520"/>
        <w:jc w:val="both"/>
        <w:rPr>
          <w:rFonts w:eastAsia="標楷體"/>
          <w:sz w:val="26"/>
          <w:szCs w:val="26"/>
        </w:rPr>
      </w:pPr>
      <w:r w:rsidRPr="00E2517B">
        <w:rPr>
          <w:rFonts w:eastAsia="標楷體"/>
          <w:sz w:val="26"/>
          <w:szCs w:val="26"/>
        </w:rPr>
        <w:t>本所於本報告中表示之意見完全基於</w:t>
      </w:r>
      <w:r w:rsidR="000578AC" w:rsidRPr="00E2517B">
        <w:rPr>
          <w:rFonts w:eastAsia="標楷體" w:hint="eastAsia"/>
          <w:sz w:val="26"/>
          <w:szCs w:val="26"/>
        </w:rPr>
        <w:t>朝陽租車</w:t>
      </w:r>
      <w:r w:rsidRPr="00E2517B">
        <w:rPr>
          <w:rFonts w:eastAsia="標楷體"/>
          <w:sz w:val="26"/>
          <w:szCs w:val="26"/>
        </w:rPr>
        <w:t>管理部門提供之資料，本所並未</w:t>
      </w:r>
      <w:r w:rsidR="00270528" w:rsidRPr="00E2517B">
        <w:rPr>
          <w:rFonts w:eastAsia="標楷體" w:hint="eastAsia"/>
          <w:sz w:val="26"/>
          <w:szCs w:val="26"/>
        </w:rPr>
        <w:t>就</w:t>
      </w:r>
      <w:r w:rsidR="000578AC" w:rsidRPr="00E2517B">
        <w:rPr>
          <w:rFonts w:eastAsia="標楷體" w:hint="eastAsia"/>
          <w:sz w:val="26"/>
          <w:szCs w:val="26"/>
        </w:rPr>
        <w:t>朝陽租車</w:t>
      </w:r>
      <w:r w:rsidR="00270528" w:rsidRPr="00E2517B">
        <w:rPr>
          <w:rFonts w:eastAsia="標楷體" w:hint="eastAsia"/>
          <w:sz w:val="26"/>
          <w:szCs w:val="26"/>
        </w:rPr>
        <w:t>提供之資料執行任何</w:t>
      </w:r>
      <w:r w:rsidRPr="00E2517B">
        <w:rPr>
          <w:rFonts w:eastAsia="標楷體"/>
          <w:sz w:val="26"/>
          <w:szCs w:val="26"/>
        </w:rPr>
        <w:t>查核</w:t>
      </w:r>
      <w:r w:rsidR="00270528" w:rsidRPr="00E2517B">
        <w:rPr>
          <w:rFonts w:eastAsia="標楷體" w:hint="eastAsia"/>
          <w:sz w:val="26"/>
          <w:szCs w:val="26"/>
        </w:rPr>
        <w:t>程序</w:t>
      </w:r>
      <w:r w:rsidRPr="00E2517B">
        <w:rPr>
          <w:rFonts w:eastAsia="標楷體"/>
          <w:sz w:val="26"/>
          <w:szCs w:val="26"/>
        </w:rPr>
        <w:t>。倘若提供給本所之資料有須更正情事，本報告之內容及結論亦可能會受影響。</w:t>
      </w:r>
    </w:p>
    <w:p w:rsidR="006736AD" w:rsidRPr="00E2517B" w:rsidRDefault="006736AD" w:rsidP="00294638">
      <w:pPr>
        <w:spacing w:beforeLines="50" w:before="120" w:afterLines="50" w:after="120" w:line="360" w:lineRule="auto"/>
        <w:ind w:firstLineChars="200" w:firstLine="520"/>
        <w:jc w:val="both"/>
        <w:rPr>
          <w:rFonts w:eastAsia="標楷體"/>
          <w:sz w:val="26"/>
          <w:szCs w:val="26"/>
        </w:rPr>
      </w:pPr>
      <w:r w:rsidRPr="00E2517B">
        <w:rPr>
          <w:rFonts w:eastAsia="標楷體"/>
          <w:sz w:val="26"/>
          <w:szCs w:val="26"/>
        </w:rPr>
        <w:t>本報告內容須隨</w:t>
      </w:r>
      <w:r w:rsidR="000578AC" w:rsidRPr="00E2517B">
        <w:rPr>
          <w:rFonts w:eastAsia="標楷體" w:hint="eastAsia"/>
          <w:sz w:val="26"/>
          <w:szCs w:val="26"/>
        </w:rPr>
        <w:t>朝陽租車</w:t>
      </w:r>
      <w:r w:rsidR="00820FC9" w:rsidRPr="00E2517B">
        <w:rPr>
          <w:rFonts w:eastAsia="標楷體" w:hint="eastAsia"/>
          <w:sz w:val="26"/>
          <w:szCs w:val="26"/>
        </w:rPr>
        <w:t>每年</w:t>
      </w:r>
      <w:r w:rsidRPr="00E2517B">
        <w:rPr>
          <w:rFonts w:eastAsia="標楷體"/>
          <w:sz w:val="26"/>
          <w:szCs w:val="26"/>
        </w:rPr>
        <w:t>營業方式之變動而更新。本所出具報告後，對本報告交付</w:t>
      </w:r>
      <w:r w:rsidR="000578AC" w:rsidRPr="00E2517B">
        <w:rPr>
          <w:rFonts w:eastAsia="標楷體" w:hint="eastAsia"/>
          <w:sz w:val="26"/>
          <w:szCs w:val="26"/>
        </w:rPr>
        <w:t>朝陽租車</w:t>
      </w:r>
      <w:r w:rsidRPr="00E2517B">
        <w:rPr>
          <w:rFonts w:eastAsia="標楷體"/>
          <w:sz w:val="26"/>
          <w:szCs w:val="26"/>
        </w:rPr>
        <w:t>後所發生之任何變動、事件或情況，</w:t>
      </w:r>
      <w:r w:rsidR="00CB265A" w:rsidRPr="00E2517B">
        <w:rPr>
          <w:rFonts w:eastAsia="標楷體" w:hint="eastAsia"/>
          <w:sz w:val="26"/>
          <w:szCs w:val="26"/>
        </w:rPr>
        <w:t>均</w:t>
      </w:r>
      <w:r w:rsidRPr="00E2517B">
        <w:rPr>
          <w:rFonts w:eastAsia="標楷體"/>
          <w:sz w:val="26"/>
          <w:szCs w:val="26"/>
        </w:rPr>
        <w:t>不負任何修訂之義務。</w:t>
      </w:r>
    </w:p>
    <w:p w:rsidR="001E7194" w:rsidRPr="00E2517B" w:rsidRDefault="006736AD" w:rsidP="00294638">
      <w:pPr>
        <w:spacing w:beforeLines="50" w:before="120" w:afterLines="50" w:after="120" w:line="360" w:lineRule="auto"/>
        <w:ind w:firstLineChars="200" w:firstLine="520"/>
        <w:jc w:val="both"/>
        <w:rPr>
          <w:rFonts w:eastAsia="標楷體"/>
          <w:sz w:val="26"/>
          <w:szCs w:val="26"/>
        </w:rPr>
        <w:sectPr w:rsidR="001E7194" w:rsidRPr="00E2517B" w:rsidSect="00DD5AB2">
          <w:headerReference w:type="even" r:id="rId10"/>
          <w:headerReference w:type="default" r:id="rId11"/>
          <w:headerReference w:type="first" r:id="rId12"/>
          <w:type w:val="oddPage"/>
          <w:pgSz w:w="11906" w:h="16838" w:code="9"/>
          <w:pgMar w:top="2160" w:right="1440" w:bottom="1814" w:left="1440" w:header="851" w:footer="442" w:gutter="567"/>
          <w:pgNumType w:start="1"/>
          <w:cols w:space="425"/>
          <w:docGrid w:linePitch="360"/>
        </w:sectPr>
      </w:pPr>
      <w:r w:rsidRPr="00E2517B">
        <w:rPr>
          <w:rFonts w:eastAsia="標楷體"/>
          <w:sz w:val="26"/>
          <w:szCs w:val="26"/>
        </w:rPr>
        <w:t>本報告僅供</w:t>
      </w:r>
      <w:r w:rsidR="000578AC" w:rsidRPr="00E2517B">
        <w:rPr>
          <w:rFonts w:eastAsia="標楷體" w:hint="eastAsia"/>
          <w:sz w:val="26"/>
          <w:szCs w:val="26"/>
        </w:rPr>
        <w:t>朝陽租車</w:t>
      </w:r>
      <w:r w:rsidRPr="00E2517B">
        <w:rPr>
          <w:rFonts w:eastAsia="標楷體"/>
          <w:sz w:val="26"/>
          <w:szCs w:val="26"/>
        </w:rPr>
        <w:t>分析</w:t>
      </w:r>
      <w:r w:rsidR="001E7194" w:rsidRPr="00E2517B">
        <w:rPr>
          <w:rFonts w:eastAsia="標楷體" w:hint="eastAsia"/>
          <w:sz w:val="26"/>
          <w:szCs w:val="26"/>
        </w:rPr>
        <w:t>受控</w:t>
      </w:r>
      <w:r w:rsidRPr="00E2517B">
        <w:rPr>
          <w:rFonts w:eastAsia="標楷體"/>
          <w:sz w:val="26"/>
          <w:szCs w:val="26"/>
        </w:rPr>
        <w:t>交易</w:t>
      </w:r>
      <w:r w:rsidR="00906F2B" w:rsidRPr="00E2517B">
        <w:rPr>
          <w:rFonts w:eastAsia="標楷體"/>
          <w:sz w:val="26"/>
          <w:szCs w:val="26"/>
        </w:rPr>
        <w:t>是否</w:t>
      </w:r>
      <w:r w:rsidR="00906F2B" w:rsidRPr="00E2517B">
        <w:rPr>
          <w:rFonts w:eastAsia="標楷體" w:hint="eastAsia"/>
          <w:sz w:val="26"/>
          <w:szCs w:val="26"/>
        </w:rPr>
        <w:t>符合營業</w:t>
      </w:r>
      <w:r w:rsidRPr="00E2517B">
        <w:rPr>
          <w:rFonts w:eastAsia="標楷體"/>
          <w:sz w:val="26"/>
          <w:szCs w:val="26"/>
        </w:rPr>
        <w:t>常規使用，不得作為其他用途。本所於本報告製作完成並交付</w:t>
      </w:r>
      <w:r w:rsidR="000578AC" w:rsidRPr="00E2517B">
        <w:rPr>
          <w:rFonts w:eastAsia="標楷體" w:hint="eastAsia"/>
          <w:sz w:val="26"/>
          <w:szCs w:val="26"/>
        </w:rPr>
        <w:t>朝陽租車</w:t>
      </w:r>
      <w:r w:rsidRPr="00E2517B">
        <w:rPr>
          <w:rFonts w:eastAsia="標楷體"/>
          <w:sz w:val="26"/>
          <w:szCs w:val="26"/>
        </w:rPr>
        <w:t>後，即已完成編製移轉訂價報告之義務，倘有必要，本所會盡力協助委託人向國稅局作必要說明，但此部分並非本所之義務，亦非委任契約之一部份。除前開必要情形外，本所或其他與編製本報告有關</w:t>
      </w:r>
      <w:r w:rsidR="00CB265A" w:rsidRPr="00E2517B">
        <w:rPr>
          <w:rFonts w:eastAsia="標楷體" w:hint="eastAsia"/>
          <w:sz w:val="26"/>
          <w:szCs w:val="26"/>
        </w:rPr>
        <w:t>之</w:t>
      </w:r>
      <w:r w:rsidRPr="00E2517B">
        <w:rPr>
          <w:rFonts w:eastAsia="標楷體"/>
          <w:sz w:val="26"/>
          <w:szCs w:val="26"/>
        </w:rPr>
        <w:t>人員若有因本報告而被要求作證、出庭或出席其他訴訟程序、或有行政救濟之需要，費用需另行計算。</w:t>
      </w:r>
    </w:p>
    <w:p w:rsidR="006736AD" w:rsidRPr="00EA272E" w:rsidRDefault="00C06E46" w:rsidP="00294638">
      <w:pPr>
        <w:spacing w:beforeLines="100" w:before="240" w:afterLines="100" w:after="240" w:line="360" w:lineRule="auto"/>
        <w:jc w:val="center"/>
        <w:rPr>
          <w:rFonts w:eastAsia="標楷體"/>
          <w:b/>
          <w:bCs/>
          <w:sz w:val="52"/>
          <w:szCs w:val="48"/>
        </w:rPr>
      </w:pPr>
      <w:r w:rsidRPr="00EA272E">
        <w:rPr>
          <w:rFonts w:eastAsia="標楷體" w:hint="eastAsia"/>
          <w:b/>
          <w:bCs/>
          <w:sz w:val="52"/>
          <w:szCs w:val="48"/>
        </w:rPr>
        <w:lastRenderedPageBreak/>
        <w:t>章節</w:t>
      </w:r>
      <w:r w:rsidRPr="00EA272E">
        <w:rPr>
          <w:rFonts w:eastAsia="標楷體"/>
          <w:b/>
          <w:bCs/>
          <w:sz w:val="52"/>
          <w:szCs w:val="48"/>
        </w:rPr>
        <w:t>目</w:t>
      </w:r>
      <w:r w:rsidR="006736AD" w:rsidRPr="00EA272E">
        <w:rPr>
          <w:rFonts w:eastAsia="標楷體"/>
          <w:b/>
          <w:bCs/>
          <w:sz w:val="52"/>
          <w:szCs w:val="48"/>
        </w:rPr>
        <w:t>錄</w:t>
      </w:r>
    </w:p>
    <w:p w:rsidR="00823479" w:rsidRPr="00E57C5F" w:rsidRDefault="0068106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r w:rsidRPr="00E57C5F">
        <w:rPr>
          <w:noProof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E57C5F">
        <w:rPr>
          <w:noProof w:val="0"/>
          <w:szCs w:val="26"/>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E57C5F">
        <w:rPr>
          <w:noProof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387324370"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第壹章、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摘要</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_Toc387324370 \h </w:instrText>
        </w:r>
        <w:r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1</w:t>
        </w:r>
        <w:r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23479" w:rsidRPr="00E57C5F" w:rsidRDefault="0036219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324372"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第貳章、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_Toc387324372 \h </w:instrTex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5</w: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23479" w:rsidRPr="00E57C5F" w:rsidRDefault="0036219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324374"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第參章、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_Toc387324374 \h </w:instrTex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17</w: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23479" w:rsidRPr="00E57C5F" w:rsidRDefault="0036219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324376"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第肆章、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功能及風險分析</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_Toc387324376 \h </w:instrTex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25</w: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23479" w:rsidRPr="00E57C5F" w:rsidRDefault="0036219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324378"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第伍章、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_Toc387324378 \h </w:instrTex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41</w: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23479" w:rsidRPr="00E57C5F" w:rsidRDefault="0036219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324380"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第陸章、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可比較對象之選擇要件</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_Toc387324380 \h </w:instrTex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47</w: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23479" w:rsidRPr="00E57C5F" w:rsidRDefault="0036219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324382"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第柒章、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_Toc387324382 \h </w:instrTex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51</w: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23479" w:rsidRPr="00E57C5F" w:rsidRDefault="0036219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324384"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第捌章、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_Toc387324384 \h </w:instrTex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63</w: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23479" w:rsidRPr="00E57C5F" w:rsidRDefault="0036219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324386"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第玖章、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_Toc387324386 \h </w:instrTex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69</w: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823479" w:rsidRPr="00E57C5F" w:rsidRDefault="0036219D" w:rsidP="00C048EB">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324388" w:history="1">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第壹拾章、</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823479" w:rsidRPr="00E57C5F">
          <w:rPr>
            <w:rFonts w:hint="eastAsia"/>
            <w:szCs w:val="26"/>
            <w14:shadow w14:blurRad="0" w14:dist="0" w14:dir="0" w14:sx="0" w14:sy="0" w14:kx="0" w14:ky="0" w14:algn="none">
              <w14:srgbClr w14:val="000000"/>
            </w14:shadow>
            <w14:textOutline w14:w="0" w14:cap="rnd" w14:cmpd="sng" w14:algn="ctr">
              <w14:noFill/>
              <w14:prstDash w14:val="solid"/>
              <w14:bevel/>
            </w14:textOutline>
          </w:rPr>
          <w:t>結論</w:t>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tab/>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823479" w:rsidRPr="00E57C5F">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_Toc387324388 \h </w:instrTex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CD0CDE">
          <w:rPr>
            <w:webHidden/>
            <w:szCs w:val="26"/>
            <w14:shadow w14:blurRad="0" w14:dist="0" w14:dir="0" w14:sx="0" w14:sy="0" w14:kx="0" w14:ky="0" w14:algn="none">
              <w14:srgbClr w14:val="000000"/>
            </w14:shadow>
            <w14:textOutline w14:w="0" w14:cap="rnd" w14:cmpd="sng" w14:algn="ctr">
              <w14:noFill/>
              <w14:prstDash w14:val="solid"/>
              <w14:bevel/>
            </w14:textOutline>
          </w:rPr>
          <w:t>79</w:t>
        </w:r>
        <w:r w:rsidR="0068106D" w:rsidRPr="00E57C5F">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EA272E" w:rsidRDefault="0068106D" w:rsidP="00294638">
      <w:pPr>
        <w:spacing w:beforeLines="50" w:before="120" w:afterLines="50" w:after="120"/>
        <w:jc w:val="center"/>
        <w:rPr>
          <w:rFonts w:eastAsia="標楷體"/>
          <w:sz w:val="26"/>
          <w:szCs w:val="26"/>
        </w:rPr>
        <w:sectPr w:rsidR="00ED670D" w:rsidRPr="00EA272E" w:rsidSect="00DD5AB2">
          <w:headerReference w:type="even" r:id="rId13"/>
          <w:headerReference w:type="default" r:id="rId14"/>
          <w:footerReference w:type="default" r:id="rId15"/>
          <w:headerReference w:type="first" r:id="rId16"/>
          <w:type w:val="oddPage"/>
          <w:pgSz w:w="11906" w:h="16838" w:code="9"/>
          <w:pgMar w:top="2160" w:right="1440" w:bottom="1814" w:left="1440" w:header="851" w:footer="442" w:gutter="567"/>
          <w:pgNumType w:start="1"/>
          <w:cols w:space="425"/>
          <w:docGrid w:linePitch="360"/>
        </w:sectPr>
      </w:pPr>
      <w:r w:rsidRPr="00E57C5F">
        <w:rPr>
          <w:rFonts w:eastAsia="標楷體"/>
          <w:sz w:val="26"/>
          <w:szCs w:val="26"/>
        </w:rPr>
        <w:fldChar w:fldCharType="end"/>
      </w:r>
      <w:r w:rsidR="00ED670D" w:rsidRPr="00EA272E">
        <w:rPr>
          <w:rFonts w:eastAsia="標楷體"/>
          <w:sz w:val="26"/>
          <w:szCs w:val="26"/>
        </w:rPr>
        <w:br w:type="page"/>
      </w:r>
    </w:p>
    <w:p w:rsidR="006736AD" w:rsidRPr="00EA272E" w:rsidRDefault="00C06E46" w:rsidP="00294638">
      <w:pPr>
        <w:spacing w:beforeLines="100" w:before="240" w:afterLines="100" w:after="240" w:line="360" w:lineRule="auto"/>
        <w:jc w:val="center"/>
        <w:rPr>
          <w:rFonts w:eastAsia="標楷體"/>
          <w:b/>
          <w:bCs/>
          <w:sz w:val="52"/>
          <w:szCs w:val="48"/>
        </w:rPr>
      </w:pPr>
      <w:r w:rsidRPr="00EA272E">
        <w:rPr>
          <w:rFonts w:eastAsia="標楷體"/>
          <w:b/>
          <w:bCs/>
          <w:sz w:val="52"/>
          <w:szCs w:val="48"/>
        </w:rPr>
        <w:lastRenderedPageBreak/>
        <w:t>附</w:t>
      </w:r>
      <w:r w:rsidR="006736AD" w:rsidRPr="00EA272E">
        <w:rPr>
          <w:rFonts w:eastAsia="標楷體"/>
          <w:b/>
          <w:bCs/>
          <w:sz w:val="52"/>
          <w:szCs w:val="48"/>
        </w:rPr>
        <w:t>件</w:t>
      </w:r>
      <w:r w:rsidRPr="00EA272E">
        <w:rPr>
          <w:rFonts w:eastAsia="標楷體" w:hint="eastAsia"/>
          <w:b/>
          <w:bCs/>
          <w:sz w:val="52"/>
          <w:szCs w:val="48"/>
        </w:rPr>
        <w:t>目錄</w:t>
      </w:r>
    </w:p>
    <w:tbl>
      <w:tblPr>
        <w:tblW w:w="8568" w:type="dxa"/>
        <w:jc w:val="center"/>
        <w:tblLayout w:type="fixed"/>
        <w:tblLook w:val="01E0" w:firstRow="1" w:lastRow="1" w:firstColumn="1" w:lastColumn="1" w:noHBand="0" w:noVBand="0"/>
      </w:tblPr>
      <w:tblGrid>
        <w:gridCol w:w="648"/>
        <w:gridCol w:w="72"/>
        <w:gridCol w:w="7128"/>
        <w:gridCol w:w="720"/>
      </w:tblGrid>
      <w:tr w:rsidR="008D55DD" w:rsidRPr="00FD66E5" w:rsidTr="00F61F35">
        <w:trPr>
          <w:jc w:val="center"/>
        </w:trPr>
        <w:tc>
          <w:tcPr>
            <w:tcW w:w="648" w:type="dxa"/>
            <w:vAlign w:val="center"/>
          </w:tcPr>
          <w:bookmarkEnd w:id="0"/>
          <w:bookmarkEnd w:id="1"/>
          <w:bookmarkEnd w:id="2"/>
          <w:bookmarkEnd w:id="3"/>
          <w:p w:rsidR="008D55DD" w:rsidRPr="00FD66E5" w:rsidRDefault="008D55DD" w:rsidP="00F61F35">
            <w:pPr>
              <w:spacing w:line="360" w:lineRule="auto"/>
              <w:jc w:val="center"/>
              <w:rPr>
                <w:rFonts w:eastAsia="標楷體"/>
                <w:b/>
                <w:sz w:val="26"/>
                <w:szCs w:val="26"/>
              </w:rPr>
            </w:pPr>
            <w:r w:rsidRPr="00FD66E5">
              <w:rPr>
                <w:rFonts w:eastAsia="標楷體"/>
                <w:b/>
                <w:sz w:val="26"/>
                <w:szCs w:val="26"/>
              </w:rPr>
              <w:t>A</w:t>
            </w:r>
          </w:p>
        </w:tc>
        <w:tc>
          <w:tcPr>
            <w:tcW w:w="7200" w:type="dxa"/>
            <w:gridSpan w:val="2"/>
            <w:vAlign w:val="center"/>
          </w:tcPr>
          <w:p w:rsidR="008D55DD" w:rsidRPr="00FD66E5" w:rsidRDefault="00822753" w:rsidP="008D55DD">
            <w:pPr>
              <w:spacing w:line="360" w:lineRule="auto"/>
              <w:rPr>
                <w:rFonts w:eastAsia="標楷體"/>
                <w:sz w:val="26"/>
                <w:szCs w:val="26"/>
              </w:rPr>
            </w:pPr>
            <w:r>
              <w:rPr>
                <w:rFonts w:eastAsia="標楷體" w:hint="eastAsia"/>
                <w:sz w:val="26"/>
                <w:szCs w:val="26"/>
              </w:rPr>
              <w:t>ONESOURCE</w:t>
            </w:r>
            <w:r w:rsidR="008D55DD">
              <w:rPr>
                <w:rFonts w:eastAsia="標楷體" w:hint="eastAsia"/>
                <w:sz w:val="26"/>
                <w:szCs w:val="26"/>
              </w:rPr>
              <w:t>資料庫篩選流程</w:t>
            </w:r>
          </w:p>
        </w:tc>
        <w:tc>
          <w:tcPr>
            <w:tcW w:w="720" w:type="dxa"/>
            <w:vAlign w:val="center"/>
          </w:tcPr>
          <w:p w:rsidR="008D55DD" w:rsidRPr="00FD66E5" w:rsidRDefault="008D55DD" w:rsidP="00F61F35">
            <w:pPr>
              <w:spacing w:line="360" w:lineRule="auto"/>
              <w:jc w:val="center"/>
              <w:rPr>
                <w:rFonts w:eastAsia="標楷體"/>
                <w:sz w:val="26"/>
                <w:szCs w:val="26"/>
              </w:rPr>
            </w:pPr>
            <w:r>
              <w:rPr>
                <w:rFonts w:eastAsia="標楷體" w:hint="eastAsia"/>
                <w:sz w:val="26"/>
                <w:szCs w:val="26"/>
              </w:rPr>
              <w:t>1-1</w:t>
            </w:r>
          </w:p>
        </w:tc>
      </w:tr>
      <w:tr w:rsidR="008D55DD" w:rsidRPr="00FD66E5" w:rsidTr="00F61F35">
        <w:trPr>
          <w:jc w:val="center"/>
        </w:trPr>
        <w:tc>
          <w:tcPr>
            <w:tcW w:w="648" w:type="dxa"/>
            <w:vAlign w:val="center"/>
          </w:tcPr>
          <w:p w:rsidR="008D55DD" w:rsidRPr="00FD66E5" w:rsidRDefault="008D55DD" w:rsidP="00F61F35">
            <w:pPr>
              <w:spacing w:line="360" w:lineRule="auto"/>
              <w:jc w:val="center"/>
              <w:rPr>
                <w:rFonts w:eastAsia="標楷體"/>
                <w:b/>
                <w:sz w:val="26"/>
                <w:szCs w:val="26"/>
              </w:rPr>
            </w:pPr>
            <w:r w:rsidRPr="00FD66E5">
              <w:rPr>
                <w:rFonts w:eastAsia="標楷體"/>
                <w:b/>
                <w:sz w:val="26"/>
                <w:szCs w:val="26"/>
              </w:rPr>
              <w:t>B</w:t>
            </w:r>
          </w:p>
        </w:tc>
        <w:tc>
          <w:tcPr>
            <w:tcW w:w="7200" w:type="dxa"/>
            <w:gridSpan w:val="2"/>
            <w:vAlign w:val="center"/>
          </w:tcPr>
          <w:p w:rsidR="008D55DD" w:rsidRPr="00FD66E5" w:rsidRDefault="008D55DD" w:rsidP="008D55DD">
            <w:pPr>
              <w:spacing w:line="360" w:lineRule="auto"/>
              <w:rPr>
                <w:rFonts w:eastAsia="標楷體"/>
                <w:sz w:val="26"/>
                <w:szCs w:val="26"/>
              </w:rPr>
            </w:pPr>
            <w:r>
              <w:rPr>
                <w:rFonts w:eastAsia="標楷體" w:hint="eastAsia"/>
                <w:sz w:val="26"/>
                <w:szCs w:val="26"/>
              </w:rPr>
              <w:t>可比較對象拒絕原因列表</w:t>
            </w:r>
          </w:p>
        </w:tc>
        <w:tc>
          <w:tcPr>
            <w:tcW w:w="720" w:type="dxa"/>
            <w:vAlign w:val="center"/>
          </w:tcPr>
          <w:p w:rsidR="008D55DD" w:rsidRPr="00FD66E5" w:rsidRDefault="008D55DD" w:rsidP="009C1E9D">
            <w:pPr>
              <w:spacing w:line="360" w:lineRule="auto"/>
              <w:jc w:val="center"/>
              <w:rPr>
                <w:rFonts w:eastAsia="標楷體"/>
                <w:sz w:val="26"/>
                <w:szCs w:val="26"/>
              </w:rPr>
            </w:pPr>
            <w:r>
              <w:rPr>
                <w:rFonts w:eastAsia="標楷體" w:hint="eastAsia"/>
                <w:sz w:val="26"/>
                <w:szCs w:val="26"/>
              </w:rPr>
              <w:t>1-</w:t>
            </w:r>
            <w:r w:rsidR="00890F1E">
              <w:rPr>
                <w:rFonts w:eastAsia="標楷體" w:hint="eastAsia"/>
                <w:sz w:val="26"/>
                <w:szCs w:val="26"/>
              </w:rPr>
              <w:t>2</w:t>
            </w:r>
          </w:p>
        </w:tc>
      </w:tr>
      <w:tr w:rsidR="008D55DD" w:rsidRPr="00FD66E5" w:rsidTr="00F61F35">
        <w:trPr>
          <w:jc w:val="center"/>
        </w:trPr>
        <w:tc>
          <w:tcPr>
            <w:tcW w:w="648" w:type="dxa"/>
            <w:vAlign w:val="center"/>
          </w:tcPr>
          <w:p w:rsidR="008D55DD" w:rsidRPr="00FD66E5" w:rsidRDefault="008D55DD" w:rsidP="00F61F35">
            <w:pPr>
              <w:spacing w:line="360" w:lineRule="auto"/>
              <w:jc w:val="center"/>
              <w:rPr>
                <w:rFonts w:eastAsia="標楷體"/>
                <w:b/>
                <w:sz w:val="26"/>
                <w:szCs w:val="26"/>
              </w:rPr>
            </w:pPr>
            <w:r w:rsidRPr="00FD66E5">
              <w:rPr>
                <w:rFonts w:eastAsia="標楷體"/>
                <w:b/>
                <w:sz w:val="26"/>
                <w:szCs w:val="26"/>
              </w:rPr>
              <w:t>C</w:t>
            </w:r>
          </w:p>
        </w:tc>
        <w:tc>
          <w:tcPr>
            <w:tcW w:w="7200" w:type="dxa"/>
            <w:gridSpan w:val="2"/>
            <w:vAlign w:val="center"/>
          </w:tcPr>
          <w:p w:rsidR="008D55DD" w:rsidRPr="00FD66E5" w:rsidRDefault="008D55DD" w:rsidP="008D55DD">
            <w:pPr>
              <w:spacing w:line="360" w:lineRule="auto"/>
              <w:rPr>
                <w:rFonts w:eastAsia="標楷體"/>
                <w:sz w:val="26"/>
                <w:szCs w:val="26"/>
              </w:rPr>
            </w:pPr>
            <w:r>
              <w:rPr>
                <w:rFonts w:eastAsia="標楷體" w:hint="eastAsia"/>
                <w:sz w:val="26"/>
                <w:szCs w:val="26"/>
              </w:rPr>
              <w:t>可比較對象之企業敘述</w:t>
            </w:r>
          </w:p>
        </w:tc>
        <w:tc>
          <w:tcPr>
            <w:tcW w:w="720" w:type="dxa"/>
            <w:vAlign w:val="center"/>
          </w:tcPr>
          <w:p w:rsidR="008D55DD" w:rsidRPr="00FD66E5" w:rsidRDefault="008D55DD" w:rsidP="009C1E9D">
            <w:pPr>
              <w:spacing w:line="360" w:lineRule="auto"/>
              <w:jc w:val="center"/>
              <w:rPr>
                <w:rFonts w:eastAsia="標楷體"/>
                <w:sz w:val="26"/>
                <w:szCs w:val="26"/>
              </w:rPr>
            </w:pPr>
            <w:r>
              <w:rPr>
                <w:rFonts w:eastAsia="標楷體" w:hint="eastAsia"/>
                <w:sz w:val="26"/>
                <w:szCs w:val="26"/>
              </w:rPr>
              <w:t>1-</w:t>
            </w:r>
            <w:r w:rsidR="00984193">
              <w:rPr>
                <w:rFonts w:eastAsia="標楷體" w:hint="eastAsia"/>
                <w:sz w:val="26"/>
                <w:szCs w:val="26"/>
              </w:rPr>
              <w:t>3</w:t>
            </w:r>
          </w:p>
        </w:tc>
      </w:tr>
      <w:tr w:rsidR="008D55DD" w:rsidRPr="00FD66E5" w:rsidTr="00F61F35">
        <w:trPr>
          <w:jc w:val="center"/>
        </w:trPr>
        <w:tc>
          <w:tcPr>
            <w:tcW w:w="648" w:type="dxa"/>
            <w:vAlign w:val="center"/>
          </w:tcPr>
          <w:p w:rsidR="008D55DD" w:rsidRPr="00FD66E5" w:rsidRDefault="008D55DD" w:rsidP="00F61F35">
            <w:pPr>
              <w:spacing w:line="360" w:lineRule="auto"/>
              <w:jc w:val="center"/>
              <w:rPr>
                <w:rFonts w:eastAsia="標楷體"/>
                <w:b/>
                <w:sz w:val="26"/>
                <w:szCs w:val="26"/>
              </w:rPr>
            </w:pPr>
            <w:r w:rsidRPr="00FD66E5">
              <w:rPr>
                <w:rFonts w:eastAsia="標楷體"/>
                <w:b/>
                <w:sz w:val="26"/>
                <w:szCs w:val="26"/>
              </w:rPr>
              <w:t>D</w:t>
            </w:r>
          </w:p>
        </w:tc>
        <w:tc>
          <w:tcPr>
            <w:tcW w:w="7200" w:type="dxa"/>
            <w:gridSpan w:val="2"/>
            <w:vAlign w:val="center"/>
          </w:tcPr>
          <w:p w:rsidR="008D55DD" w:rsidRPr="00FD66E5" w:rsidRDefault="008D55DD" w:rsidP="008D55DD">
            <w:pPr>
              <w:spacing w:line="360" w:lineRule="auto"/>
              <w:rPr>
                <w:rFonts w:eastAsia="標楷體"/>
                <w:sz w:val="26"/>
                <w:szCs w:val="26"/>
              </w:rPr>
            </w:pPr>
            <w:r>
              <w:rPr>
                <w:rFonts w:eastAsia="標楷體" w:hint="eastAsia"/>
                <w:sz w:val="26"/>
                <w:szCs w:val="26"/>
              </w:rPr>
              <w:t>可比較對象財務資料</w:t>
            </w:r>
          </w:p>
        </w:tc>
        <w:tc>
          <w:tcPr>
            <w:tcW w:w="720" w:type="dxa"/>
            <w:vAlign w:val="center"/>
          </w:tcPr>
          <w:p w:rsidR="008D55DD" w:rsidRPr="00FD66E5" w:rsidRDefault="008D55DD" w:rsidP="009C1E9D">
            <w:pPr>
              <w:spacing w:line="360" w:lineRule="auto"/>
              <w:jc w:val="center"/>
              <w:rPr>
                <w:rFonts w:eastAsia="標楷體"/>
                <w:sz w:val="26"/>
                <w:szCs w:val="26"/>
              </w:rPr>
            </w:pPr>
            <w:r>
              <w:rPr>
                <w:rFonts w:eastAsia="標楷體" w:hint="eastAsia"/>
                <w:sz w:val="26"/>
                <w:szCs w:val="26"/>
              </w:rPr>
              <w:t>1-</w:t>
            </w:r>
            <w:r w:rsidR="00890F1E">
              <w:rPr>
                <w:rFonts w:eastAsia="標楷體" w:hint="eastAsia"/>
                <w:sz w:val="26"/>
                <w:szCs w:val="26"/>
              </w:rPr>
              <w:t>8</w:t>
            </w:r>
          </w:p>
        </w:tc>
      </w:tr>
      <w:tr w:rsidR="008D55DD" w:rsidRPr="00FD66E5" w:rsidTr="00F61F35">
        <w:trPr>
          <w:jc w:val="center"/>
        </w:trPr>
        <w:tc>
          <w:tcPr>
            <w:tcW w:w="648" w:type="dxa"/>
            <w:vAlign w:val="center"/>
          </w:tcPr>
          <w:p w:rsidR="008D55DD" w:rsidRPr="00FD66E5" w:rsidRDefault="008D55DD" w:rsidP="00F61F35">
            <w:pPr>
              <w:spacing w:line="360" w:lineRule="auto"/>
              <w:jc w:val="center"/>
              <w:rPr>
                <w:rFonts w:eastAsia="標楷體"/>
                <w:b/>
                <w:sz w:val="26"/>
                <w:szCs w:val="26"/>
              </w:rPr>
            </w:pPr>
            <w:r w:rsidRPr="00FD66E5">
              <w:rPr>
                <w:rFonts w:eastAsia="標楷體"/>
                <w:b/>
                <w:sz w:val="26"/>
                <w:szCs w:val="26"/>
              </w:rPr>
              <w:t>E</w:t>
            </w:r>
          </w:p>
        </w:tc>
        <w:tc>
          <w:tcPr>
            <w:tcW w:w="7200" w:type="dxa"/>
            <w:gridSpan w:val="2"/>
            <w:vAlign w:val="center"/>
          </w:tcPr>
          <w:p w:rsidR="008D55DD" w:rsidRPr="00FD66E5" w:rsidRDefault="008D55DD" w:rsidP="00822753">
            <w:pPr>
              <w:spacing w:line="360" w:lineRule="auto"/>
              <w:rPr>
                <w:rFonts w:eastAsia="標楷體"/>
                <w:sz w:val="26"/>
                <w:szCs w:val="26"/>
              </w:rPr>
            </w:pPr>
            <w:r>
              <w:rPr>
                <w:rFonts w:eastAsia="標楷體" w:hint="eastAsia"/>
                <w:sz w:val="26"/>
                <w:szCs w:val="26"/>
              </w:rPr>
              <w:t>朝陽租車</w:t>
            </w:r>
            <w:r w:rsidRPr="00CE3764">
              <w:rPr>
                <w:rFonts w:eastAsia="標楷體"/>
                <w:sz w:val="26"/>
                <w:szCs w:val="26"/>
              </w:rPr>
              <w:t>10</w:t>
            </w:r>
            <w:r w:rsidR="00C002DA" w:rsidRPr="00ED0FB7">
              <w:rPr>
                <w:rFonts w:eastAsia="標楷體"/>
                <w:sz w:val="26"/>
                <w:szCs w:val="26"/>
              </w:rPr>
              <w:t>3</w:t>
            </w:r>
            <w:r w:rsidRPr="00ED0FB7">
              <w:rPr>
                <w:rFonts w:eastAsia="標楷體"/>
                <w:sz w:val="26"/>
                <w:szCs w:val="26"/>
              </w:rPr>
              <w:t>~</w:t>
            </w:r>
            <w:proofErr w:type="gramStart"/>
            <w:r w:rsidR="00C002DA" w:rsidRPr="00ED0FB7">
              <w:rPr>
                <w:rFonts w:eastAsia="標楷體"/>
                <w:sz w:val="26"/>
                <w:szCs w:val="26"/>
              </w:rPr>
              <w:t>105</w:t>
            </w:r>
            <w:proofErr w:type="gramEnd"/>
            <w:r>
              <w:rPr>
                <w:rFonts w:eastAsia="標楷體" w:hint="eastAsia"/>
                <w:sz w:val="26"/>
                <w:szCs w:val="26"/>
              </w:rPr>
              <w:t>年度財務資料</w:t>
            </w:r>
          </w:p>
        </w:tc>
        <w:tc>
          <w:tcPr>
            <w:tcW w:w="720" w:type="dxa"/>
            <w:vAlign w:val="center"/>
          </w:tcPr>
          <w:p w:rsidR="008D55DD" w:rsidRPr="00FD66E5" w:rsidRDefault="008D55DD" w:rsidP="008D55DD">
            <w:pPr>
              <w:spacing w:line="360" w:lineRule="auto"/>
              <w:jc w:val="center"/>
              <w:rPr>
                <w:rFonts w:eastAsia="標楷體"/>
                <w:sz w:val="26"/>
                <w:szCs w:val="26"/>
              </w:rPr>
            </w:pPr>
            <w:r>
              <w:rPr>
                <w:rFonts w:eastAsia="標楷體" w:hint="eastAsia"/>
                <w:sz w:val="26"/>
                <w:szCs w:val="26"/>
              </w:rPr>
              <w:t>1-3</w:t>
            </w:r>
          </w:p>
        </w:tc>
      </w:tr>
      <w:tr w:rsidR="008D55DD" w:rsidRPr="00FD66E5" w:rsidTr="00F61F35">
        <w:trPr>
          <w:jc w:val="center"/>
        </w:trPr>
        <w:tc>
          <w:tcPr>
            <w:tcW w:w="648" w:type="dxa"/>
            <w:vAlign w:val="center"/>
          </w:tcPr>
          <w:p w:rsidR="008D55DD" w:rsidRPr="00FD66E5" w:rsidRDefault="008D55DD" w:rsidP="00F61F35">
            <w:pPr>
              <w:spacing w:line="360" w:lineRule="auto"/>
              <w:jc w:val="center"/>
              <w:rPr>
                <w:rFonts w:eastAsia="標楷體"/>
                <w:b/>
                <w:sz w:val="26"/>
                <w:szCs w:val="26"/>
              </w:rPr>
            </w:pPr>
            <w:r w:rsidRPr="00FD66E5">
              <w:rPr>
                <w:rFonts w:eastAsia="標楷體"/>
                <w:b/>
                <w:sz w:val="26"/>
                <w:szCs w:val="26"/>
              </w:rPr>
              <w:t>F</w:t>
            </w:r>
          </w:p>
        </w:tc>
        <w:tc>
          <w:tcPr>
            <w:tcW w:w="7200" w:type="dxa"/>
            <w:gridSpan w:val="2"/>
            <w:vAlign w:val="center"/>
          </w:tcPr>
          <w:p w:rsidR="008D55DD" w:rsidRPr="00FD66E5" w:rsidRDefault="008D55DD" w:rsidP="008D55DD">
            <w:pPr>
              <w:spacing w:line="360" w:lineRule="auto"/>
              <w:rPr>
                <w:rFonts w:eastAsia="標楷體"/>
                <w:sz w:val="26"/>
                <w:szCs w:val="26"/>
              </w:rPr>
            </w:pPr>
            <w:r>
              <w:rPr>
                <w:rFonts w:eastAsia="標楷體" w:hint="eastAsia"/>
                <w:sz w:val="26"/>
                <w:szCs w:val="26"/>
              </w:rPr>
              <w:t>中華民國營利事業所得稅不合常規移轉訂價查核準則</w:t>
            </w:r>
          </w:p>
        </w:tc>
        <w:tc>
          <w:tcPr>
            <w:tcW w:w="720" w:type="dxa"/>
            <w:vAlign w:val="center"/>
          </w:tcPr>
          <w:p w:rsidR="008D55DD" w:rsidRPr="00FD66E5" w:rsidRDefault="008D55DD" w:rsidP="00F61F35">
            <w:pPr>
              <w:spacing w:line="360" w:lineRule="auto"/>
              <w:jc w:val="center"/>
              <w:rPr>
                <w:rFonts w:eastAsia="標楷體"/>
                <w:sz w:val="26"/>
                <w:szCs w:val="26"/>
              </w:rPr>
            </w:pPr>
            <w:r>
              <w:rPr>
                <w:rFonts w:eastAsia="標楷體" w:hint="eastAsia"/>
                <w:sz w:val="26"/>
                <w:szCs w:val="26"/>
              </w:rPr>
              <w:t>1-2</w:t>
            </w:r>
            <w:r w:rsidR="00984193">
              <w:rPr>
                <w:rFonts w:eastAsia="標楷體" w:hint="eastAsia"/>
                <w:sz w:val="26"/>
                <w:szCs w:val="26"/>
              </w:rPr>
              <w:t>2</w:t>
            </w:r>
          </w:p>
        </w:tc>
      </w:tr>
      <w:tr w:rsidR="008D55DD" w:rsidRPr="00FD66E5" w:rsidTr="00F61F35">
        <w:trPr>
          <w:gridAfter w:val="2"/>
          <w:wAfter w:w="7848" w:type="dxa"/>
          <w:jc w:val="center"/>
        </w:trPr>
        <w:tc>
          <w:tcPr>
            <w:tcW w:w="720" w:type="dxa"/>
            <w:gridSpan w:val="2"/>
            <w:vAlign w:val="center"/>
          </w:tcPr>
          <w:p w:rsidR="008D55DD" w:rsidRPr="00FD66E5" w:rsidRDefault="008D55DD" w:rsidP="00F61F35">
            <w:pPr>
              <w:spacing w:line="360" w:lineRule="auto"/>
              <w:jc w:val="center"/>
              <w:rPr>
                <w:rFonts w:eastAsia="標楷體"/>
                <w:sz w:val="26"/>
                <w:szCs w:val="26"/>
              </w:rPr>
            </w:pPr>
          </w:p>
        </w:tc>
      </w:tr>
      <w:tr w:rsidR="008D55DD" w:rsidRPr="00FD66E5" w:rsidTr="00F61F35">
        <w:trPr>
          <w:gridAfter w:val="2"/>
          <w:wAfter w:w="7848" w:type="dxa"/>
          <w:jc w:val="center"/>
        </w:trPr>
        <w:tc>
          <w:tcPr>
            <w:tcW w:w="720" w:type="dxa"/>
            <w:gridSpan w:val="2"/>
            <w:vAlign w:val="center"/>
          </w:tcPr>
          <w:p w:rsidR="008D55DD" w:rsidRPr="00FD66E5" w:rsidRDefault="008D55DD" w:rsidP="00F61F35">
            <w:pPr>
              <w:spacing w:line="360" w:lineRule="auto"/>
              <w:jc w:val="center"/>
              <w:rPr>
                <w:rFonts w:eastAsia="標楷體"/>
                <w:sz w:val="26"/>
                <w:szCs w:val="26"/>
              </w:rPr>
            </w:pPr>
          </w:p>
        </w:tc>
      </w:tr>
      <w:tr w:rsidR="008D55DD" w:rsidRPr="00FD66E5" w:rsidTr="00F61F35">
        <w:trPr>
          <w:gridAfter w:val="2"/>
          <w:wAfter w:w="7848" w:type="dxa"/>
          <w:jc w:val="center"/>
        </w:trPr>
        <w:tc>
          <w:tcPr>
            <w:tcW w:w="720" w:type="dxa"/>
            <w:gridSpan w:val="2"/>
            <w:vAlign w:val="center"/>
          </w:tcPr>
          <w:p w:rsidR="008D55DD" w:rsidRPr="00FD66E5" w:rsidRDefault="008D55DD" w:rsidP="00F61F35">
            <w:pPr>
              <w:spacing w:line="360" w:lineRule="auto"/>
              <w:jc w:val="center"/>
              <w:rPr>
                <w:rFonts w:eastAsia="標楷體"/>
                <w:sz w:val="26"/>
                <w:szCs w:val="26"/>
              </w:rPr>
            </w:pPr>
          </w:p>
        </w:tc>
      </w:tr>
      <w:tr w:rsidR="008D55DD" w:rsidRPr="00FD66E5" w:rsidTr="00F61F35">
        <w:trPr>
          <w:gridAfter w:val="2"/>
          <w:wAfter w:w="7848" w:type="dxa"/>
          <w:jc w:val="center"/>
        </w:trPr>
        <w:tc>
          <w:tcPr>
            <w:tcW w:w="720" w:type="dxa"/>
            <w:gridSpan w:val="2"/>
            <w:vAlign w:val="center"/>
          </w:tcPr>
          <w:p w:rsidR="008D55DD" w:rsidRPr="00FD66E5" w:rsidRDefault="008D55DD" w:rsidP="00F61F35">
            <w:pPr>
              <w:spacing w:line="360" w:lineRule="auto"/>
              <w:jc w:val="center"/>
              <w:rPr>
                <w:rFonts w:eastAsia="標楷體"/>
                <w:sz w:val="26"/>
                <w:szCs w:val="26"/>
              </w:rPr>
            </w:pPr>
          </w:p>
        </w:tc>
      </w:tr>
    </w:tbl>
    <w:p w:rsidR="00307D12" w:rsidRPr="00EA272E" w:rsidRDefault="00ED670D" w:rsidP="00307D12">
      <w:pPr>
        <w:spacing w:line="0" w:lineRule="atLeast"/>
        <w:jc w:val="center"/>
        <w:rPr>
          <w:rFonts w:eastAsia="標楷體"/>
          <w:sz w:val="26"/>
          <w:szCs w:val="26"/>
        </w:rPr>
      </w:pPr>
      <w:r w:rsidRPr="00EA272E">
        <w:rPr>
          <w:rFonts w:eastAsia="標楷體"/>
          <w:sz w:val="26"/>
          <w:szCs w:val="26"/>
        </w:rPr>
        <w:br w:type="page"/>
      </w:r>
    </w:p>
    <w:p w:rsidR="00307D12" w:rsidRPr="00EA272E" w:rsidRDefault="00307D12">
      <w:pPr>
        <w:pStyle w:val="1"/>
        <w:spacing w:before="0" w:after="0" w:line="360" w:lineRule="auto"/>
        <w:ind w:left="0" w:firstLine="0"/>
        <w:jc w:val="center"/>
        <w:rPr>
          <w:rFonts w:ascii="Times New Roman" w:eastAsia="標楷體" w:hAnsi="Times New Roman"/>
          <w:sz w:val="36"/>
          <w:szCs w:val="36"/>
        </w:rPr>
        <w:sectPr w:rsidR="00307D12" w:rsidRPr="00EA272E" w:rsidSect="00DD5AB2">
          <w:type w:val="oddPage"/>
          <w:pgSz w:w="11906" w:h="16838" w:code="9"/>
          <w:pgMar w:top="2160" w:right="1440" w:bottom="1814" w:left="1440" w:header="851" w:footer="442" w:gutter="567"/>
          <w:pgNumType w:start="1"/>
          <w:cols w:space="425"/>
          <w:docGrid w:linePitch="360"/>
        </w:sectPr>
      </w:pPr>
    </w:p>
    <w:bookmarkStart w:id="4" w:name="_Toc253154505"/>
    <w:bookmarkStart w:id="5" w:name="_Toc253154573"/>
    <w:bookmarkStart w:id="6" w:name="_Toc272326004"/>
    <w:bookmarkStart w:id="7" w:name="_Toc272326632"/>
    <w:bookmarkStart w:id="8" w:name="_Toc272326811"/>
    <w:bookmarkStart w:id="9" w:name="_Toc275960644"/>
    <w:bookmarkStart w:id="10" w:name="_Toc387324369"/>
    <w:p w:rsidR="007F3EF4" w:rsidRPr="00EA272E" w:rsidRDefault="00DB01F0" w:rsidP="00995F8B">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1072" behindDoc="0" locked="0" layoutInCell="1" allowOverlap="1" wp14:anchorId="17C628AC" wp14:editId="28130004">
                <wp:simplePos x="0" y="0"/>
                <wp:positionH relativeFrom="column">
                  <wp:posOffset>4667250</wp:posOffset>
                </wp:positionH>
                <wp:positionV relativeFrom="paragraph">
                  <wp:posOffset>0</wp:posOffset>
                </wp:positionV>
                <wp:extent cx="720090" cy="720090"/>
                <wp:effectExtent l="9525" t="9525" r="13335" b="13335"/>
                <wp:wrapNone/>
                <wp:docPr id="39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7B7597" w:rsidRDefault="00890F1E"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left:0;text-align:left;margin-left:367.5pt;margin-top:0;width:56.7pt;height:56.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">
                <v:textbox>
                  <w:txbxContent>
                    <w:p w:rsidR="00890F1E" w:rsidRPr="007B7597" w:rsidRDefault="00890F1E"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4"/>
      <w:bookmarkEnd w:id="5"/>
      <w:bookmarkEnd w:id="6"/>
      <w:bookmarkEnd w:id="7"/>
      <w:bookmarkEnd w:id="8"/>
      <w:bookmarkEnd w:id="9"/>
      <w:bookmarkEnd w:id="10"/>
    </w:p>
    <w:p w:rsidR="007F3EF4" w:rsidRPr="00EA272E" w:rsidRDefault="007F3EF4" w:rsidP="00995F8B">
      <w:pPr>
        <w:pStyle w:val="1"/>
        <w:numPr>
          <w:ilvl w:val="0"/>
          <w:numId w:val="0"/>
        </w:numPr>
        <w:spacing w:before="0" w:after="0" w:line="240" w:lineRule="auto"/>
        <w:jc w:val="right"/>
        <w:rPr>
          <w:rFonts w:ascii="Times New Roman" w:eastAsia="標楷體" w:hAnsi="Times New Roman"/>
          <w:sz w:val="48"/>
          <w:szCs w:val="48"/>
        </w:rPr>
      </w:pPr>
    </w:p>
    <w:p w:rsidR="00567251" w:rsidRPr="007E1CB7" w:rsidRDefault="006736AD" w:rsidP="007821E9">
      <w:pPr>
        <w:pStyle w:val="1"/>
        <w:spacing w:before="100" w:beforeAutospacing="1" w:after="100" w:afterAutospacing="1" w:line="360" w:lineRule="auto"/>
        <w:ind w:left="0" w:firstLine="0"/>
        <w:jc w:val="right"/>
        <w:rPr>
          <w:rFonts w:ascii="Times New Roman" w:eastAsia="標楷體" w:hAnsi="Times New Roman"/>
          <w:szCs w:val="56"/>
        </w:rPr>
      </w:pPr>
      <w:bookmarkStart w:id="11" w:name="_Toc387324370"/>
      <w:r w:rsidRPr="007E1CB7">
        <w:rPr>
          <w:rFonts w:ascii="Times New Roman" w:eastAsia="標楷體" w:hAnsi="標楷體"/>
          <w:szCs w:val="56"/>
        </w:rPr>
        <w:t>摘要</w:t>
      </w:r>
      <w:bookmarkEnd w:id="11"/>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本報告乃遵循移轉訂價查核準</w:t>
      </w:r>
      <w:r w:rsidRPr="00212F43">
        <w:rPr>
          <w:rFonts w:eastAsia="標楷體"/>
          <w:sz w:val="26"/>
          <w:szCs w:val="26"/>
        </w:rPr>
        <w:t>則規定之方法為之，</w:t>
      </w:r>
      <w:r w:rsidR="00CB265A" w:rsidRPr="00212F43">
        <w:rPr>
          <w:rFonts w:eastAsia="標楷體" w:hint="eastAsia"/>
          <w:sz w:val="26"/>
          <w:szCs w:val="26"/>
        </w:rPr>
        <w:t>分析之</w:t>
      </w:r>
      <w:r w:rsidRPr="00212F43">
        <w:rPr>
          <w:rFonts w:eastAsia="標楷體"/>
          <w:sz w:val="26"/>
          <w:szCs w:val="26"/>
        </w:rPr>
        <w:t>目的在</w:t>
      </w:r>
      <w:r w:rsidR="009C2F09" w:rsidRPr="00212F43">
        <w:rPr>
          <w:rFonts w:eastAsia="標楷體" w:hint="eastAsia"/>
          <w:sz w:val="26"/>
          <w:szCs w:val="26"/>
        </w:rPr>
        <w:t>為</w:t>
      </w:r>
      <w:r w:rsidR="0087352F" w:rsidRPr="00212F43">
        <w:rPr>
          <w:rFonts w:eastAsia="標楷體" w:hint="eastAsia"/>
          <w:sz w:val="26"/>
          <w:szCs w:val="26"/>
        </w:rPr>
        <w:t>朝陽租車</w:t>
      </w:r>
      <w:r w:rsidR="00C002DA">
        <w:rPr>
          <w:rFonts w:eastAsia="標楷體" w:hint="eastAsia"/>
          <w:sz w:val="26"/>
          <w:szCs w:val="26"/>
        </w:rPr>
        <w:t>105</w:t>
      </w:r>
      <w:r w:rsidR="009C2F09" w:rsidRPr="00212F43">
        <w:rPr>
          <w:rFonts w:eastAsia="標楷體" w:hint="eastAsia"/>
          <w:sz w:val="26"/>
          <w:szCs w:val="26"/>
        </w:rPr>
        <w:t>年度與</w:t>
      </w:r>
      <w:r w:rsidRPr="00212F43">
        <w:rPr>
          <w:rFonts w:eastAsia="標楷體"/>
          <w:sz w:val="26"/>
          <w:szCs w:val="26"/>
        </w:rPr>
        <w:t>關係企業間之</w:t>
      </w:r>
      <w:r w:rsidR="009C2F09" w:rsidRPr="00212F43">
        <w:rPr>
          <w:rFonts w:eastAsia="標楷體" w:hint="eastAsia"/>
          <w:sz w:val="26"/>
          <w:szCs w:val="26"/>
        </w:rPr>
        <w:t>受控</w:t>
      </w:r>
      <w:r w:rsidRPr="00212F43">
        <w:rPr>
          <w:rFonts w:eastAsia="標楷體"/>
          <w:sz w:val="26"/>
          <w:szCs w:val="26"/>
        </w:rPr>
        <w:t>交</w:t>
      </w:r>
      <w:r w:rsidRPr="00EA272E">
        <w:rPr>
          <w:rFonts w:eastAsia="標楷體"/>
          <w:sz w:val="26"/>
          <w:szCs w:val="26"/>
        </w:rPr>
        <w:t>易建立分析架構，以評估交易結果是否符合常規。</w:t>
      </w:r>
    </w:p>
    <w:p w:rsidR="00567251" w:rsidRPr="00EA272E" w:rsidRDefault="00567251" w:rsidP="00294638">
      <w:pPr>
        <w:spacing w:beforeLines="50" w:before="120" w:afterLines="50" w:after="120" w:line="360" w:lineRule="auto"/>
        <w:ind w:firstLineChars="200" w:firstLine="520"/>
        <w:rPr>
          <w:rFonts w:eastAsia="標楷體"/>
          <w:sz w:val="26"/>
          <w:szCs w:val="26"/>
        </w:rPr>
      </w:pPr>
      <w:r w:rsidRPr="00EA272E">
        <w:rPr>
          <w:rFonts w:eastAsia="標楷體"/>
          <w:sz w:val="26"/>
          <w:szCs w:val="26"/>
        </w:rPr>
        <w:t>為進行分析，本所採行之步驟如下：</w:t>
      </w:r>
    </w:p>
    <w:p w:rsidR="00567251" w:rsidRPr="00EA272E" w:rsidRDefault="00567251" w:rsidP="00294638">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對受控交易之型態進行分析；</w:t>
      </w:r>
    </w:p>
    <w:p w:rsidR="001C1F2D" w:rsidRPr="00EA272E" w:rsidRDefault="001C1F2D" w:rsidP="00294638">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對</w:t>
      </w:r>
      <w:r w:rsidR="0087352F" w:rsidRPr="00212F43">
        <w:rPr>
          <w:rFonts w:eastAsia="標楷體" w:hint="eastAsia"/>
          <w:sz w:val="26"/>
          <w:szCs w:val="26"/>
        </w:rPr>
        <w:t>朝陽租車</w:t>
      </w:r>
      <w:r w:rsidRPr="00212F43">
        <w:rPr>
          <w:rFonts w:eastAsia="標楷體"/>
          <w:sz w:val="26"/>
          <w:szCs w:val="26"/>
        </w:rPr>
        <w:t>及各受</w:t>
      </w:r>
      <w:r w:rsidRPr="00EA272E">
        <w:rPr>
          <w:rFonts w:eastAsia="標楷體"/>
          <w:sz w:val="26"/>
          <w:szCs w:val="26"/>
        </w:rPr>
        <w:t>控交易參與人之功能及風險進行分析；</w:t>
      </w:r>
    </w:p>
    <w:p w:rsidR="00567251" w:rsidRPr="00EA272E" w:rsidRDefault="00567251" w:rsidP="00294638">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對其他可能影響價格或利潤之因素進行分析；</w:t>
      </w:r>
    </w:p>
    <w:p w:rsidR="00567251" w:rsidRPr="00EA272E" w:rsidRDefault="00567251" w:rsidP="00294638">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採用最適常規交易方法；</w:t>
      </w:r>
    </w:p>
    <w:p w:rsidR="00567251" w:rsidRPr="00EA272E" w:rsidRDefault="00567251" w:rsidP="00294638">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建立常規交易範圍；</w:t>
      </w:r>
    </w:p>
    <w:p w:rsidR="00567251" w:rsidRPr="00EA272E" w:rsidRDefault="00567251" w:rsidP="00294638">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評估受控交易之結果是否符合常規</w:t>
      </w:r>
      <w:r w:rsidR="00357C54" w:rsidRPr="00EA272E">
        <w:rPr>
          <w:rFonts w:eastAsia="標楷體" w:hint="eastAsia"/>
          <w:sz w:val="26"/>
          <w:szCs w:val="26"/>
        </w:rPr>
        <w:t>。</w:t>
      </w:r>
    </w:p>
    <w:p w:rsidR="00567251" w:rsidRPr="00EA272E" w:rsidRDefault="00486EA8" w:rsidP="00294638">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分析方法及結論</w:t>
      </w:r>
    </w:p>
    <w:p w:rsidR="00A47CAE" w:rsidRPr="002D16B9" w:rsidRDefault="00567251" w:rsidP="00294638">
      <w:pPr>
        <w:pStyle w:val="3"/>
        <w:numPr>
          <w:ilvl w:val="0"/>
          <w:numId w:val="14"/>
        </w:numPr>
        <w:spacing w:beforeLines="50" w:before="120" w:afterLines="50" w:after="120" w:line="360" w:lineRule="auto"/>
        <w:ind w:leftChars="100" w:left="720"/>
        <w:jc w:val="both"/>
        <w:rPr>
          <w:rFonts w:ascii="標楷體" w:eastAsia="標楷體" w:hAnsi="標楷體"/>
          <w:sz w:val="32"/>
          <w:szCs w:val="32"/>
        </w:rPr>
      </w:pPr>
      <w:r w:rsidRPr="002D16B9">
        <w:rPr>
          <w:rFonts w:ascii="標楷體" w:eastAsia="標楷體" w:hAnsi="標楷體"/>
          <w:sz w:val="32"/>
          <w:szCs w:val="32"/>
        </w:rPr>
        <w:t>有形資產之移轉</w:t>
      </w:r>
    </w:p>
    <w:p w:rsidR="003118D9" w:rsidRPr="00EA272E" w:rsidRDefault="003118D9" w:rsidP="00294638">
      <w:pPr>
        <w:numPr>
          <w:ilvl w:val="3"/>
          <w:numId w:val="8"/>
        </w:numPr>
        <w:tabs>
          <w:tab w:val="left" w:pos="993"/>
        </w:tabs>
        <w:spacing w:beforeLines="50" w:before="120" w:afterLines="50" w:after="120" w:line="360" w:lineRule="auto"/>
        <w:ind w:leftChars="200" w:left="480" w:firstLine="0"/>
        <w:jc w:val="both"/>
        <w:rPr>
          <w:rFonts w:eastAsia="標楷體"/>
          <w:b/>
          <w:sz w:val="28"/>
          <w:szCs w:val="26"/>
        </w:rPr>
      </w:pPr>
      <w:r w:rsidRPr="00EA272E">
        <w:rPr>
          <w:rFonts w:eastAsia="標楷體"/>
          <w:b/>
          <w:sz w:val="28"/>
          <w:szCs w:val="26"/>
        </w:rPr>
        <w:t>進貨</w:t>
      </w:r>
    </w:p>
    <w:p w:rsidR="00656939" w:rsidRPr="001C57B9" w:rsidRDefault="00060C73" w:rsidP="00294638">
      <w:pPr>
        <w:spacing w:beforeLines="50" w:before="120" w:afterLines="50" w:after="120" w:line="360" w:lineRule="auto"/>
        <w:ind w:leftChars="200" w:left="480" w:firstLineChars="200" w:firstLine="520"/>
        <w:jc w:val="both"/>
        <w:rPr>
          <w:rFonts w:eastAsia="標楷體"/>
          <w:sz w:val="26"/>
          <w:szCs w:val="26"/>
        </w:rPr>
      </w:pPr>
      <w:r w:rsidRPr="009A2547">
        <w:rPr>
          <w:rFonts w:eastAsia="標楷體" w:hint="eastAsia"/>
          <w:sz w:val="26"/>
          <w:szCs w:val="26"/>
        </w:rPr>
        <w:t>朝陽租車</w:t>
      </w:r>
      <w:r w:rsidR="00C002DA">
        <w:rPr>
          <w:rFonts w:eastAsia="標楷體" w:hint="eastAsia"/>
          <w:sz w:val="26"/>
          <w:szCs w:val="26"/>
        </w:rPr>
        <w:t>105</w:t>
      </w:r>
      <w:r w:rsidRPr="009A2547">
        <w:rPr>
          <w:rFonts w:eastAsia="標楷體" w:hint="eastAsia"/>
          <w:sz w:val="26"/>
          <w:szCs w:val="26"/>
        </w:rPr>
        <w:t>年度自南陽實業及南誠實業</w:t>
      </w:r>
      <w:r>
        <w:rPr>
          <w:rFonts w:eastAsia="標楷體" w:hint="eastAsia"/>
          <w:sz w:val="26"/>
          <w:szCs w:val="26"/>
        </w:rPr>
        <w:t>購置</w:t>
      </w:r>
      <w:r w:rsidRPr="009A2547">
        <w:rPr>
          <w:rFonts w:eastAsia="標楷體" w:hint="eastAsia"/>
          <w:sz w:val="26"/>
          <w:szCs w:val="26"/>
        </w:rPr>
        <w:t>汽車供其租賃業務使用</w:t>
      </w:r>
      <w:r w:rsidR="00E2517B">
        <w:rPr>
          <w:rFonts w:eastAsia="標楷體" w:hint="eastAsia"/>
          <w:sz w:val="26"/>
          <w:szCs w:val="26"/>
        </w:rPr>
        <w:t>。</w:t>
      </w:r>
    </w:p>
    <w:p w:rsidR="00656939" w:rsidRPr="00060C73" w:rsidRDefault="00656939" w:rsidP="00294638">
      <w:pPr>
        <w:spacing w:beforeLines="50" w:before="120" w:afterLines="50" w:after="120" w:line="360" w:lineRule="auto"/>
        <w:ind w:leftChars="200" w:left="480" w:firstLineChars="200" w:firstLine="520"/>
        <w:jc w:val="both"/>
        <w:rPr>
          <w:rFonts w:eastAsia="標楷體"/>
          <w:color w:val="0070C0"/>
          <w:sz w:val="26"/>
          <w:szCs w:val="26"/>
        </w:rPr>
      </w:pPr>
      <w:r w:rsidRPr="00EA272E">
        <w:rPr>
          <w:rFonts w:eastAsia="標楷體" w:hint="eastAsia"/>
          <w:sz w:val="26"/>
          <w:szCs w:val="26"/>
        </w:rPr>
        <w:t>經由本報告第柒</w:t>
      </w:r>
      <w:r w:rsidRPr="00F65BA2">
        <w:rPr>
          <w:rFonts w:eastAsia="標楷體" w:hint="eastAsia"/>
          <w:sz w:val="26"/>
          <w:szCs w:val="26"/>
        </w:rPr>
        <w:t>章</w:t>
      </w:r>
      <w:r w:rsidR="008C2832" w:rsidRPr="00F65BA2">
        <w:rPr>
          <w:rFonts w:eastAsia="標楷體" w:hint="eastAsia"/>
          <w:sz w:val="26"/>
          <w:szCs w:val="26"/>
        </w:rPr>
        <w:t>分析，</w:t>
      </w:r>
      <w:r w:rsidRPr="00F65BA2">
        <w:rPr>
          <w:rFonts w:eastAsia="標楷體" w:hint="eastAsia"/>
          <w:sz w:val="26"/>
          <w:szCs w:val="26"/>
        </w:rPr>
        <w:t>決定</w:t>
      </w:r>
      <w:r w:rsidR="00AF6677" w:rsidRPr="00F65BA2">
        <w:rPr>
          <w:rFonts w:eastAsia="標楷體" w:hint="eastAsia"/>
          <w:sz w:val="26"/>
          <w:szCs w:val="26"/>
        </w:rPr>
        <w:t>『</w:t>
      </w:r>
      <w:r w:rsidR="00060C73" w:rsidRPr="00F65BA2">
        <w:rPr>
          <w:rFonts w:eastAsia="標楷體" w:hint="eastAsia"/>
          <w:sz w:val="26"/>
          <w:szCs w:val="26"/>
        </w:rPr>
        <w:t>可比較利潤法</w:t>
      </w:r>
      <w:r w:rsidR="00AF6677" w:rsidRPr="00F65BA2">
        <w:rPr>
          <w:rFonts w:eastAsia="標楷體" w:hint="eastAsia"/>
          <w:sz w:val="26"/>
          <w:szCs w:val="26"/>
        </w:rPr>
        <w:t>』</w:t>
      </w:r>
      <w:r w:rsidRPr="00F65BA2">
        <w:rPr>
          <w:rFonts w:eastAsia="標楷體" w:hint="eastAsia"/>
          <w:sz w:val="26"/>
          <w:szCs w:val="26"/>
        </w:rPr>
        <w:t>為</w:t>
      </w:r>
      <w:r w:rsidR="00060C73" w:rsidRPr="00F65BA2">
        <w:rPr>
          <w:rFonts w:eastAsia="標楷體" w:hint="eastAsia"/>
          <w:sz w:val="26"/>
          <w:szCs w:val="26"/>
        </w:rPr>
        <w:t>朝陽租車</w:t>
      </w:r>
      <w:r w:rsidRPr="00F65BA2">
        <w:rPr>
          <w:rFonts w:eastAsia="標楷體" w:hint="eastAsia"/>
          <w:sz w:val="26"/>
          <w:szCs w:val="26"/>
        </w:rPr>
        <w:t>此受</w:t>
      </w:r>
      <w:r w:rsidRPr="00EA272E">
        <w:rPr>
          <w:rFonts w:eastAsia="標楷體" w:hint="eastAsia"/>
          <w:sz w:val="26"/>
          <w:szCs w:val="26"/>
        </w:rPr>
        <w:t>控</w:t>
      </w:r>
      <w:r w:rsidRPr="00EA272E">
        <w:rPr>
          <w:rFonts w:eastAsia="標楷體" w:hint="eastAsia"/>
          <w:sz w:val="26"/>
          <w:szCs w:val="26"/>
        </w:rPr>
        <w:lastRenderedPageBreak/>
        <w:t>交易移轉訂價分析之最適常規交易方法。</w:t>
      </w:r>
    </w:p>
    <w:p w:rsidR="00656939" w:rsidRPr="00EA272E" w:rsidRDefault="00656939"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根據本報</w:t>
      </w:r>
      <w:r w:rsidRPr="00F65BA2">
        <w:rPr>
          <w:rFonts w:eastAsia="標楷體" w:hint="eastAsia"/>
          <w:sz w:val="26"/>
          <w:szCs w:val="26"/>
        </w:rPr>
        <w:t>告第肆章功能及風險分析結果，</w:t>
      </w:r>
      <w:r w:rsidR="00060C73" w:rsidRPr="00F65BA2">
        <w:rPr>
          <w:rFonts w:eastAsia="標楷體" w:hint="eastAsia"/>
          <w:sz w:val="26"/>
          <w:szCs w:val="26"/>
        </w:rPr>
        <w:t>朝陽租車</w:t>
      </w:r>
      <w:r w:rsidRPr="00F65BA2">
        <w:rPr>
          <w:rFonts w:eastAsia="標楷體" w:hint="eastAsia"/>
          <w:sz w:val="26"/>
          <w:szCs w:val="26"/>
        </w:rPr>
        <w:t>為</w:t>
      </w:r>
      <w:r w:rsidR="00060C73" w:rsidRPr="00F65BA2">
        <w:rPr>
          <w:rFonts w:eastAsia="標楷體" w:hint="eastAsia"/>
          <w:sz w:val="26"/>
          <w:szCs w:val="26"/>
        </w:rPr>
        <w:t>汽車租賃商</w:t>
      </w:r>
      <w:r w:rsidRPr="00F65BA2">
        <w:rPr>
          <w:rFonts w:eastAsia="標楷體" w:hint="eastAsia"/>
          <w:sz w:val="26"/>
          <w:szCs w:val="26"/>
        </w:rPr>
        <w:t>，</w:t>
      </w:r>
      <w:r w:rsidR="00621ABB" w:rsidRPr="00F65BA2">
        <w:rPr>
          <w:rFonts w:eastAsia="標楷體" w:hint="eastAsia"/>
          <w:sz w:val="26"/>
          <w:szCs w:val="26"/>
        </w:rPr>
        <w:t>其所執行之功能及承擔之風險</w:t>
      </w:r>
      <w:r w:rsidR="00060C73" w:rsidRPr="00F65BA2">
        <w:rPr>
          <w:rFonts w:eastAsia="標楷體" w:hint="eastAsia"/>
          <w:sz w:val="26"/>
          <w:szCs w:val="26"/>
        </w:rPr>
        <w:t>較其關係企業</w:t>
      </w:r>
      <w:r w:rsidR="00E2517B">
        <w:rPr>
          <w:rFonts w:eastAsia="標楷體" w:hint="eastAsia"/>
          <w:sz w:val="26"/>
          <w:szCs w:val="26"/>
        </w:rPr>
        <w:t>為</w:t>
      </w:r>
      <w:r w:rsidR="00060C73" w:rsidRPr="00F65BA2">
        <w:rPr>
          <w:rFonts w:eastAsia="標楷體" w:hint="eastAsia"/>
          <w:sz w:val="26"/>
          <w:szCs w:val="26"/>
        </w:rPr>
        <w:t>不複雜，且可取得朝陽租車</w:t>
      </w:r>
      <w:r w:rsidR="00C002DA">
        <w:rPr>
          <w:rFonts w:eastAsia="標楷體" w:hint="eastAsia"/>
          <w:sz w:val="26"/>
          <w:szCs w:val="26"/>
        </w:rPr>
        <w:t>105</w:t>
      </w:r>
      <w:r w:rsidR="00060C73" w:rsidRPr="00F65BA2">
        <w:rPr>
          <w:rFonts w:eastAsia="標楷體" w:hint="eastAsia"/>
          <w:sz w:val="26"/>
          <w:szCs w:val="26"/>
        </w:rPr>
        <w:t>年度之財務資料，故以朝陽租車為受</w:t>
      </w:r>
      <w:r w:rsidR="00060C73" w:rsidRPr="006B792F">
        <w:rPr>
          <w:rFonts w:eastAsia="標楷體" w:hint="eastAsia"/>
          <w:sz w:val="26"/>
          <w:szCs w:val="26"/>
        </w:rPr>
        <w:t>測個體。</w:t>
      </w:r>
    </w:p>
    <w:p w:rsidR="00656939" w:rsidRDefault="00E2517B" w:rsidP="00294638">
      <w:pPr>
        <w:spacing w:beforeLines="50" w:before="120" w:afterLines="50" w:after="120" w:line="360" w:lineRule="auto"/>
        <w:ind w:leftChars="200" w:left="480" w:firstLineChars="200" w:firstLine="520"/>
        <w:jc w:val="both"/>
        <w:rPr>
          <w:rFonts w:eastAsia="標楷體" w:hAnsi="標楷體"/>
          <w:sz w:val="26"/>
          <w:szCs w:val="26"/>
        </w:rPr>
      </w:pPr>
      <w:r w:rsidRPr="00EA272E">
        <w:rPr>
          <w:rFonts w:eastAsia="標楷體" w:hint="eastAsia"/>
          <w:sz w:val="26"/>
          <w:szCs w:val="26"/>
        </w:rPr>
        <w:t>另本</w:t>
      </w:r>
      <w:r w:rsidRPr="00212F43">
        <w:rPr>
          <w:rFonts w:eastAsia="標楷體" w:hint="eastAsia"/>
          <w:sz w:val="26"/>
          <w:szCs w:val="26"/>
        </w:rPr>
        <w:t>報告依朝陽租車執行之功能、承擔之風險及所擁有之無形資產進行可比較對象搜尋，並以可比較對象之營業淨利率建立常規交易範圍。</w:t>
      </w:r>
      <w:r w:rsidR="001C57B9" w:rsidRPr="002878E3">
        <w:rPr>
          <w:rFonts w:eastAsia="標楷體"/>
          <w:sz w:val="26"/>
          <w:szCs w:val="26"/>
        </w:rPr>
        <w:t>經分析，以可比較利潤法評估朝陽租車「有形資</w:t>
      </w:r>
      <w:r w:rsidR="001C57B9" w:rsidRPr="000D5AC7">
        <w:rPr>
          <w:rFonts w:eastAsia="標楷體"/>
          <w:sz w:val="26"/>
          <w:szCs w:val="26"/>
        </w:rPr>
        <w:t>產之移轉－進貨」時，</w:t>
      </w:r>
      <w:r w:rsidR="001C57B9" w:rsidRPr="000D5AC7">
        <w:rPr>
          <w:rFonts w:eastAsia="標楷體" w:hint="eastAsia"/>
          <w:sz w:val="26"/>
          <w:szCs w:val="26"/>
        </w:rPr>
        <w:t>朝陽租車</w:t>
      </w:r>
      <w:r w:rsidRPr="000D5AC7">
        <w:rPr>
          <w:rFonts w:eastAsia="標楷體" w:hint="eastAsia"/>
          <w:sz w:val="26"/>
          <w:szCs w:val="26"/>
        </w:rPr>
        <w:t>平均</w:t>
      </w:r>
      <w:r w:rsidR="001C57B9" w:rsidRPr="000D5AC7">
        <w:rPr>
          <w:rFonts w:eastAsia="標楷體"/>
          <w:sz w:val="26"/>
          <w:szCs w:val="26"/>
        </w:rPr>
        <w:t>賺得營業淨利率</w:t>
      </w:r>
      <w:r w:rsidR="00F271B9">
        <w:rPr>
          <w:rFonts w:eastAsia="標楷體" w:hint="eastAsia"/>
          <w:sz w:val="26"/>
          <w:szCs w:val="26"/>
        </w:rPr>
        <w:t>10.42</w:t>
      </w:r>
      <w:r w:rsidR="00DB3851" w:rsidRPr="000D5AC7">
        <w:rPr>
          <w:rFonts w:eastAsia="標楷體" w:hint="eastAsia"/>
          <w:sz w:val="26"/>
          <w:szCs w:val="26"/>
        </w:rPr>
        <w:t>%</w:t>
      </w:r>
      <w:r w:rsidR="001C57B9" w:rsidRPr="000D5AC7">
        <w:rPr>
          <w:rFonts w:eastAsia="標楷體" w:hAnsi="標楷體"/>
          <w:sz w:val="26"/>
          <w:szCs w:val="26"/>
        </w:rPr>
        <w:t>，</w:t>
      </w:r>
      <w:r w:rsidR="00ED0FB7">
        <w:rPr>
          <w:rFonts w:eastAsia="標楷體" w:hint="eastAsia"/>
          <w:sz w:val="26"/>
          <w:szCs w:val="26"/>
        </w:rPr>
        <w:t>位</w:t>
      </w:r>
      <w:r w:rsidR="001C57B9" w:rsidRPr="000D5AC7">
        <w:rPr>
          <w:rFonts w:eastAsia="標楷體" w:hAnsi="標楷體"/>
          <w:sz w:val="26"/>
          <w:szCs w:val="26"/>
        </w:rPr>
        <w:t>於</w:t>
      </w:r>
      <w:r w:rsidR="00822753" w:rsidRPr="000D5AC7">
        <w:rPr>
          <w:rFonts w:eastAsia="標楷體" w:hAnsi="標楷體" w:hint="eastAsia"/>
          <w:sz w:val="26"/>
          <w:szCs w:val="26"/>
        </w:rPr>
        <w:t>ONESOURCE</w:t>
      </w:r>
      <w:r w:rsidR="001C57B9" w:rsidRPr="000D5AC7">
        <w:rPr>
          <w:rFonts w:eastAsia="標楷體" w:hAnsi="標楷體"/>
          <w:sz w:val="26"/>
          <w:szCs w:val="26"/>
        </w:rPr>
        <w:t>資料庫</w:t>
      </w:r>
      <w:proofErr w:type="gramStart"/>
      <w:r w:rsidR="001C57B9" w:rsidRPr="000D5AC7">
        <w:rPr>
          <w:rFonts w:eastAsia="標楷體" w:hAnsi="標楷體"/>
          <w:sz w:val="26"/>
          <w:szCs w:val="26"/>
        </w:rPr>
        <w:t>所選可比較</w:t>
      </w:r>
      <w:proofErr w:type="gramEnd"/>
      <w:r w:rsidR="001C57B9" w:rsidRPr="000D5AC7">
        <w:rPr>
          <w:rFonts w:eastAsia="標楷體" w:hAnsi="標楷體"/>
          <w:sz w:val="26"/>
          <w:szCs w:val="26"/>
        </w:rPr>
        <w:t>對象之常規交易範</w:t>
      </w:r>
      <w:r w:rsidR="001C57B9" w:rsidRPr="000D5AC7">
        <w:rPr>
          <w:rFonts w:eastAsia="標楷體"/>
          <w:sz w:val="26"/>
          <w:szCs w:val="26"/>
        </w:rPr>
        <w:t>圍</w:t>
      </w:r>
      <w:r w:rsidR="00ED0FB7" w:rsidRPr="008573CA">
        <w:rPr>
          <w:rFonts w:eastAsia="標楷體"/>
          <w:sz w:val="26"/>
          <w:szCs w:val="26"/>
        </w:rPr>
        <w:t>2.69%~16.67%</w:t>
      </w:r>
      <w:r w:rsidR="00376636">
        <w:rPr>
          <w:rFonts w:eastAsia="標楷體" w:hint="eastAsia"/>
          <w:sz w:val="26"/>
          <w:szCs w:val="26"/>
        </w:rPr>
        <w:t>內</w:t>
      </w:r>
      <w:r w:rsidR="001C57B9" w:rsidRPr="000D5AC7">
        <w:rPr>
          <w:rFonts w:eastAsia="標楷體" w:hAnsi="標楷體"/>
          <w:sz w:val="26"/>
          <w:szCs w:val="26"/>
        </w:rPr>
        <w:t>，故</w:t>
      </w:r>
      <w:r w:rsidR="001C57B9" w:rsidRPr="002878E3">
        <w:rPr>
          <w:rFonts w:eastAsia="標楷體" w:hAnsi="標楷體"/>
          <w:sz w:val="26"/>
          <w:szCs w:val="26"/>
        </w:rPr>
        <w:t>推論朝陽租車</w:t>
      </w:r>
      <w:proofErr w:type="gramStart"/>
      <w:r w:rsidR="00C002DA">
        <w:rPr>
          <w:rFonts w:eastAsia="標楷體"/>
          <w:sz w:val="26"/>
          <w:szCs w:val="26"/>
        </w:rPr>
        <w:t>105</w:t>
      </w:r>
      <w:proofErr w:type="gramEnd"/>
      <w:r w:rsidR="001C57B9" w:rsidRPr="002878E3">
        <w:rPr>
          <w:rFonts w:eastAsia="標楷體" w:hAnsi="標楷體"/>
          <w:sz w:val="26"/>
          <w:szCs w:val="26"/>
        </w:rPr>
        <w:t>年度該受控交易之移轉訂價</w:t>
      </w:r>
      <w:r w:rsidR="00376636">
        <w:rPr>
          <w:rFonts w:eastAsia="標楷體" w:hint="eastAsia"/>
          <w:sz w:val="26"/>
          <w:szCs w:val="26"/>
        </w:rPr>
        <w:t>符合常規</w:t>
      </w:r>
      <w:r w:rsidR="001C57B9" w:rsidRPr="002878E3">
        <w:rPr>
          <w:rFonts w:eastAsia="標楷體" w:hAnsi="標楷體"/>
          <w:sz w:val="26"/>
          <w:szCs w:val="26"/>
        </w:rPr>
        <w:t>。</w:t>
      </w:r>
    </w:p>
    <w:p w:rsidR="00A47CAE" w:rsidRPr="002D16B9" w:rsidRDefault="00BE499A" w:rsidP="00294638">
      <w:pPr>
        <w:pStyle w:val="3"/>
        <w:numPr>
          <w:ilvl w:val="0"/>
          <w:numId w:val="14"/>
        </w:numPr>
        <w:spacing w:beforeLines="50" w:before="120" w:afterLines="50" w:after="120" w:line="360" w:lineRule="auto"/>
        <w:ind w:leftChars="100" w:left="720"/>
        <w:jc w:val="both"/>
        <w:rPr>
          <w:rFonts w:ascii="標楷體" w:eastAsia="標楷體" w:hAnsi="標楷體"/>
          <w:sz w:val="32"/>
          <w:szCs w:val="32"/>
        </w:rPr>
      </w:pPr>
      <w:r w:rsidRPr="002D16B9">
        <w:rPr>
          <w:rFonts w:ascii="標楷體" w:eastAsia="標楷體" w:hAnsi="標楷體" w:hint="eastAsia"/>
          <w:sz w:val="32"/>
          <w:szCs w:val="32"/>
        </w:rPr>
        <w:t>有形資產之使用</w:t>
      </w:r>
    </w:p>
    <w:p w:rsidR="00A47CAE" w:rsidRDefault="00BE499A" w:rsidP="000F7328">
      <w:pPr>
        <w:numPr>
          <w:ilvl w:val="3"/>
          <w:numId w:val="8"/>
        </w:numPr>
        <w:tabs>
          <w:tab w:val="left" w:pos="993"/>
        </w:tabs>
        <w:spacing w:beforeLines="50" w:before="120" w:afterLines="50" w:after="120" w:line="360" w:lineRule="auto"/>
        <w:ind w:leftChars="200" w:left="480" w:firstLine="0"/>
        <w:jc w:val="both"/>
        <w:rPr>
          <w:rFonts w:eastAsia="標楷體"/>
          <w:b/>
          <w:sz w:val="28"/>
          <w:szCs w:val="26"/>
        </w:rPr>
      </w:pPr>
      <w:r w:rsidRPr="00BE499A">
        <w:rPr>
          <w:rFonts w:eastAsia="標楷體" w:hint="eastAsia"/>
          <w:b/>
          <w:sz w:val="28"/>
          <w:szCs w:val="26"/>
        </w:rPr>
        <w:t>租金收入</w:t>
      </w:r>
    </w:p>
    <w:p w:rsidR="00C36D86" w:rsidRPr="001E5C04" w:rsidRDefault="00C36D86" w:rsidP="00294638">
      <w:pPr>
        <w:spacing w:beforeLines="50" w:before="120" w:afterLines="50" w:after="120" w:line="360" w:lineRule="auto"/>
        <w:ind w:leftChars="200" w:left="480" w:firstLineChars="200" w:firstLine="520"/>
        <w:jc w:val="both"/>
        <w:rPr>
          <w:rFonts w:eastAsia="標楷體"/>
          <w:sz w:val="26"/>
          <w:szCs w:val="26"/>
        </w:rPr>
      </w:pPr>
      <w:r w:rsidRPr="001E5C04">
        <w:rPr>
          <w:rFonts w:eastAsia="標楷體" w:hint="eastAsia"/>
          <w:sz w:val="26"/>
          <w:szCs w:val="26"/>
        </w:rPr>
        <w:t>朝陽租車提供</w:t>
      </w:r>
      <w:r w:rsidRPr="00343FFA">
        <w:rPr>
          <w:rFonts w:eastAsia="標楷體" w:hint="eastAsia"/>
          <w:bCs/>
          <w:sz w:val="26"/>
        </w:rPr>
        <w:t>南陽實業</w:t>
      </w:r>
      <w:r>
        <w:rPr>
          <w:rFonts w:eastAsia="標楷體" w:hint="eastAsia"/>
          <w:bCs/>
          <w:sz w:val="26"/>
        </w:rPr>
        <w:t>股份有限公司</w:t>
      </w:r>
      <w:r>
        <w:rPr>
          <w:rFonts w:eastAsia="標楷體" w:hint="eastAsia"/>
          <w:bCs/>
          <w:sz w:val="26"/>
        </w:rPr>
        <w:t>(</w:t>
      </w:r>
      <w:r>
        <w:rPr>
          <w:rFonts w:eastAsia="標楷體" w:hint="eastAsia"/>
          <w:bCs/>
          <w:sz w:val="26"/>
        </w:rPr>
        <w:t>以下簡稱「</w:t>
      </w:r>
      <w:r w:rsidRPr="001E5C04">
        <w:rPr>
          <w:rFonts w:eastAsia="標楷體" w:hint="eastAsia"/>
          <w:sz w:val="26"/>
          <w:szCs w:val="26"/>
        </w:rPr>
        <w:t>南陽實業</w:t>
      </w:r>
      <w:r>
        <w:rPr>
          <w:rFonts w:eastAsia="標楷體" w:hint="eastAsia"/>
          <w:sz w:val="26"/>
          <w:szCs w:val="26"/>
        </w:rPr>
        <w:t>」</w:t>
      </w:r>
      <w:r>
        <w:rPr>
          <w:rFonts w:eastAsia="標楷體" w:hint="eastAsia"/>
          <w:sz w:val="26"/>
          <w:szCs w:val="26"/>
        </w:rPr>
        <w:t>)</w:t>
      </w:r>
      <w:r w:rsidRPr="001E5C04">
        <w:rPr>
          <w:rFonts w:eastAsia="標楷體" w:hint="eastAsia"/>
          <w:sz w:val="26"/>
          <w:szCs w:val="26"/>
        </w:rPr>
        <w:t>、</w:t>
      </w:r>
      <w:r w:rsidRPr="00FB74F1">
        <w:rPr>
          <w:rFonts w:eastAsia="標楷體" w:hint="eastAsia"/>
          <w:bCs/>
          <w:sz w:val="26"/>
        </w:rPr>
        <w:t>南誠實業股份有限公司</w:t>
      </w:r>
      <w:r>
        <w:rPr>
          <w:rFonts w:eastAsia="標楷體" w:hint="eastAsia"/>
          <w:bCs/>
          <w:sz w:val="26"/>
        </w:rPr>
        <w:t>(</w:t>
      </w:r>
      <w:r>
        <w:rPr>
          <w:rFonts w:eastAsia="標楷體" w:hint="eastAsia"/>
          <w:bCs/>
          <w:sz w:val="26"/>
        </w:rPr>
        <w:t>以下簡稱「</w:t>
      </w:r>
      <w:r w:rsidRPr="001E5C04">
        <w:rPr>
          <w:rFonts w:eastAsia="標楷體" w:hint="eastAsia"/>
          <w:sz w:val="26"/>
          <w:szCs w:val="26"/>
        </w:rPr>
        <w:t>南誠實業</w:t>
      </w:r>
      <w:r>
        <w:rPr>
          <w:rFonts w:eastAsia="標楷體" w:hint="eastAsia"/>
          <w:sz w:val="26"/>
          <w:szCs w:val="26"/>
        </w:rPr>
        <w:t>」</w:t>
      </w:r>
      <w:r>
        <w:rPr>
          <w:rFonts w:eastAsia="標楷體" w:hint="eastAsia"/>
          <w:sz w:val="26"/>
          <w:szCs w:val="26"/>
        </w:rPr>
        <w:t>)</w:t>
      </w:r>
      <w:r w:rsidRPr="001E5C04">
        <w:rPr>
          <w:rFonts w:eastAsia="標楷體" w:hint="eastAsia"/>
          <w:sz w:val="26"/>
          <w:szCs w:val="26"/>
        </w:rPr>
        <w:t>及</w:t>
      </w:r>
      <w:r w:rsidRPr="009219AB">
        <w:rPr>
          <w:rFonts w:eastAsia="標楷體" w:hint="eastAsia"/>
          <w:bCs/>
          <w:sz w:val="26"/>
        </w:rPr>
        <w:t>永大順股份有限公司</w:t>
      </w:r>
      <w:r>
        <w:rPr>
          <w:rFonts w:eastAsia="標楷體" w:hint="eastAsia"/>
          <w:bCs/>
          <w:sz w:val="26"/>
        </w:rPr>
        <w:t>(</w:t>
      </w:r>
      <w:r>
        <w:rPr>
          <w:rFonts w:eastAsia="標楷體" w:hint="eastAsia"/>
          <w:bCs/>
          <w:sz w:val="26"/>
        </w:rPr>
        <w:t>以下簡稱「</w:t>
      </w:r>
      <w:r w:rsidRPr="001E5C04">
        <w:rPr>
          <w:rFonts w:eastAsia="標楷體" w:hint="eastAsia"/>
          <w:sz w:val="26"/>
          <w:szCs w:val="26"/>
        </w:rPr>
        <w:t>永大順</w:t>
      </w:r>
      <w:r>
        <w:rPr>
          <w:rFonts w:eastAsia="標楷體" w:hint="eastAsia"/>
          <w:sz w:val="26"/>
          <w:szCs w:val="26"/>
        </w:rPr>
        <w:t>」</w:t>
      </w:r>
      <w:r>
        <w:rPr>
          <w:rFonts w:eastAsia="標楷體" w:hint="eastAsia"/>
          <w:sz w:val="26"/>
          <w:szCs w:val="26"/>
        </w:rPr>
        <w:t>)</w:t>
      </w:r>
      <w:r w:rsidRPr="001E5C04">
        <w:rPr>
          <w:rFonts w:eastAsia="標楷體" w:hint="eastAsia"/>
          <w:sz w:val="26"/>
          <w:szCs w:val="26"/>
        </w:rPr>
        <w:t>汽車租賃服務。</w:t>
      </w:r>
    </w:p>
    <w:p w:rsidR="00C36D86" w:rsidRPr="00EA272E" w:rsidRDefault="00C36D86" w:rsidP="00294638">
      <w:pPr>
        <w:spacing w:beforeLines="50" w:before="120" w:afterLines="50" w:after="120" w:line="360" w:lineRule="auto"/>
        <w:ind w:leftChars="200" w:left="480" w:firstLineChars="200" w:firstLine="520"/>
        <w:jc w:val="both"/>
        <w:rPr>
          <w:rFonts w:eastAsia="標楷體"/>
          <w:color w:val="0070C0"/>
          <w:sz w:val="26"/>
          <w:szCs w:val="26"/>
        </w:rPr>
      </w:pPr>
      <w:r w:rsidRPr="00EA272E">
        <w:rPr>
          <w:rFonts w:eastAsia="標楷體" w:hint="eastAsia"/>
          <w:sz w:val="26"/>
          <w:szCs w:val="26"/>
        </w:rPr>
        <w:t>經由</w:t>
      </w:r>
      <w:r w:rsidRPr="00212F43">
        <w:rPr>
          <w:rFonts w:eastAsia="標楷體" w:hint="eastAsia"/>
          <w:sz w:val="26"/>
          <w:szCs w:val="26"/>
        </w:rPr>
        <w:t>本報告第柒章分析，決定『可比較利潤法』為朝陽租車此</w:t>
      </w:r>
      <w:r w:rsidRPr="00EA272E">
        <w:rPr>
          <w:rFonts w:eastAsia="標楷體" w:hint="eastAsia"/>
          <w:sz w:val="26"/>
          <w:szCs w:val="26"/>
        </w:rPr>
        <w:t>受控交易移轉訂價分析之最適常規交易方法。</w:t>
      </w:r>
    </w:p>
    <w:p w:rsidR="00C36D86" w:rsidRPr="00B94D3D" w:rsidRDefault="00C36D86"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根據本報告第</w:t>
      </w:r>
      <w:r w:rsidRPr="00212F43">
        <w:rPr>
          <w:rFonts w:eastAsia="標楷體" w:hint="eastAsia"/>
          <w:sz w:val="26"/>
          <w:szCs w:val="26"/>
        </w:rPr>
        <w:t>肆章功能及風險分析結果，朝陽租車為汽車租賃商，其所執行之功能及承擔之風險較其關係企業</w:t>
      </w:r>
      <w:r>
        <w:rPr>
          <w:rFonts w:eastAsia="標楷體" w:hint="eastAsia"/>
          <w:sz w:val="26"/>
          <w:szCs w:val="26"/>
        </w:rPr>
        <w:t>為</w:t>
      </w:r>
      <w:r w:rsidRPr="006B792F">
        <w:rPr>
          <w:rFonts w:eastAsia="標楷體" w:hint="eastAsia"/>
          <w:sz w:val="26"/>
          <w:szCs w:val="26"/>
        </w:rPr>
        <w:t>不複雜，且可取得朝陽租車</w:t>
      </w:r>
      <w:r w:rsidR="00C002DA">
        <w:rPr>
          <w:rFonts w:eastAsia="標楷體" w:hint="eastAsia"/>
          <w:sz w:val="26"/>
          <w:szCs w:val="26"/>
        </w:rPr>
        <w:t>105</w:t>
      </w:r>
      <w:r>
        <w:rPr>
          <w:rFonts w:eastAsia="標楷體" w:hint="eastAsia"/>
          <w:sz w:val="26"/>
          <w:szCs w:val="26"/>
        </w:rPr>
        <w:t>年度</w:t>
      </w:r>
      <w:r w:rsidRPr="006B792F">
        <w:rPr>
          <w:rFonts w:eastAsia="標楷體" w:hint="eastAsia"/>
          <w:sz w:val="26"/>
          <w:szCs w:val="26"/>
        </w:rPr>
        <w:t>之</w:t>
      </w:r>
      <w:r w:rsidRPr="00B94D3D">
        <w:rPr>
          <w:rFonts w:eastAsia="標楷體" w:hint="eastAsia"/>
          <w:sz w:val="26"/>
          <w:szCs w:val="26"/>
        </w:rPr>
        <w:t>財務資料，故以朝陽租車為受測個體。</w:t>
      </w:r>
    </w:p>
    <w:p w:rsidR="00C36D86" w:rsidRPr="00C36D86" w:rsidRDefault="00C36D86" w:rsidP="00294638">
      <w:pPr>
        <w:spacing w:beforeLines="50" w:before="120" w:afterLines="50" w:after="120" w:line="360" w:lineRule="auto"/>
        <w:ind w:leftChars="200" w:left="480" w:firstLineChars="200" w:firstLine="520"/>
        <w:jc w:val="both"/>
        <w:rPr>
          <w:rFonts w:eastAsia="標楷體" w:hAnsi="標楷體"/>
          <w:sz w:val="26"/>
          <w:szCs w:val="26"/>
        </w:rPr>
      </w:pPr>
      <w:r w:rsidRPr="00B94D3D">
        <w:rPr>
          <w:rFonts w:eastAsia="標楷體" w:hint="eastAsia"/>
          <w:sz w:val="26"/>
          <w:szCs w:val="26"/>
        </w:rPr>
        <w:t>另本報告依朝陽租車執行之功能、承擔之風險及所擁有之無形資產進行可比較對象搜尋，並以可比較對象之成本及營業費用淨利率建立常規交易範圍。經分析，朝陽租車平均賺得成本及營業費用淨利率</w:t>
      </w:r>
      <w:r w:rsidR="00851633">
        <w:rPr>
          <w:rFonts w:eastAsia="標楷體" w:hint="eastAsia"/>
          <w:sz w:val="26"/>
          <w:szCs w:val="26"/>
        </w:rPr>
        <w:t>41.7</w:t>
      </w:r>
      <w:r w:rsidR="001A0B72">
        <w:rPr>
          <w:rFonts w:eastAsia="標楷體" w:hint="eastAsia"/>
          <w:sz w:val="26"/>
          <w:szCs w:val="26"/>
        </w:rPr>
        <w:t>1</w:t>
      </w:r>
      <w:r w:rsidRPr="00B94D3D">
        <w:rPr>
          <w:rFonts w:eastAsia="標楷體"/>
          <w:sz w:val="26"/>
          <w:szCs w:val="26"/>
        </w:rPr>
        <w:t>%</w:t>
      </w:r>
      <w:r w:rsidRPr="00B94D3D">
        <w:rPr>
          <w:rFonts w:eastAsia="標楷體" w:hint="eastAsia"/>
          <w:sz w:val="26"/>
          <w:szCs w:val="26"/>
        </w:rPr>
        <w:t>，</w:t>
      </w:r>
      <w:r w:rsidR="00851633">
        <w:rPr>
          <w:rFonts w:eastAsia="標楷體" w:hint="eastAsia"/>
          <w:sz w:val="26"/>
          <w:szCs w:val="26"/>
        </w:rPr>
        <w:lastRenderedPageBreak/>
        <w:t>高於</w:t>
      </w:r>
      <w:r w:rsidR="00851633">
        <w:rPr>
          <w:rFonts w:eastAsia="標楷體" w:hAnsi="標楷體"/>
          <w:sz w:val="26"/>
          <w:szCs w:val="26"/>
        </w:rPr>
        <w:t>ONESOURCE</w:t>
      </w:r>
      <w:r w:rsidR="00851633">
        <w:rPr>
          <w:rFonts w:eastAsia="標楷體" w:hAnsi="標楷體"/>
          <w:sz w:val="26"/>
          <w:szCs w:val="26"/>
        </w:rPr>
        <w:t>資料庫</w:t>
      </w:r>
      <w:proofErr w:type="gramStart"/>
      <w:r w:rsidR="00851633">
        <w:rPr>
          <w:rFonts w:eastAsia="標楷體" w:hAnsi="標楷體"/>
          <w:sz w:val="26"/>
          <w:szCs w:val="26"/>
        </w:rPr>
        <w:t>所選可比較</w:t>
      </w:r>
      <w:proofErr w:type="gramEnd"/>
      <w:r w:rsidR="00851633">
        <w:rPr>
          <w:rFonts w:eastAsia="標楷體" w:hAnsi="標楷體"/>
          <w:sz w:val="26"/>
          <w:szCs w:val="26"/>
        </w:rPr>
        <w:t>對象</w:t>
      </w:r>
      <w:r w:rsidR="00851633">
        <w:rPr>
          <w:rFonts w:eastAsia="標楷體" w:hint="eastAsia"/>
          <w:sz w:val="26"/>
          <w:szCs w:val="26"/>
        </w:rPr>
        <w:t>之常規交</w:t>
      </w:r>
      <w:r w:rsidR="00851633" w:rsidRPr="00376636">
        <w:rPr>
          <w:rFonts w:eastAsia="標楷體" w:hint="eastAsia"/>
          <w:sz w:val="26"/>
          <w:szCs w:val="26"/>
        </w:rPr>
        <w:t>易範圍</w:t>
      </w:r>
      <w:r w:rsidR="00851633">
        <w:rPr>
          <w:rFonts w:eastAsia="標楷體" w:hint="eastAsia"/>
          <w:sz w:val="26"/>
          <w:szCs w:val="26"/>
        </w:rPr>
        <w:t>2.77</w:t>
      </w:r>
      <w:r w:rsidR="00851633" w:rsidRPr="000F7328">
        <w:rPr>
          <w:rFonts w:eastAsia="標楷體"/>
          <w:sz w:val="26"/>
          <w:szCs w:val="26"/>
        </w:rPr>
        <w:t>%~</w:t>
      </w:r>
      <w:r w:rsidR="00851633">
        <w:rPr>
          <w:rFonts w:eastAsia="標楷體" w:hint="eastAsia"/>
          <w:sz w:val="26"/>
          <w:szCs w:val="26"/>
        </w:rPr>
        <w:t>20.45</w:t>
      </w:r>
      <w:r w:rsidR="00851633" w:rsidRPr="000F7328">
        <w:rPr>
          <w:rFonts w:eastAsia="標楷體"/>
          <w:sz w:val="26"/>
          <w:szCs w:val="26"/>
        </w:rPr>
        <w:t>%</w:t>
      </w:r>
      <w:r w:rsidR="00851633">
        <w:rPr>
          <w:rFonts w:eastAsia="標楷體" w:hint="eastAsia"/>
          <w:sz w:val="26"/>
          <w:szCs w:val="26"/>
        </w:rPr>
        <w:t>上分位數，</w:t>
      </w:r>
      <w:r w:rsidR="00851633" w:rsidRPr="00B94D3D">
        <w:rPr>
          <w:rFonts w:eastAsia="標楷體" w:hint="eastAsia"/>
          <w:sz w:val="26"/>
          <w:szCs w:val="26"/>
        </w:rPr>
        <w:t>推論朝陽租車</w:t>
      </w:r>
      <w:proofErr w:type="gramStart"/>
      <w:r w:rsidR="00851633">
        <w:rPr>
          <w:rFonts w:eastAsia="標楷體"/>
          <w:sz w:val="26"/>
          <w:szCs w:val="26"/>
        </w:rPr>
        <w:t>105</w:t>
      </w:r>
      <w:proofErr w:type="gramEnd"/>
      <w:r w:rsidR="00851633" w:rsidRPr="00B94D3D">
        <w:rPr>
          <w:rFonts w:eastAsia="標楷體" w:hint="eastAsia"/>
          <w:sz w:val="26"/>
          <w:szCs w:val="26"/>
        </w:rPr>
        <w:t>年度該受控交易之移轉訂價應無稅務上之調整。</w:t>
      </w:r>
    </w:p>
    <w:p w:rsidR="00567251" w:rsidRPr="00EA272E" w:rsidRDefault="0072762B" w:rsidP="00294638">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未於</w:t>
      </w:r>
      <w:r w:rsidRPr="00EA272E">
        <w:rPr>
          <w:rFonts w:ascii="Times New Roman" w:eastAsia="標楷體" w:hAnsi="Times New Roman"/>
          <w:sz w:val="36"/>
          <w:szCs w:val="40"/>
        </w:rPr>
        <w:t>本報</w:t>
      </w:r>
      <w:r w:rsidRPr="00EA272E">
        <w:rPr>
          <w:rFonts w:ascii="Times New Roman" w:eastAsia="標楷體" w:hAnsi="Times New Roman" w:hint="eastAsia"/>
          <w:sz w:val="36"/>
          <w:szCs w:val="40"/>
        </w:rPr>
        <w:t>告進行</w:t>
      </w:r>
      <w:r w:rsidR="008E0EB4" w:rsidRPr="00EA272E">
        <w:rPr>
          <w:rFonts w:ascii="Times New Roman" w:eastAsia="標楷體" w:hAnsi="Times New Roman" w:hint="eastAsia"/>
          <w:sz w:val="36"/>
          <w:szCs w:val="40"/>
        </w:rPr>
        <w:t>個別</w:t>
      </w:r>
      <w:r w:rsidR="00567251" w:rsidRPr="00EA272E">
        <w:rPr>
          <w:rFonts w:ascii="Times New Roman" w:eastAsia="標楷體" w:hAnsi="Times New Roman"/>
          <w:sz w:val="36"/>
          <w:szCs w:val="40"/>
        </w:rPr>
        <w:t>分析之</w:t>
      </w:r>
      <w:r w:rsidR="008E0EB4" w:rsidRPr="00EA272E">
        <w:rPr>
          <w:rFonts w:ascii="Times New Roman" w:eastAsia="標楷體" w:hAnsi="Times New Roman" w:hint="eastAsia"/>
          <w:sz w:val="36"/>
          <w:szCs w:val="40"/>
        </w:rPr>
        <w:t>受控</w:t>
      </w:r>
      <w:r w:rsidR="00567251" w:rsidRPr="00EA272E">
        <w:rPr>
          <w:rFonts w:ascii="Times New Roman" w:eastAsia="標楷體" w:hAnsi="Times New Roman"/>
          <w:sz w:val="36"/>
          <w:szCs w:val="40"/>
        </w:rPr>
        <w:t>交易</w:t>
      </w:r>
    </w:p>
    <w:p w:rsidR="00D17726" w:rsidRPr="00D17726" w:rsidRDefault="00D17726" w:rsidP="00294638">
      <w:pPr>
        <w:pStyle w:val="3"/>
        <w:numPr>
          <w:ilvl w:val="0"/>
          <w:numId w:val="100"/>
        </w:numPr>
        <w:spacing w:beforeLines="50" w:before="120" w:afterLines="50" w:after="120" w:line="360" w:lineRule="auto"/>
        <w:ind w:leftChars="100" w:left="720"/>
        <w:jc w:val="both"/>
        <w:rPr>
          <w:rFonts w:ascii="標楷體" w:eastAsia="標楷體" w:hAnsi="標楷體"/>
          <w:color w:val="0070C0"/>
          <w:sz w:val="32"/>
          <w:szCs w:val="32"/>
        </w:rPr>
      </w:pPr>
      <w:r>
        <w:rPr>
          <w:rFonts w:ascii="標楷體" w:eastAsia="標楷體" w:hAnsi="標楷體" w:hint="eastAsia"/>
          <w:sz w:val="32"/>
          <w:szCs w:val="32"/>
        </w:rPr>
        <w:t>有形資產之使用</w:t>
      </w:r>
    </w:p>
    <w:p w:rsidR="00D17726" w:rsidRPr="00D17726" w:rsidRDefault="00D17726" w:rsidP="00294638">
      <w:pPr>
        <w:numPr>
          <w:ilvl w:val="0"/>
          <w:numId w:val="66"/>
        </w:numPr>
        <w:tabs>
          <w:tab w:val="left" w:pos="960"/>
        </w:tabs>
        <w:spacing w:beforeLines="50" w:before="120" w:afterLines="50" w:after="120" w:line="360" w:lineRule="auto"/>
        <w:ind w:hanging="960"/>
        <w:jc w:val="both"/>
        <w:rPr>
          <w:rFonts w:eastAsia="標楷體"/>
          <w:b/>
          <w:sz w:val="28"/>
          <w:szCs w:val="26"/>
        </w:rPr>
      </w:pPr>
      <w:r w:rsidRPr="00D17726">
        <w:rPr>
          <w:rFonts w:eastAsia="標楷體" w:hint="eastAsia"/>
          <w:b/>
          <w:sz w:val="28"/>
          <w:szCs w:val="26"/>
        </w:rPr>
        <w:t>承租辦公室</w:t>
      </w:r>
    </w:p>
    <w:p w:rsidR="00D17726" w:rsidRPr="00DB3851" w:rsidRDefault="00DB3851" w:rsidP="00294638">
      <w:pPr>
        <w:spacing w:beforeLines="50" w:before="120" w:afterLines="50" w:after="120" w:line="360" w:lineRule="auto"/>
        <w:ind w:leftChars="200" w:left="480" w:firstLineChars="200" w:firstLine="520"/>
        <w:jc w:val="both"/>
        <w:rPr>
          <w:rFonts w:eastAsia="標楷體"/>
          <w:sz w:val="26"/>
          <w:szCs w:val="26"/>
        </w:rPr>
      </w:pPr>
      <w:r w:rsidRPr="00DB3851">
        <w:rPr>
          <w:rFonts w:eastAsia="標楷體" w:hint="eastAsia"/>
          <w:sz w:val="26"/>
          <w:szCs w:val="26"/>
        </w:rPr>
        <w:t>朝陽租車向南陽實業、南誠實業承租辦公室，供其辦公使用，</w:t>
      </w:r>
      <w:proofErr w:type="gramStart"/>
      <w:r w:rsidR="00C002DA">
        <w:rPr>
          <w:rFonts w:eastAsia="標楷體" w:hint="eastAsia"/>
          <w:sz w:val="26"/>
          <w:szCs w:val="26"/>
        </w:rPr>
        <w:t>105</w:t>
      </w:r>
      <w:proofErr w:type="gramEnd"/>
      <w:r w:rsidRPr="00DB3851">
        <w:rPr>
          <w:rFonts w:eastAsia="標楷體" w:hint="eastAsia"/>
          <w:sz w:val="26"/>
          <w:szCs w:val="26"/>
        </w:rPr>
        <w:t>年度受控交易金額為</w:t>
      </w:r>
      <w:r w:rsidR="00835F16" w:rsidRPr="004C6BFA">
        <w:rPr>
          <w:rFonts w:eastAsia="標楷體"/>
          <w:sz w:val="26"/>
          <w:szCs w:val="26"/>
        </w:rPr>
        <w:t>7</w:t>
      </w:r>
      <w:r w:rsidR="000B51AA" w:rsidRPr="004C6BFA">
        <w:rPr>
          <w:rFonts w:eastAsia="標楷體"/>
          <w:sz w:val="26"/>
          <w:szCs w:val="26"/>
        </w:rPr>
        <w:t>20,000</w:t>
      </w:r>
      <w:r w:rsidRPr="00DB3851">
        <w:rPr>
          <w:rFonts w:eastAsia="標楷體" w:hint="eastAsia"/>
          <w:sz w:val="26"/>
          <w:szCs w:val="26"/>
        </w:rPr>
        <w:t>元，因</w:t>
      </w:r>
      <w:r w:rsidR="00376636">
        <w:rPr>
          <w:rFonts w:eastAsia="標楷體" w:hint="eastAsia"/>
          <w:sz w:val="26"/>
          <w:szCs w:val="26"/>
        </w:rPr>
        <w:t>金額相對微小，</w:t>
      </w:r>
      <w:r w:rsidRPr="00DB3851">
        <w:rPr>
          <w:rFonts w:eastAsia="標楷體" w:hint="eastAsia"/>
          <w:sz w:val="26"/>
          <w:szCs w:val="26"/>
        </w:rPr>
        <w:t>故</w:t>
      </w:r>
      <w:proofErr w:type="gramStart"/>
      <w:r w:rsidRPr="00DB3851">
        <w:rPr>
          <w:rFonts w:eastAsia="標楷體" w:hint="eastAsia"/>
          <w:sz w:val="26"/>
          <w:szCs w:val="26"/>
        </w:rPr>
        <w:t>不</w:t>
      </w:r>
      <w:proofErr w:type="gramEnd"/>
      <w:r w:rsidRPr="00DB3851">
        <w:rPr>
          <w:rFonts w:eastAsia="標楷體" w:hint="eastAsia"/>
          <w:sz w:val="26"/>
          <w:szCs w:val="26"/>
        </w:rPr>
        <w:t>於本報告中個別分析。</w:t>
      </w:r>
    </w:p>
    <w:p w:rsidR="00D17726" w:rsidRDefault="00D17726" w:rsidP="00294638">
      <w:pPr>
        <w:pStyle w:val="3"/>
        <w:numPr>
          <w:ilvl w:val="0"/>
          <w:numId w:val="100"/>
        </w:numPr>
        <w:spacing w:beforeLines="50" w:before="120" w:afterLines="50" w:after="120" w:line="360" w:lineRule="auto"/>
        <w:ind w:leftChars="100" w:left="720"/>
        <w:jc w:val="both"/>
        <w:rPr>
          <w:rFonts w:ascii="標楷體" w:eastAsia="標楷體" w:hAnsi="標楷體"/>
          <w:sz w:val="32"/>
          <w:szCs w:val="32"/>
        </w:rPr>
      </w:pPr>
      <w:r>
        <w:rPr>
          <w:rFonts w:ascii="標楷體" w:eastAsia="標楷體" w:hAnsi="標楷體" w:hint="eastAsia"/>
          <w:sz w:val="32"/>
          <w:szCs w:val="32"/>
        </w:rPr>
        <w:t>服務之提供</w:t>
      </w:r>
    </w:p>
    <w:p w:rsidR="00D17726" w:rsidRPr="00D17726" w:rsidRDefault="00D17726" w:rsidP="00294638">
      <w:pPr>
        <w:numPr>
          <w:ilvl w:val="0"/>
          <w:numId w:val="66"/>
        </w:numPr>
        <w:tabs>
          <w:tab w:val="left" w:pos="960"/>
        </w:tabs>
        <w:spacing w:beforeLines="50" w:before="120" w:afterLines="50" w:after="120" w:line="360" w:lineRule="auto"/>
        <w:ind w:hanging="960"/>
        <w:jc w:val="both"/>
        <w:rPr>
          <w:rFonts w:eastAsia="標楷體"/>
          <w:b/>
          <w:sz w:val="28"/>
          <w:szCs w:val="26"/>
        </w:rPr>
      </w:pPr>
      <w:r w:rsidRPr="00D17726">
        <w:rPr>
          <w:rFonts w:eastAsia="標楷體" w:hint="eastAsia"/>
          <w:b/>
          <w:sz w:val="28"/>
          <w:szCs w:val="26"/>
        </w:rPr>
        <w:t>接受維修保養服務</w:t>
      </w:r>
    </w:p>
    <w:p w:rsidR="00DB3851" w:rsidRPr="009B2E7D" w:rsidRDefault="00DB3851" w:rsidP="00294638">
      <w:pPr>
        <w:spacing w:beforeLines="50" w:before="120" w:afterLines="50" w:after="120" w:line="360" w:lineRule="auto"/>
        <w:ind w:leftChars="200" w:left="480" w:firstLineChars="200" w:firstLine="520"/>
        <w:jc w:val="both"/>
        <w:rPr>
          <w:rFonts w:eastAsia="標楷體"/>
          <w:sz w:val="26"/>
          <w:szCs w:val="26"/>
        </w:rPr>
      </w:pPr>
      <w:r w:rsidRPr="009B2E7D">
        <w:rPr>
          <w:rFonts w:eastAsia="標楷體" w:hint="eastAsia"/>
          <w:sz w:val="26"/>
          <w:szCs w:val="26"/>
        </w:rPr>
        <w:t>台財稅字第</w:t>
      </w:r>
      <w:r w:rsidRPr="009B2E7D">
        <w:rPr>
          <w:rFonts w:eastAsia="標楷體" w:hint="eastAsia"/>
          <w:sz w:val="26"/>
          <w:szCs w:val="26"/>
        </w:rPr>
        <w:t>09704555160</w:t>
      </w:r>
      <w:r w:rsidRPr="009B2E7D">
        <w:rPr>
          <w:rFonts w:eastAsia="標楷體" w:hint="eastAsia"/>
          <w:sz w:val="26"/>
          <w:szCs w:val="26"/>
        </w:rPr>
        <w:t>號函令（即所謂之『避風港條款』）第</w:t>
      </w:r>
      <w:r w:rsidRPr="009B2E7D">
        <w:rPr>
          <w:rFonts w:eastAsia="標楷體" w:hint="eastAsia"/>
          <w:sz w:val="26"/>
          <w:szCs w:val="26"/>
        </w:rPr>
        <w:t>2</w:t>
      </w:r>
      <w:r w:rsidRPr="009B2E7D">
        <w:rPr>
          <w:rFonts w:eastAsia="標楷體" w:hint="eastAsia"/>
          <w:sz w:val="26"/>
          <w:szCs w:val="26"/>
        </w:rPr>
        <w:t>款第</w:t>
      </w:r>
      <w:r w:rsidRPr="009B2E7D">
        <w:rPr>
          <w:rFonts w:eastAsia="標楷體" w:hint="eastAsia"/>
          <w:sz w:val="26"/>
          <w:szCs w:val="26"/>
        </w:rPr>
        <w:t>3</w:t>
      </w:r>
      <w:r w:rsidRPr="009B2E7D">
        <w:rPr>
          <w:rFonts w:eastAsia="標楷體" w:hint="eastAsia"/>
          <w:sz w:val="26"/>
          <w:szCs w:val="26"/>
        </w:rPr>
        <w:t>目後段規定：『自</w:t>
      </w:r>
      <w:r w:rsidRPr="009B2E7D">
        <w:rPr>
          <w:rFonts w:eastAsia="標楷體" w:hint="eastAsia"/>
          <w:sz w:val="26"/>
          <w:szCs w:val="26"/>
        </w:rPr>
        <w:t>103</w:t>
      </w:r>
      <w:r w:rsidRPr="009B2E7D">
        <w:rPr>
          <w:rFonts w:eastAsia="標楷體" w:hint="eastAsia"/>
          <w:sz w:val="26"/>
          <w:szCs w:val="26"/>
        </w:rPr>
        <w:t>年度營利事業所得稅結算申報起，本款規定變更為同一類型受控交易之全年交易總額在新臺幣</w:t>
      </w:r>
      <w:r w:rsidRPr="009B2E7D">
        <w:rPr>
          <w:rFonts w:eastAsia="標楷體" w:hint="eastAsia"/>
          <w:sz w:val="26"/>
          <w:szCs w:val="26"/>
        </w:rPr>
        <w:t>1</w:t>
      </w:r>
      <w:r w:rsidRPr="009B2E7D">
        <w:rPr>
          <w:rFonts w:eastAsia="標楷體" w:hint="eastAsia"/>
          <w:sz w:val="26"/>
          <w:szCs w:val="26"/>
        </w:rPr>
        <w:t>千萬元以下，同一類型受控交易超過</w:t>
      </w:r>
      <w:r w:rsidRPr="009B2E7D">
        <w:rPr>
          <w:rFonts w:eastAsia="標楷體" w:hint="eastAsia"/>
          <w:sz w:val="26"/>
          <w:szCs w:val="26"/>
        </w:rPr>
        <w:t>1</w:t>
      </w:r>
      <w:r w:rsidRPr="009B2E7D">
        <w:rPr>
          <w:rFonts w:eastAsia="標楷體" w:hint="eastAsia"/>
          <w:sz w:val="26"/>
          <w:szCs w:val="26"/>
        </w:rPr>
        <w:t>千萬元之營利事業，其與同一關係企業之同類型全年受控交易總額在新臺幣</w:t>
      </w:r>
      <w:r w:rsidRPr="009B2E7D">
        <w:rPr>
          <w:rFonts w:eastAsia="標楷體" w:hint="eastAsia"/>
          <w:sz w:val="26"/>
          <w:szCs w:val="26"/>
        </w:rPr>
        <w:t>5</w:t>
      </w:r>
      <w:r w:rsidRPr="009B2E7D">
        <w:rPr>
          <w:rFonts w:eastAsia="標楷體" w:hint="eastAsia"/>
          <w:sz w:val="26"/>
          <w:szCs w:val="26"/>
        </w:rPr>
        <w:t>百萬元以下之交易』，得不於報告中個別分析。</w:t>
      </w:r>
    </w:p>
    <w:p w:rsidR="00DB3851" w:rsidRPr="002C1D2C" w:rsidRDefault="00DB3851" w:rsidP="00294638">
      <w:pPr>
        <w:spacing w:beforeLines="50" w:before="120" w:afterLines="50" w:after="120" w:line="360" w:lineRule="auto"/>
        <w:ind w:leftChars="200" w:left="480" w:firstLineChars="200" w:firstLine="520"/>
        <w:jc w:val="both"/>
        <w:rPr>
          <w:rFonts w:eastAsia="標楷體"/>
          <w:sz w:val="26"/>
          <w:szCs w:val="26"/>
        </w:rPr>
      </w:pPr>
      <w:r w:rsidRPr="009B2E7D">
        <w:rPr>
          <w:rFonts w:eastAsia="標楷體" w:hint="eastAsia"/>
          <w:sz w:val="26"/>
          <w:szCs w:val="26"/>
        </w:rPr>
        <w:t>南陽實業及南誠實業提供朝陽租車修繕及保養服務，</w:t>
      </w:r>
      <w:proofErr w:type="gramStart"/>
      <w:r w:rsidR="00C002DA">
        <w:rPr>
          <w:rFonts w:eastAsia="標楷體" w:hint="eastAsia"/>
          <w:sz w:val="26"/>
          <w:szCs w:val="26"/>
        </w:rPr>
        <w:t>105</w:t>
      </w:r>
      <w:proofErr w:type="gramEnd"/>
      <w:r w:rsidRPr="009B2E7D">
        <w:rPr>
          <w:rFonts w:eastAsia="標楷體" w:hint="eastAsia"/>
          <w:sz w:val="26"/>
          <w:szCs w:val="26"/>
        </w:rPr>
        <w:t>年度受控交易</w:t>
      </w:r>
      <w:r w:rsidRPr="004C6BFA">
        <w:rPr>
          <w:rFonts w:eastAsia="標楷體" w:hint="eastAsia"/>
          <w:sz w:val="26"/>
          <w:szCs w:val="26"/>
        </w:rPr>
        <w:t>金額為</w:t>
      </w:r>
      <w:r w:rsidRPr="004C6BFA">
        <w:rPr>
          <w:rFonts w:eastAsia="標楷體"/>
          <w:bCs/>
          <w:kern w:val="0"/>
          <w:sz w:val="26"/>
          <w:szCs w:val="26"/>
        </w:rPr>
        <w:t>3,</w:t>
      </w:r>
      <w:r w:rsidR="000B51AA" w:rsidRPr="004C6BFA">
        <w:rPr>
          <w:rFonts w:eastAsia="標楷體"/>
          <w:bCs/>
          <w:kern w:val="0"/>
          <w:sz w:val="26"/>
          <w:szCs w:val="26"/>
        </w:rPr>
        <w:t>401,34</w:t>
      </w:r>
      <w:r w:rsidR="00835F16" w:rsidRPr="004C6BFA">
        <w:rPr>
          <w:rFonts w:eastAsia="標楷體"/>
          <w:bCs/>
          <w:kern w:val="0"/>
          <w:sz w:val="26"/>
          <w:szCs w:val="26"/>
        </w:rPr>
        <w:t>2</w:t>
      </w:r>
      <w:r w:rsidRPr="009B2E7D">
        <w:rPr>
          <w:rFonts w:eastAsia="標楷體" w:hint="eastAsia"/>
          <w:sz w:val="26"/>
          <w:szCs w:val="26"/>
        </w:rPr>
        <w:t>元。因符合避風港條款規定，故不於本報告中個別分析。</w:t>
      </w:r>
    </w:p>
    <w:p w:rsidR="00D17726" w:rsidRPr="00E514C2" w:rsidRDefault="00D17726" w:rsidP="00294638">
      <w:pPr>
        <w:pStyle w:val="3"/>
        <w:numPr>
          <w:ilvl w:val="0"/>
          <w:numId w:val="100"/>
        </w:numPr>
        <w:spacing w:beforeLines="50" w:before="120" w:afterLines="50" w:after="120" w:line="360" w:lineRule="auto"/>
        <w:ind w:leftChars="100" w:left="720"/>
        <w:jc w:val="both"/>
        <w:rPr>
          <w:rFonts w:ascii="標楷體" w:eastAsia="標楷體" w:hAnsi="標楷體"/>
          <w:sz w:val="32"/>
          <w:szCs w:val="32"/>
        </w:rPr>
      </w:pPr>
      <w:r w:rsidRPr="00E514C2">
        <w:rPr>
          <w:rFonts w:ascii="標楷體" w:eastAsia="標楷體" w:hAnsi="標楷體" w:hint="eastAsia"/>
          <w:sz w:val="32"/>
          <w:szCs w:val="32"/>
        </w:rPr>
        <w:lastRenderedPageBreak/>
        <w:t>其它</w:t>
      </w:r>
    </w:p>
    <w:p w:rsidR="00BF53BD" w:rsidRPr="00273EC8" w:rsidRDefault="009963B0" w:rsidP="00294638">
      <w:pPr>
        <w:spacing w:beforeLines="50" w:before="120" w:afterLines="50" w:after="120" w:line="360" w:lineRule="auto"/>
        <w:ind w:leftChars="200" w:left="480" w:firstLineChars="200" w:firstLine="520"/>
        <w:jc w:val="both"/>
        <w:rPr>
          <w:rFonts w:eastAsia="標楷體"/>
          <w:sz w:val="26"/>
          <w:szCs w:val="26"/>
        </w:rPr>
      </w:pPr>
      <w:r w:rsidRPr="009B2E7D">
        <w:rPr>
          <w:rFonts w:eastAsia="標楷體" w:hint="eastAsia"/>
          <w:sz w:val="26"/>
          <w:szCs w:val="26"/>
        </w:rPr>
        <w:t>朝陽租車</w:t>
      </w:r>
      <w:r>
        <w:rPr>
          <w:rFonts w:eastAsia="標楷體" w:hint="eastAsia"/>
          <w:sz w:val="26"/>
          <w:szCs w:val="26"/>
        </w:rPr>
        <w:t>歸屬「其他」類型受控交易之各類支出</w:t>
      </w:r>
      <w:r w:rsidRPr="00B5243E">
        <w:rPr>
          <w:rFonts w:eastAsia="標楷體" w:hint="eastAsia"/>
          <w:sz w:val="26"/>
          <w:szCs w:val="26"/>
        </w:rPr>
        <w:t>，</w:t>
      </w:r>
      <w:r w:rsidRPr="009B2E7D">
        <w:rPr>
          <w:rFonts w:eastAsia="標楷體" w:hint="eastAsia"/>
          <w:sz w:val="26"/>
          <w:szCs w:val="26"/>
        </w:rPr>
        <w:t>因</w:t>
      </w:r>
      <w:r>
        <w:rPr>
          <w:rFonts w:eastAsia="標楷體" w:hint="eastAsia"/>
          <w:sz w:val="26"/>
          <w:szCs w:val="26"/>
        </w:rPr>
        <w:t>金額相對微小</w:t>
      </w:r>
      <w:r w:rsidRPr="009B2E7D">
        <w:rPr>
          <w:rFonts w:eastAsia="標楷體" w:hint="eastAsia"/>
          <w:sz w:val="26"/>
          <w:szCs w:val="26"/>
        </w:rPr>
        <w:t>，故</w:t>
      </w:r>
      <w:proofErr w:type="gramStart"/>
      <w:r w:rsidRPr="009B2E7D">
        <w:rPr>
          <w:rFonts w:eastAsia="標楷體" w:hint="eastAsia"/>
          <w:sz w:val="26"/>
          <w:szCs w:val="26"/>
        </w:rPr>
        <w:t>不</w:t>
      </w:r>
      <w:proofErr w:type="gramEnd"/>
      <w:r w:rsidRPr="009B2E7D">
        <w:rPr>
          <w:rFonts w:eastAsia="標楷體" w:hint="eastAsia"/>
          <w:sz w:val="26"/>
          <w:szCs w:val="26"/>
        </w:rPr>
        <w:t>於本報告中個別分析。</w:t>
      </w:r>
    </w:p>
    <w:p w:rsidR="00CB5D49" w:rsidRPr="00EA272E" w:rsidRDefault="00CB5D49" w:rsidP="00294638">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建議</w:t>
      </w:r>
    </w:p>
    <w:p w:rsidR="00FF38BC"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本所必須提醒</w:t>
      </w:r>
      <w:r w:rsidRPr="00273EC8">
        <w:rPr>
          <w:rFonts w:eastAsia="標楷體"/>
          <w:sz w:val="26"/>
          <w:szCs w:val="26"/>
        </w:rPr>
        <w:t>本報告之使用者，</w:t>
      </w:r>
      <w:r w:rsidR="00D17726" w:rsidRPr="00273EC8">
        <w:rPr>
          <w:rFonts w:eastAsia="標楷體" w:hint="eastAsia"/>
          <w:sz w:val="26"/>
          <w:szCs w:val="26"/>
        </w:rPr>
        <w:t>朝陽租車</w:t>
      </w:r>
      <w:r w:rsidRPr="00273EC8">
        <w:rPr>
          <w:rFonts w:eastAsia="標楷體"/>
          <w:sz w:val="26"/>
          <w:szCs w:val="26"/>
        </w:rPr>
        <w:t>在本報告提出後，其執行之功能及承擔之風險若有顯著變化，本報告之分析結果將會受到影響。若</w:t>
      </w:r>
      <w:r w:rsidR="00D17726" w:rsidRPr="00273EC8">
        <w:rPr>
          <w:rFonts w:eastAsia="標楷體" w:hint="eastAsia"/>
          <w:sz w:val="26"/>
          <w:szCs w:val="26"/>
        </w:rPr>
        <w:t>朝陽租車</w:t>
      </w:r>
      <w:r w:rsidRPr="00273EC8">
        <w:rPr>
          <w:rFonts w:eastAsia="標楷體"/>
          <w:sz w:val="26"/>
          <w:szCs w:val="26"/>
        </w:rPr>
        <w:t>各</w:t>
      </w:r>
      <w:r w:rsidR="00115407" w:rsidRPr="00273EC8">
        <w:rPr>
          <w:rFonts w:eastAsia="標楷體" w:hint="eastAsia"/>
          <w:sz w:val="26"/>
          <w:szCs w:val="26"/>
        </w:rPr>
        <w:t>受控</w:t>
      </w:r>
      <w:r w:rsidRPr="00273EC8">
        <w:rPr>
          <w:rFonts w:eastAsia="標楷體"/>
          <w:sz w:val="26"/>
          <w:szCs w:val="26"/>
        </w:rPr>
        <w:t>交易情況有所變動，也將影響最適常規方法及可比</w:t>
      </w:r>
      <w:r w:rsidRPr="00EA272E">
        <w:rPr>
          <w:rFonts w:eastAsia="標楷體"/>
          <w:sz w:val="26"/>
          <w:szCs w:val="26"/>
        </w:rPr>
        <w:t>較對象之選擇，進而改變常規交易</w:t>
      </w:r>
      <w:r w:rsidR="00023B84" w:rsidRPr="00EA272E">
        <w:rPr>
          <w:rFonts w:eastAsia="標楷體"/>
          <w:sz w:val="26"/>
          <w:szCs w:val="26"/>
        </w:rPr>
        <w:t>範圍</w:t>
      </w:r>
      <w:r w:rsidRPr="00EA272E">
        <w:rPr>
          <w:rFonts w:eastAsia="標楷體"/>
          <w:sz w:val="26"/>
          <w:szCs w:val="26"/>
        </w:rPr>
        <w:t>。</w:t>
      </w:r>
    </w:p>
    <w:p w:rsidR="00B8406A" w:rsidRPr="00EA272E" w:rsidRDefault="00B8406A" w:rsidP="005C6620">
      <w:pPr>
        <w:rPr>
          <w:rFonts w:eastAsia="標楷體"/>
        </w:rPr>
      </w:pPr>
      <w:bookmarkStart w:id="12" w:name="_Toc221678472"/>
      <w:bookmarkStart w:id="13" w:name="_Toc221678473"/>
      <w:bookmarkStart w:id="14" w:name="_Toc221678474"/>
      <w:bookmarkStart w:id="15" w:name="_Toc221678475"/>
      <w:bookmarkStart w:id="16" w:name="_Toc221678476"/>
      <w:bookmarkStart w:id="17" w:name="_Toc221678477"/>
      <w:bookmarkStart w:id="18" w:name="_Toc221678478"/>
      <w:bookmarkStart w:id="19" w:name="_Toc221678479"/>
      <w:bookmarkStart w:id="20" w:name="_Toc221678480"/>
      <w:bookmarkStart w:id="21" w:name="_Toc221678481"/>
      <w:bookmarkEnd w:id="12"/>
      <w:bookmarkEnd w:id="13"/>
      <w:bookmarkEnd w:id="14"/>
      <w:bookmarkEnd w:id="15"/>
      <w:bookmarkEnd w:id="16"/>
      <w:bookmarkEnd w:id="17"/>
      <w:bookmarkEnd w:id="18"/>
      <w:bookmarkEnd w:id="19"/>
      <w:bookmarkEnd w:id="20"/>
      <w:bookmarkEnd w:id="21"/>
    </w:p>
    <w:p w:rsidR="00B8406A" w:rsidRPr="00EA272E" w:rsidRDefault="00B8406A" w:rsidP="005C6620">
      <w:pPr>
        <w:rPr>
          <w:rFonts w:eastAsia="標楷體"/>
        </w:rPr>
      </w:pPr>
    </w:p>
    <w:p w:rsidR="00B8406A" w:rsidRPr="00EA272E" w:rsidRDefault="00B8406A" w:rsidP="005C6620">
      <w:pPr>
        <w:rPr>
          <w:rFonts w:eastAsia="標楷體"/>
        </w:rPr>
        <w:sectPr w:rsidR="00B8406A" w:rsidRPr="00EA272E"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bookmarkStart w:id="22" w:name="_Toc253154507"/>
    <w:bookmarkStart w:id="23" w:name="_Toc253154575"/>
    <w:bookmarkStart w:id="24" w:name="_Toc272326006"/>
    <w:bookmarkStart w:id="25" w:name="_Toc272326634"/>
    <w:bookmarkStart w:id="26" w:name="_Toc272326813"/>
    <w:bookmarkStart w:id="27" w:name="_Toc275960646"/>
    <w:bookmarkStart w:id="28" w:name="_Toc387324371"/>
    <w:p w:rsidR="007821E9" w:rsidRPr="00EA272E" w:rsidRDefault="00DB01F0"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2096" behindDoc="0" locked="0" layoutInCell="1" allowOverlap="1" wp14:anchorId="4558A7C1" wp14:editId="75286D5A">
                <wp:simplePos x="0" y="0"/>
                <wp:positionH relativeFrom="column">
                  <wp:posOffset>4114357</wp:posOffset>
                </wp:positionH>
                <wp:positionV relativeFrom="paragraph">
                  <wp:posOffset>0</wp:posOffset>
                </wp:positionV>
                <wp:extent cx="720090" cy="720090"/>
                <wp:effectExtent l="0" t="0" r="22860" b="22860"/>
                <wp:wrapNone/>
                <wp:docPr id="39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DD5AB2" w:rsidRDefault="00890F1E"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9" type="#_x0000_t202" style="position:absolute;left:0;text-align:left;margin-left:323.95pt;margin-top:0;width:56.7pt;height:5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">
                <v:textbox>
                  <w:txbxContent>
                    <w:p w:rsidR="00890F1E" w:rsidRPr="00DD5AB2" w:rsidRDefault="00890F1E"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2"/>
      <w:bookmarkEnd w:id="23"/>
      <w:bookmarkEnd w:id="24"/>
      <w:bookmarkEnd w:id="25"/>
      <w:bookmarkEnd w:id="26"/>
      <w:bookmarkEnd w:id="27"/>
      <w:bookmarkEnd w:id="28"/>
    </w:p>
    <w:p w:rsidR="007F3EF4" w:rsidRPr="00EA272E"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9B2E7D" w:rsidRDefault="00A439EA" w:rsidP="00DD5AB2">
      <w:pPr>
        <w:pStyle w:val="1"/>
        <w:spacing w:before="100" w:beforeAutospacing="1" w:after="100" w:afterAutospacing="1" w:line="360" w:lineRule="auto"/>
        <w:ind w:left="0" w:firstLine="0"/>
        <w:jc w:val="right"/>
        <w:rPr>
          <w:rFonts w:ascii="Times New Roman" w:eastAsia="標楷體" w:hAnsi="Times New Roman"/>
          <w:szCs w:val="56"/>
        </w:rPr>
      </w:pPr>
      <w:bookmarkStart w:id="29" w:name="_Toc387324372"/>
      <w:r w:rsidRPr="009B2E7D">
        <w:rPr>
          <w:rFonts w:ascii="Times New Roman" w:eastAsia="標楷體" w:hAnsi="標楷體" w:hint="eastAsia"/>
          <w:szCs w:val="56"/>
        </w:rPr>
        <w:t>背景資訊</w:t>
      </w:r>
      <w:r w:rsidR="008E0EB4" w:rsidRPr="009B2E7D">
        <w:rPr>
          <w:rFonts w:ascii="Times New Roman" w:eastAsia="標楷體" w:hAnsi="標楷體" w:hint="eastAsia"/>
          <w:szCs w:val="56"/>
        </w:rPr>
        <w:t>及產業</w:t>
      </w:r>
      <w:r w:rsidR="00EB094D" w:rsidRPr="009B2E7D">
        <w:rPr>
          <w:rFonts w:ascii="Times New Roman" w:eastAsia="標楷體" w:hAnsi="標楷體" w:hint="eastAsia"/>
          <w:szCs w:val="56"/>
        </w:rPr>
        <w:t>經濟現</w:t>
      </w:r>
      <w:r w:rsidR="008E0EB4" w:rsidRPr="009B2E7D">
        <w:rPr>
          <w:rFonts w:ascii="Times New Roman" w:eastAsia="標楷體" w:hAnsi="標楷體" w:hint="eastAsia"/>
          <w:szCs w:val="56"/>
        </w:rPr>
        <w:t>況</w:t>
      </w:r>
      <w:bookmarkEnd w:id="29"/>
    </w:p>
    <w:p w:rsidR="00E13CED" w:rsidRPr="00EA272E" w:rsidRDefault="00E13CED" w:rsidP="00294638">
      <w:pPr>
        <w:pStyle w:val="2"/>
        <w:numPr>
          <w:ilvl w:val="1"/>
          <w:numId w:val="9"/>
        </w:numPr>
        <w:tabs>
          <w:tab w:val="left" w:pos="756"/>
        </w:tabs>
        <w:spacing w:beforeLines="100" w:before="240" w:afterLines="100" w:after="240" w:line="360" w:lineRule="auto"/>
        <w:ind w:left="0" w:firstLine="0"/>
        <w:rPr>
          <w:rFonts w:ascii="Times New Roman" w:eastAsia="標楷體" w:hAnsi="Times New Roman"/>
          <w:sz w:val="36"/>
          <w:szCs w:val="40"/>
        </w:rPr>
      </w:pPr>
      <w:bookmarkStart w:id="30" w:name="_Toc158135133"/>
      <w:bookmarkStart w:id="31" w:name="_Toc166242646"/>
      <w:r>
        <w:rPr>
          <w:rFonts w:ascii="Times New Roman" w:eastAsia="標楷體" w:hAnsi="Times New Roman" w:hint="eastAsia"/>
          <w:sz w:val="36"/>
          <w:szCs w:val="40"/>
        </w:rPr>
        <w:t>背景資訊</w:t>
      </w:r>
    </w:p>
    <w:bookmarkEnd w:id="30"/>
    <w:bookmarkEnd w:id="31"/>
    <w:p w:rsidR="00E13CED" w:rsidRPr="00E13CED" w:rsidRDefault="00E13CED" w:rsidP="00294638">
      <w:pPr>
        <w:pStyle w:val="3"/>
        <w:numPr>
          <w:ilvl w:val="0"/>
          <w:numId w:val="10"/>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公司綜覽</w:t>
      </w:r>
    </w:p>
    <w:p w:rsidR="00567251" w:rsidRPr="00E13CED" w:rsidRDefault="00ED4FC0" w:rsidP="00294638">
      <w:pPr>
        <w:numPr>
          <w:ilvl w:val="0"/>
          <w:numId w:val="17"/>
        </w:numPr>
        <w:tabs>
          <w:tab w:val="left" w:pos="960"/>
          <w:tab w:val="left" w:pos="993"/>
        </w:tabs>
        <w:spacing w:beforeLines="50" w:before="120" w:afterLines="50" w:after="120" w:line="360" w:lineRule="auto"/>
        <w:ind w:leftChars="200" w:left="962" w:hanging="482"/>
        <w:jc w:val="both"/>
        <w:rPr>
          <w:rFonts w:eastAsia="標楷體"/>
          <w:b/>
          <w:sz w:val="28"/>
          <w:szCs w:val="28"/>
        </w:rPr>
      </w:pPr>
      <w:r w:rsidRPr="00E13CED">
        <w:rPr>
          <w:rFonts w:eastAsia="標楷體" w:hint="eastAsia"/>
          <w:b/>
          <w:sz w:val="28"/>
          <w:szCs w:val="28"/>
        </w:rPr>
        <w:t>營運歷史及背景</w:t>
      </w:r>
    </w:p>
    <w:p w:rsidR="00EA134F" w:rsidRPr="00DD6500" w:rsidRDefault="00DD6500" w:rsidP="00294638">
      <w:pPr>
        <w:spacing w:beforeLines="50" w:before="120" w:afterLines="50" w:after="120" w:line="360" w:lineRule="auto"/>
        <w:ind w:leftChars="200" w:left="480" w:firstLineChars="200" w:firstLine="520"/>
        <w:jc w:val="both"/>
        <w:rPr>
          <w:rFonts w:eastAsia="標楷體"/>
          <w:sz w:val="26"/>
          <w:szCs w:val="26"/>
        </w:rPr>
      </w:pPr>
      <w:r w:rsidRPr="005965CF">
        <w:rPr>
          <w:rFonts w:eastAsia="標楷體" w:hint="eastAsia"/>
          <w:sz w:val="26"/>
          <w:szCs w:val="26"/>
        </w:rPr>
        <w:t>朝陽租車於民國</w:t>
      </w:r>
      <w:r w:rsidRPr="005965CF">
        <w:rPr>
          <w:rFonts w:eastAsia="標楷體" w:hint="eastAsia"/>
          <w:sz w:val="26"/>
          <w:szCs w:val="26"/>
        </w:rPr>
        <w:t>82</w:t>
      </w:r>
      <w:r w:rsidRPr="005965CF">
        <w:rPr>
          <w:rFonts w:eastAsia="標楷體" w:hint="eastAsia"/>
          <w:sz w:val="26"/>
          <w:szCs w:val="26"/>
        </w:rPr>
        <w:t>年成立，為南陽實業之子公司。截至</w:t>
      </w:r>
      <w:r w:rsidR="00C002DA">
        <w:rPr>
          <w:rFonts w:eastAsia="標楷體" w:hint="eastAsia"/>
          <w:sz w:val="26"/>
          <w:szCs w:val="26"/>
        </w:rPr>
        <w:t>105</w:t>
      </w:r>
      <w:r w:rsidRPr="005965CF">
        <w:rPr>
          <w:rFonts w:eastAsia="標楷體" w:hint="eastAsia"/>
          <w:sz w:val="26"/>
          <w:szCs w:val="26"/>
        </w:rPr>
        <w:t>年止實收資本額為新台幣</w:t>
      </w:r>
      <w:r w:rsidR="00C002DA">
        <w:rPr>
          <w:rFonts w:eastAsia="標楷體" w:hint="eastAsia"/>
          <w:sz w:val="26"/>
          <w:szCs w:val="26"/>
        </w:rPr>
        <w:t>358</w:t>
      </w:r>
      <w:r w:rsidR="007F4AFE">
        <w:rPr>
          <w:rFonts w:eastAsia="標楷體" w:hint="eastAsia"/>
          <w:sz w:val="26"/>
          <w:szCs w:val="26"/>
        </w:rPr>
        <w:t>,</w:t>
      </w:r>
      <w:r w:rsidR="00181FFD">
        <w:rPr>
          <w:rFonts w:eastAsia="標楷體" w:hint="eastAsia"/>
          <w:sz w:val="26"/>
          <w:szCs w:val="26"/>
        </w:rPr>
        <w:t>454</w:t>
      </w:r>
      <w:r w:rsidR="007F4AFE">
        <w:rPr>
          <w:rFonts w:eastAsia="標楷體" w:hint="eastAsia"/>
          <w:sz w:val="26"/>
          <w:szCs w:val="26"/>
        </w:rPr>
        <w:t>,</w:t>
      </w:r>
      <w:r w:rsidR="00C002DA">
        <w:rPr>
          <w:rFonts w:eastAsia="標楷體" w:hint="eastAsia"/>
          <w:sz w:val="26"/>
          <w:szCs w:val="26"/>
        </w:rPr>
        <w:t>500</w:t>
      </w:r>
      <w:r w:rsidRPr="00994768">
        <w:rPr>
          <w:rFonts w:eastAsia="標楷體" w:hint="eastAsia"/>
          <w:sz w:val="26"/>
          <w:szCs w:val="26"/>
        </w:rPr>
        <w:t>元，員工</w:t>
      </w:r>
      <w:r w:rsidRPr="004C6BFA">
        <w:rPr>
          <w:rFonts w:eastAsia="標楷體" w:hint="eastAsia"/>
          <w:sz w:val="26"/>
          <w:szCs w:val="26"/>
        </w:rPr>
        <w:t>人數</w:t>
      </w:r>
      <w:r w:rsidR="007F4AFE" w:rsidRPr="004C6BFA">
        <w:rPr>
          <w:rFonts w:eastAsia="標楷體"/>
          <w:sz w:val="26"/>
          <w:szCs w:val="26"/>
        </w:rPr>
        <w:t>2</w:t>
      </w:r>
      <w:r w:rsidR="000B51AA" w:rsidRPr="004C6BFA">
        <w:rPr>
          <w:rFonts w:eastAsia="標楷體"/>
          <w:sz w:val="26"/>
          <w:szCs w:val="26"/>
        </w:rPr>
        <w:t>6</w:t>
      </w:r>
      <w:r w:rsidRPr="00994768">
        <w:rPr>
          <w:rFonts w:eastAsia="標楷體" w:hint="eastAsia"/>
          <w:sz w:val="26"/>
          <w:szCs w:val="26"/>
        </w:rPr>
        <w:t>人。</w:t>
      </w:r>
    </w:p>
    <w:p w:rsidR="0013497D" w:rsidRPr="00E13CED" w:rsidRDefault="0013497D" w:rsidP="00294638">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13CED">
        <w:rPr>
          <w:rFonts w:eastAsia="標楷體"/>
          <w:b/>
          <w:sz w:val="28"/>
          <w:szCs w:val="28"/>
        </w:rPr>
        <w:t>主要</w:t>
      </w:r>
      <w:r w:rsidR="00105A31" w:rsidRPr="00E13CED">
        <w:rPr>
          <w:rFonts w:eastAsia="標楷體" w:hint="eastAsia"/>
          <w:b/>
          <w:sz w:val="28"/>
          <w:szCs w:val="28"/>
        </w:rPr>
        <w:t>商業活動說明</w:t>
      </w:r>
    </w:p>
    <w:p w:rsidR="007D7B44" w:rsidRDefault="00DD6500" w:rsidP="00294638">
      <w:pPr>
        <w:spacing w:beforeLines="50" w:before="120" w:afterLines="50" w:after="120" w:line="360" w:lineRule="auto"/>
        <w:ind w:leftChars="200" w:left="480" w:firstLineChars="200" w:firstLine="520"/>
        <w:jc w:val="both"/>
        <w:rPr>
          <w:rFonts w:eastAsia="標楷體"/>
          <w:sz w:val="26"/>
          <w:szCs w:val="26"/>
        </w:rPr>
      </w:pPr>
      <w:r w:rsidRPr="005965CF">
        <w:rPr>
          <w:rFonts w:eastAsia="標楷體" w:hint="eastAsia"/>
          <w:sz w:val="26"/>
          <w:szCs w:val="26"/>
        </w:rPr>
        <w:t>朝陽租車提供客戶企業用車規劃、車輛租用服務、車輛資訊提供、維修保養服務及保險服務規劃等業務。</w:t>
      </w:r>
    </w:p>
    <w:p w:rsidR="00567251" w:rsidRPr="00E13CED" w:rsidRDefault="00DE04C5" w:rsidP="00294638">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bookmarkStart w:id="32" w:name="_Toc158135135"/>
      <w:bookmarkStart w:id="33" w:name="_Toc166242648"/>
      <w:r w:rsidRPr="00E13CED">
        <w:rPr>
          <w:rFonts w:eastAsia="標楷體" w:hint="eastAsia"/>
          <w:b/>
          <w:sz w:val="28"/>
          <w:szCs w:val="28"/>
        </w:rPr>
        <w:t>事業部門介紹</w:t>
      </w:r>
      <w:bookmarkEnd w:id="32"/>
      <w:bookmarkEnd w:id="33"/>
    </w:p>
    <w:p w:rsidR="004C6BFA" w:rsidRDefault="006F7FFD" w:rsidP="00294638">
      <w:pPr>
        <w:numPr>
          <w:ilvl w:val="0"/>
          <w:numId w:val="50"/>
        </w:numPr>
        <w:tabs>
          <w:tab w:val="left" w:pos="1440"/>
          <w:tab w:val="left" w:pos="1560"/>
        </w:tabs>
        <w:spacing w:beforeLines="50" w:before="120" w:afterLines="50" w:after="120" w:line="360" w:lineRule="auto"/>
        <w:ind w:leftChars="300" w:left="1202" w:hanging="482"/>
        <w:rPr>
          <w:rFonts w:eastAsia="標楷體"/>
          <w:sz w:val="26"/>
          <w:szCs w:val="26"/>
        </w:rPr>
      </w:pPr>
      <w:r w:rsidRPr="0085157E">
        <w:rPr>
          <w:rFonts w:eastAsia="標楷體"/>
          <w:sz w:val="26"/>
          <w:szCs w:val="26"/>
        </w:rPr>
        <w:t>各部門業務職掌</w:t>
      </w:r>
    </w:p>
    <w:tbl>
      <w:tblPr>
        <w:tblW w:w="7598" w:type="dxa"/>
        <w:jc w:val="right"/>
        <w:tblInd w:w="636"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418"/>
        <w:gridCol w:w="6180"/>
      </w:tblGrid>
      <w:tr w:rsidR="006F7FFD" w:rsidRPr="00EA272E" w:rsidTr="00EF223E">
        <w:trPr>
          <w:trHeight w:val="530"/>
          <w:tblHeader/>
          <w:jc w:val="right"/>
        </w:trPr>
        <w:tc>
          <w:tcPr>
            <w:tcW w:w="1418" w:type="dxa"/>
            <w:shd w:val="clear" w:color="auto" w:fill="4F81BD"/>
            <w:vAlign w:val="center"/>
          </w:tcPr>
          <w:p w:rsidR="006F7FFD" w:rsidRPr="00EA272E" w:rsidRDefault="006F7FFD" w:rsidP="00890F1E">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部門別</w:t>
            </w:r>
          </w:p>
        </w:tc>
        <w:tc>
          <w:tcPr>
            <w:tcW w:w="6180" w:type="dxa"/>
            <w:shd w:val="clear" w:color="auto" w:fill="4F81BD"/>
            <w:vAlign w:val="center"/>
          </w:tcPr>
          <w:p w:rsidR="006F7FFD" w:rsidRPr="00EA272E" w:rsidRDefault="006F7FFD" w:rsidP="00890F1E">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業務職掌</w:t>
            </w:r>
          </w:p>
        </w:tc>
      </w:tr>
      <w:tr w:rsidR="006F7FFD" w:rsidRPr="00EA272E" w:rsidTr="00EF223E">
        <w:trPr>
          <w:trHeight w:val="20"/>
          <w:jc w:val="right"/>
        </w:trPr>
        <w:tc>
          <w:tcPr>
            <w:tcW w:w="1418" w:type="dxa"/>
            <w:vAlign w:val="center"/>
          </w:tcPr>
          <w:p w:rsidR="006F7FFD" w:rsidRPr="0091079C" w:rsidRDefault="006F7FFD" w:rsidP="00890F1E">
            <w:pPr>
              <w:spacing w:beforeLines="25" w:before="60" w:afterLines="25" w:after="60"/>
              <w:jc w:val="center"/>
              <w:rPr>
                <w:rFonts w:eastAsia="標楷體"/>
                <w:bCs/>
                <w:sz w:val="26"/>
                <w:szCs w:val="26"/>
              </w:rPr>
            </w:pPr>
            <w:r w:rsidRPr="0091079C">
              <w:rPr>
                <w:rFonts w:eastAsia="標楷體" w:hAnsi="標楷體"/>
                <w:sz w:val="26"/>
                <w:szCs w:val="26"/>
              </w:rPr>
              <w:t>董事長</w:t>
            </w:r>
          </w:p>
        </w:tc>
        <w:tc>
          <w:tcPr>
            <w:tcW w:w="6180" w:type="dxa"/>
            <w:vAlign w:val="center"/>
          </w:tcPr>
          <w:p w:rsidR="006F7FFD" w:rsidRPr="0091079C" w:rsidRDefault="006F7FFD" w:rsidP="00890F1E">
            <w:pPr>
              <w:spacing w:beforeLines="25" w:before="60" w:afterLines="25" w:after="60"/>
              <w:jc w:val="both"/>
              <w:rPr>
                <w:rFonts w:eastAsia="標楷體"/>
                <w:sz w:val="26"/>
                <w:szCs w:val="26"/>
              </w:rPr>
            </w:pPr>
            <w:r w:rsidRPr="0091079C">
              <w:rPr>
                <w:rFonts w:eastAsia="標楷體" w:hint="eastAsia"/>
                <w:sz w:val="26"/>
                <w:szCs w:val="26"/>
              </w:rPr>
              <w:t>擬定公司策略目標並督導公司之執行。</w:t>
            </w:r>
          </w:p>
        </w:tc>
      </w:tr>
      <w:tr w:rsidR="006F7FFD" w:rsidRPr="00EA272E" w:rsidTr="00EF223E">
        <w:trPr>
          <w:trHeight w:val="238"/>
          <w:jc w:val="right"/>
        </w:trPr>
        <w:tc>
          <w:tcPr>
            <w:tcW w:w="1418" w:type="dxa"/>
            <w:vAlign w:val="center"/>
          </w:tcPr>
          <w:p w:rsidR="006F7FFD" w:rsidRPr="0091079C" w:rsidRDefault="006F7FFD" w:rsidP="00890F1E">
            <w:pPr>
              <w:spacing w:beforeLines="25" w:before="60" w:afterLines="25" w:after="60"/>
              <w:jc w:val="center"/>
              <w:rPr>
                <w:rFonts w:eastAsia="標楷體"/>
                <w:bCs/>
                <w:sz w:val="26"/>
                <w:szCs w:val="26"/>
              </w:rPr>
            </w:pPr>
            <w:r w:rsidRPr="0091079C">
              <w:rPr>
                <w:rFonts w:eastAsia="標楷體" w:hAnsi="標楷體"/>
                <w:sz w:val="26"/>
                <w:szCs w:val="26"/>
              </w:rPr>
              <w:t>總經理</w:t>
            </w:r>
          </w:p>
        </w:tc>
        <w:tc>
          <w:tcPr>
            <w:tcW w:w="6180" w:type="dxa"/>
            <w:vAlign w:val="center"/>
          </w:tcPr>
          <w:p w:rsidR="006F7FFD" w:rsidRPr="0091079C" w:rsidRDefault="006F7FFD" w:rsidP="00890F1E">
            <w:pPr>
              <w:spacing w:beforeLines="25" w:before="60" w:afterLines="25" w:after="60"/>
              <w:jc w:val="both"/>
              <w:rPr>
                <w:rFonts w:eastAsia="標楷體"/>
                <w:sz w:val="26"/>
                <w:szCs w:val="26"/>
              </w:rPr>
            </w:pPr>
            <w:r w:rsidRPr="0091079C">
              <w:rPr>
                <w:rFonts w:eastAsia="標楷體" w:hint="eastAsia"/>
                <w:sz w:val="26"/>
                <w:szCs w:val="26"/>
              </w:rPr>
              <w:t>輔佐董事長執行公司策略。</w:t>
            </w:r>
          </w:p>
        </w:tc>
      </w:tr>
      <w:tr w:rsidR="006F7FFD" w:rsidRPr="00EA272E" w:rsidTr="00EF223E">
        <w:trPr>
          <w:trHeight w:val="216"/>
          <w:jc w:val="right"/>
        </w:trPr>
        <w:tc>
          <w:tcPr>
            <w:tcW w:w="1418" w:type="dxa"/>
            <w:vAlign w:val="center"/>
          </w:tcPr>
          <w:p w:rsidR="006F7FFD" w:rsidRPr="0091079C" w:rsidRDefault="006F7FFD" w:rsidP="00890F1E">
            <w:pPr>
              <w:spacing w:beforeLines="25" w:before="60" w:afterLines="25" w:after="60"/>
              <w:jc w:val="center"/>
              <w:rPr>
                <w:rFonts w:eastAsia="標楷體"/>
                <w:bCs/>
                <w:sz w:val="26"/>
                <w:szCs w:val="26"/>
              </w:rPr>
            </w:pPr>
            <w:r w:rsidRPr="0091079C">
              <w:rPr>
                <w:rFonts w:eastAsia="標楷體" w:hint="eastAsia"/>
                <w:bCs/>
                <w:sz w:val="26"/>
                <w:szCs w:val="26"/>
              </w:rPr>
              <w:t>管理部門</w:t>
            </w:r>
          </w:p>
        </w:tc>
        <w:tc>
          <w:tcPr>
            <w:tcW w:w="6180" w:type="dxa"/>
            <w:vAlign w:val="center"/>
          </w:tcPr>
          <w:p w:rsidR="006F7FFD" w:rsidRPr="0091079C" w:rsidRDefault="006F7FFD" w:rsidP="00890F1E">
            <w:pPr>
              <w:spacing w:beforeLines="25" w:before="60" w:afterLines="25" w:after="60"/>
              <w:jc w:val="both"/>
              <w:rPr>
                <w:rFonts w:eastAsia="標楷體"/>
                <w:sz w:val="26"/>
                <w:szCs w:val="26"/>
              </w:rPr>
            </w:pPr>
            <w:r w:rsidRPr="0091079C">
              <w:rPr>
                <w:rFonts w:eastAsia="標楷體" w:hint="eastAsia"/>
                <w:sz w:val="26"/>
                <w:szCs w:val="26"/>
              </w:rPr>
              <w:t>負責公司會計、財務、總務、採購、人事、薪資、日常作業及相關業務管理。</w:t>
            </w:r>
          </w:p>
        </w:tc>
      </w:tr>
      <w:tr w:rsidR="006F7FFD" w:rsidRPr="00EA272E" w:rsidTr="00EF223E">
        <w:trPr>
          <w:trHeight w:val="180"/>
          <w:jc w:val="right"/>
        </w:trPr>
        <w:tc>
          <w:tcPr>
            <w:tcW w:w="1418" w:type="dxa"/>
            <w:vAlign w:val="center"/>
          </w:tcPr>
          <w:p w:rsidR="006F7FFD" w:rsidRPr="00EA272E" w:rsidRDefault="006F7FFD" w:rsidP="00890F1E">
            <w:pPr>
              <w:spacing w:beforeLines="25" w:before="60" w:afterLines="25" w:after="60"/>
              <w:jc w:val="center"/>
              <w:rPr>
                <w:rFonts w:eastAsia="標楷體"/>
                <w:bCs/>
                <w:sz w:val="26"/>
                <w:szCs w:val="26"/>
              </w:rPr>
            </w:pPr>
            <w:r>
              <w:rPr>
                <w:rFonts w:eastAsia="標楷體" w:hint="eastAsia"/>
                <w:bCs/>
                <w:sz w:val="26"/>
                <w:szCs w:val="26"/>
              </w:rPr>
              <w:t>營業部門</w:t>
            </w:r>
          </w:p>
        </w:tc>
        <w:tc>
          <w:tcPr>
            <w:tcW w:w="6180" w:type="dxa"/>
            <w:vAlign w:val="center"/>
          </w:tcPr>
          <w:p w:rsidR="006F7FFD" w:rsidRPr="00EA272E" w:rsidRDefault="006F7FFD" w:rsidP="00890F1E">
            <w:pPr>
              <w:spacing w:beforeLines="25" w:before="60" w:afterLines="25" w:after="60"/>
              <w:jc w:val="both"/>
              <w:rPr>
                <w:rFonts w:eastAsia="標楷體"/>
                <w:sz w:val="26"/>
                <w:szCs w:val="26"/>
              </w:rPr>
            </w:pPr>
            <w:r>
              <w:rPr>
                <w:rFonts w:eastAsia="標楷體" w:hint="eastAsia"/>
                <w:sz w:val="26"/>
                <w:szCs w:val="26"/>
              </w:rPr>
              <w:t>負責公司租賃業務，業績目標達成。</w:t>
            </w:r>
          </w:p>
        </w:tc>
      </w:tr>
    </w:tbl>
    <w:p w:rsidR="004C6BFA" w:rsidRPr="006F7FFD" w:rsidRDefault="004C6BFA" w:rsidP="00EF223E">
      <w:pPr>
        <w:tabs>
          <w:tab w:val="left" w:pos="1440"/>
          <w:tab w:val="left" w:pos="1560"/>
        </w:tabs>
        <w:spacing w:beforeLines="50" w:before="120" w:afterLines="50" w:after="120" w:line="360" w:lineRule="auto"/>
        <w:rPr>
          <w:rFonts w:eastAsia="標楷體"/>
          <w:sz w:val="26"/>
          <w:szCs w:val="26"/>
        </w:rPr>
      </w:pPr>
    </w:p>
    <w:p w:rsidR="006F7FFD" w:rsidRPr="0085157E" w:rsidRDefault="006F7FFD" w:rsidP="00EF223E">
      <w:pPr>
        <w:numPr>
          <w:ilvl w:val="0"/>
          <w:numId w:val="50"/>
        </w:numPr>
        <w:tabs>
          <w:tab w:val="left" w:pos="1440"/>
          <w:tab w:val="left" w:pos="1560"/>
        </w:tabs>
        <w:spacing w:beforeLines="50" w:before="120" w:afterLines="50" w:after="120" w:line="360" w:lineRule="auto"/>
        <w:ind w:leftChars="300" w:left="1202" w:hanging="482"/>
        <w:rPr>
          <w:rFonts w:eastAsia="標楷體"/>
          <w:sz w:val="26"/>
          <w:szCs w:val="26"/>
        </w:rPr>
      </w:pPr>
      <w:r>
        <w:rPr>
          <w:rFonts w:eastAsia="標楷體" w:hint="eastAsia"/>
          <w:sz w:val="26"/>
          <w:szCs w:val="26"/>
        </w:rPr>
        <w:lastRenderedPageBreak/>
        <w:t>部門組織圖</w:t>
      </w:r>
    </w:p>
    <w:p w:rsidR="00567251" w:rsidRPr="0085157E" w:rsidRDefault="00DB01F0" w:rsidP="00EF223E">
      <w:pPr>
        <w:tabs>
          <w:tab w:val="left" w:pos="1440"/>
          <w:tab w:val="left" w:pos="1560"/>
        </w:tabs>
        <w:spacing w:beforeLines="50" w:before="120" w:afterLines="50" w:after="120" w:line="360" w:lineRule="auto"/>
        <w:ind w:left="1202"/>
        <w:rPr>
          <w:rFonts w:eastAsia="標楷體"/>
          <w:sz w:val="26"/>
          <w:szCs w:val="26"/>
        </w:rPr>
      </w:pPr>
      <w:r>
        <w:rPr>
          <w:rFonts w:eastAsia="標楷體"/>
          <w:noProof/>
          <w:sz w:val="26"/>
          <w:szCs w:val="26"/>
        </w:rPr>
        <mc:AlternateContent>
          <mc:Choice Requires="wpc">
            <w:drawing>
              <wp:inline distT="0" distB="0" distL="0" distR="0" wp14:anchorId="75C15DB7" wp14:editId="16352055">
                <wp:extent cx="3473568" cy="3063404"/>
                <wp:effectExtent l="0" t="0" r="0" b="3810"/>
                <wp:docPr id="184" name="畫布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wps:wsp>
                        <wps:cNvPr id="340" name="Line 434"/>
                        <wps:cNvCnPr/>
                        <wps:spPr bwMode="auto">
                          <a:xfrm>
                            <a:off x="2441710" y="2040960"/>
                            <a:ext cx="0" cy="175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Text Box 192"/>
                        <wps:cNvSpPr txBox="1">
                          <a:spLocks noChangeArrowheads="1"/>
                        </wps:cNvSpPr>
                        <wps:spPr bwMode="auto">
                          <a:xfrm>
                            <a:off x="194109" y="1353836"/>
                            <a:ext cx="1089660" cy="287020"/>
                          </a:xfrm>
                          <a:prstGeom prst="rect">
                            <a:avLst/>
                          </a:prstGeom>
                          <a:solidFill>
                            <a:srgbClr val="FFFFFF"/>
                          </a:solidFill>
                          <a:ln w="9525">
                            <a:solidFill>
                              <a:srgbClr val="000000"/>
                            </a:solidFill>
                            <a:miter lim="800000"/>
                            <a:headEnd/>
                            <a:tailEnd/>
                          </a:ln>
                        </wps:spPr>
                        <wps:txbx>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營業</w:t>
                              </w:r>
                              <w:r>
                                <w:rPr>
                                  <w:rFonts w:ascii="標楷體" w:eastAsia="標楷體" w:hAnsi="標楷體" w:hint="eastAsia"/>
                                </w:rPr>
                                <w:t>部</w:t>
                              </w:r>
                              <w:r w:rsidRPr="00D10ADA">
                                <w:rPr>
                                  <w:rFonts w:ascii="標楷體" w:eastAsia="標楷體" w:hAnsi="標楷體" w:hint="eastAsia"/>
                                </w:rPr>
                                <w:t>協理</w:t>
                              </w:r>
                            </w:p>
                          </w:txbxContent>
                        </wps:txbx>
                        <wps:bodyPr rot="0" vert="horz" wrap="square" lIns="91440" tIns="45720" rIns="91440" bIns="45720" anchor="t" anchorCtr="0" upright="1">
                          <a:noAutofit/>
                        </wps:bodyPr>
                      </wps:wsp>
                      <wps:wsp>
                        <wps:cNvPr id="344" name="Text Box 193"/>
                        <wps:cNvSpPr txBox="1">
                          <a:spLocks noChangeArrowheads="1"/>
                        </wps:cNvSpPr>
                        <wps:spPr bwMode="auto">
                          <a:xfrm>
                            <a:off x="1937602" y="1353688"/>
                            <a:ext cx="1001395" cy="287020"/>
                          </a:xfrm>
                          <a:prstGeom prst="rect">
                            <a:avLst/>
                          </a:prstGeom>
                          <a:solidFill>
                            <a:srgbClr val="FFFFFF"/>
                          </a:solidFill>
                          <a:ln w="9525">
                            <a:solidFill>
                              <a:srgbClr val="000000"/>
                            </a:solidFill>
                            <a:miter lim="800000"/>
                            <a:headEnd/>
                            <a:tailEnd/>
                          </a:ln>
                        </wps:spPr>
                        <wps:txbx>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管理</w:t>
                              </w:r>
                              <w:r>
                                <w:rPr>
                                  <w:rFonts w:ascii="標楷體" w:eastAsia="標楷體" w:hAnsi="標楷體" w:hint="eastAsia"/>
                                </w:rPr>
                                <w:t>部</w:t>
                              </w:r>
                              <w:r w:rsidRPr="00D10ADA">
                                <w:rPr>
                                  <w:rFonts w:ascii="標楷體" w:eastAsia="標楷體" w:hAnsi="標楷體" w:hint="eastAsia"/>
                                </w:rPr>
                                <w:t>協理</w:t>
                              </w:r>
                            </w:p>
                          </w:txbxContent>
                        </wps:txbx>
                        <wps:bodyPr rot="0" vert="horz" wrap="square" lIns="91440" tIns="45720" rIns="91440" bIns="45720" anchor="t" anchorCtr="0" upright="1">
                          <a:noAutofit/>
                        </wps:bodyPr>
                      </wps:wsp>
                      <wpg:wgp>
                        <wpg:cNvPr id="345" name="Group 375"/>
                        <wpg:cNvGrpSpPr>
                          <a:grpSpLocks/>
                        </wpg:cNvGrpSpPr>
                        <wpg:grpSpPr bwMode="auto">
                          <a:xfrm>
                            <a:off x="0" y="1905996"/>
                            <a:ext cx="1522730" cy="1121410"/>
                            <a:chOff x="3362" y="4147"/>
                            <a:chExt cx="2398" cy="1766"/>
                          </a:xfrm>
                        </wpg:grpSpPr>
                        <wps:wsp>
                          <wps:cNvPr id="346" name="Line 194"/>
                          <wps:cNvCnPr/>
                          <wps:spPr bwMode="auto">
                            <a:xfrm>
                              <a:off x="4562" y="4147"/>
                              <a:ext cx="1" cy="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195"/>
                          <wps:cNvCnPr/>
                          <wps:spPr bwMode="auto">
                            <a:xfrm flipH="1">
                              <a:off x="3722" y="4509"/>
                              <a:ext cx="8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Line 196"/>
                          <wps:cNvCnPr/>
                          <wps:spPr bwMode="auto">
                            <a:xfrm>
                              <a:off x="4562" y="4509"/>
                              <a:ext cx="95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Text Box 200"/>
                          <wps:cNvSpPr txBox="1">
                            <a:spLocks noChangeArrowheads="1"/>
                          </wps:cNvSpPr>
                          <wps:spPr bwMode="auto">
                            <a:xfrm>
                              <a:off x="5162" y="4509"/>
                              <a:ext cx="598" cy="1404"/>
                            </a:xfrm>
                            <a:prstGeom prst="rect">
                              <a:avLst/>
                            </a:prstGeom>
                            <a:solidFill>
                              <a:srgbClr val="FFFFFF"/>
                            </a:solidFill>
                            <a:ln w="9525">
                              <a:solidFill>
                                <a:srgbClr val="000000"/>
                              </a:solidFill>
                              <a:miter lim="800000"/>
                              <a:headEnd/>
                              <a:tailEnd/>
                            </a:ln>
                          </wps:spPr>
                          <wps:txbx>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南區經理</w:t>
                                </w:r>
                              </w:p>
                            </w:txbxContent>
                          </wps:txbx>
                          <wps:bodyPr rot="0" vert="eaVert" wrap="square" lIns="91440" tIns="45720" rIns="91440" bIns="45720" anchor="t" anchorCtr="0" upright="1">
                            <a:noAutofit/>
                          </wps:bodyPr>
                        </wps:wsp>
                        <wps:wsp>
                          <wps:cNvPr id="351" name="Text Box 201"/>
                          <wps:cNvSpPr txBox="1">
                            <a:spLocks noChangeArrowheads="1"/>
                          </wps:cNvSpPr>
                          <wps:spPr bwMode="auto">
                            <a:xfrm>
                              <a:off x="4247" y="4510"/>
                              <a:ext cx="599" cy="1403"/>
                            </a:xfrm>
                            <a:prstGeom prst="rect">
                              <a:avLst/>
                            </a:prstGeom>
                            <a:solidFill>
                              <a:srgbClr val="FFFFFF"/>
                            </a:solidFill>
                            <a:ln w="9525">
                              <a:solidFill>
                                <a:srgbClr val="000000"/>
                              </a:solidFill>
                              <a:miter lim="800000"/>
                              <a:headEnd/>
                              <a:tailEnd/>
                            </a:ln>
                          </wps:spPr>
                          <wps:txbx>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中區經理</w:t>
                                </w:r>
                              </w:p>
                            </w:txbxContent>
                          </wps:txbx>
                          <wps:bodyPr rot="0" vert="eaVert" wrap="square" lIns="91440" tIns="45720" rIns="91440" bIns="45720" anchor="t" anchorCtr="0" upright="1">
                            <a:noAutofit/>
                          </wps:bodyPr>
                        </wps:wsp>
                        <wps:wsp>
                          <wps:cNvPr id="384" name="Text Box 202"/>
                          <wps:cNvSpPr txBox="1">
                            <a:spLocks noChangeArrowheads="1"/>
                          </wps:cNvSpPr>
                          <wps:spPr bwMode="auto">
                            <a:xfrm>
                              <a:off x="3362" y="4509"/>
                              <a:ext cx="599" cy="1404"/>
                            </a:xfrm>
                            <a:prstGeom prst="rect">
                              <a:avLst/>
                            </a:prstGeom>
                            <a:solidFill>
                              <a:srgbClr val="FFFFFF"/>
                            </a:solidFill>
                            <a:ln w="9525">
                              <a:solidFill>
                                <a:srgbClr val="000000"/>
                              </a:solidFill>
                              <a:miter lim="800000"/>
                              <a:headEnd/>
                              <a:tailEnd/>
                            </a:ln>
                          </wps:spPr>
                          <wps:txbx>
                            <w:txbxContent>
                              <w:p w:rsidR="00890F1E" w:rsidRPr="00D10ADA" w:rsidRDefault="00890F1E" w:rsidP="007F4AFE">
                                <w:pPr>
                                  <w:jc w:val="center"/>
                                  <w:rPr>
                                    <w:rFonts w:ascii="標楷體" w:eastAsia="標楷體" w:hAnsi="標楷體"/>
                                  </w:rPr>
                                </w:pPr>
                                <w:r w:rsidRPr="00D10ADA">
                                  <w:rPr>
                                    <w:rFonts w:ascii="標楷體" w:eastAsia="標楷體" w:hAnsi="標楷體"/>
                                  </w:rPr>
                                  <w:t>北區經理</w:t>
                                </w:r>
                              </w:p>
                            </w:txbxContent>
                          </wps:txbx>
                          <wps:bodyPr rot="0" vert="eaVert" wrap="square" lIns="91440" tIns="45720" rIns="91440" bIns="45720" anchor="t" anchorCtr="0" upright="1">
                            <a:noAutofit/>
                          </wps:bodyPr>
                        </wps:wsp>
                      </wpg:wgp>
                      <wps:wsp>
                        <wps:cNvPr id="385" name="Line 203"/>
                        <wps:cNvCnPr/>
                        <wps:spPr bwMode="auto">
                          <a:xfrm>
                            <a:off x="2441261" y="1634366"/>
                            <a:ext cx="0" cy="14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86" name="Group 376"/>
                        <wpg:cNvGrpSpPr>
                          <a:grpSpLocks/>
                        </wpg:cNvGrpSpPr>
                        <wpg:grpSpPr bwMode="auto">
                          <a:xfrm>
                            <a:off x="901942" y="0"/>
                            <a:ext cx="1482090" cy="725805"/>
                            <a:chOff x="3911" y="1039"/>
                            <a:chExt cx="2334" cy="1143"/>
                          </a:xfrm>
                        </wpg:grpSpPr>
                        <wps:wsp>
                          <wps:cNvPr id="387" name="Text Box 186"/>
                          <wps:cNvSpPr txBox="1">
                            <a:spLocks noChangeArrowheads="1"/>
                          </wps:cNvSpPr>
                          <wps:spPr bwMode="auto">
                            <a:xfrm>
                              <a:off x="3947" y="1039"/>
                              <a:ext cx="2278" cy="470"/>
                            </a:xfrm>
                            <a:prstGeom prst="rect">
                              <a:avLst/>
                            </a:prstGeom>
                            <a:solidFill>
                              <a:srgbClr val="FFFFFF"/>
                            </a:solidFill>
                            <a:ln w="9525">
                              <a:solidFill>
                                <a:srgbClr val="000000"/>
                              </a:solidFill>
                              <a:miter lim="800000"/>
                              <a:headEnd/>
                              <a:tailEnd/>
                            </a:ln>
                          </wps:spPr>
                          <wps:txbx>
                            <w:txbxContent>
                              <w:p w:rsidR="00890F1E" w:rsidRPr="00D10ADA" w:rsidRDefault="00890F1E" w:rsidP="007F4AFE">
                                <w:pPr>
                                  <w:jc w:val="center"/>
                                  <w:rPr>
                                    <w:rFonts w:ascii="標楷體" w:eastAsia="標楷體" w:hAnsi="標楷體"/>
                                  </w:rPr>
                                </w:pPr>
                                <w:r>
                                  <w:rPr>
                                    <w:rFonts w:ascii="標楷體" w:eastAsia="標楷體" w:hAnsi="標楷體" w:hint="eastAsia"/>
                                  </w:rPr>
                                  <w:t>董事長</w:t>
                                </w:r>
                              </w:p>
                            </w:txbxContent>
                          </wps:txbx>
                          <wps:bodyPr rot="0" vert="horz" wrap="square" lIns="91440" tIns="45720" rIns="91440" bIns="45720" anchor="t" anchorCtr="0" upright="1">
                            <a:noAutofit/>
                          </wps:bodyPr>
                        </wps:wsp>
                        <wps:wsp>
                          <wps:cNvPr id="388" name="Line 188"/>
                          <wps:cNvCnPr/>
                          <wps:spPr bwMode="auto">
                            <a:xfrm>
                              <a:off x="5087" y="1509"/>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Text Box 187"/>
                          <wps:cNvSpPr txBox="1">
                            <a:spLocks noChangeArrowheads="1"/>
                          </wps:cNvSpPr>
                          <wps:spPr bwMode="auto">
                            <a:xfrm>
                              <a:off x="3911" y="1689"/>
                              <a:ext cx="2334" cy="493"/>
                            </a:xfrm>
                            <a:prstGeom prst="rect">
                              <a:avLst/>
                            </a:prstGeom>
                            <a:solidFill>
                              <a:srgbClr val="FFFFFF"/>
                            </a:solidFill>
                            <a:ln w="9525">
                              <a:solidFill>
                                <a:srgbClr val="000000"/>
                              </a:solidFill>
                              <a:miter lim="800000"/>
                              <a:headEnd/>
                              <a:tailEnd/>
                            </a:ln>
                          </wps:spPr>
                          <wps:txbx>
                            <w:txbxContent>
                              <w:p w:rsidR="00890F1E" w:rsidRPr="000B51AA" w:rsidRDefault="00890F1E" w:rsidP="007F4AFE">
                                <w:pPr>
                                  <w:jc w:val="center"/>
                                  <w:rPr>
                                    <w:rFonts w:ascii="標楷體" w:eastAsia="標楷體" w:hAnsi="標楷體"/>
                                    <w:sz w:val="22"/>
                                    <w:szCs w:val="22"/>
                                  </w:rPr>
                                </w:pPr>
                                <w:r w:rsidRPr="000B51AA">
                                  <w:rPr>
                                    <w:rFonts w:ascii="標楷體" w:eastAsia="標楷體" w:hAnsi="標楷體" w:hint="eastAsia"/>
                                    <w:sz w:val="22"/>
                                    <w:szCs w:val="22"/>
                                  </w:rPr>
                                  <w:t>總經理(董事長兼任)</w:t>
                                </w:r>
                              </w:p>
                            </w:txbxContent>
                          </wps:txbx>
                          <wps:bodyPr rot="0" vert="horz" wrap="square" lIns="91440" tIns="45720" rIns="91440" bIns="45720" anchor="t" anchorCtr="0" upright="1">
                            <a:noAutofit/>
                          </wps:bodyPr>
                        </wps:wsp>
                      </wpg:wgp>
                      <wps:wsp>
                        <wps:cNvPr id="393" name="Text Box 432"/>
                        <wps:cNvSpPr txBox="1">
                          <a:spLocks noChangeArrowheads="1"/>
                        </wps:cNvSpPr>
                        <wps:spPr bwMode="auto">
                          <a:xfrm>
                            <a:off x="1937652" y="1780481"/>
                            <a:ext cx="1001345" cy="293166"/>
                          </a:xfrm>
                          <a:prstGeom prst="rect">
                            <a:avLst/>
                          </a:prstGeom>
                          <a:solidFill>
                            <a:srgbClr val="FFFFFF"/>
                          </a:solidFill>
                          <a:ln w="9525">
                            <a:solidFill>
                              <a:srgbClr val="000000"/>
                            </a:solidFill>
                            <a:miter lim="800000"/>
                            <a:headEnd/>
                            <a:tailEnd/>
                          </a:ln>
                        </wps:spPr>
                        <wps:txbx>
                          <w:txbxContent>
                            <w:p w:rsidR="00890F1E" w:rsidRPr="00D10ADA" w:rsidRDefault="00890F1E" w:rsidP="007F4AFE">
                              <w:pPr>
                                <w:jc w:val="center"/>
                                <w:rPr>
                                  <w:rFonts w:ascii="標楷體" w:eastAsia="標楷體" w:hAnsi="標楷體"/>
                                </w:rPr>
                              </w:pPr>
                              <w:proofErr w:type="gramStart"/>
                              <w:r w:rsidRPr="00D10ADA">
                                <w:rPr>
                                  <w:rFonts w:ascii="標楷體" w:eastAsia="標楷體" w:hAnsi="標楷體" w:hint="eastAsia"/>
                                </w:rPr>
                                <w:t>管理</w:t>
                              </w:r>
                              <w:r>
                                <w:rPr>
                                  <w:rFonts w:ascii="標楷體" w:eastAsia="標楷體" w:hAnsi="標楷體" w:hint="eastAsia"/>
                                </w:rPr>
                                <w:t>部副</w:t>
                              </w:r>
                              <w:r w:rsidRPr="00D10ADA">
                                <w:rPr>
                                  <w:rFonts w:ascii="標楷體" w:eastAsia="標楷體" w:hAnsi="標楷體" w:hint="eastAsia"/>
                                </w:rPr>
                                <w:t>理</w:t>
                              </w:r>
                              <w:proofErr w:type="gramEnd"/>
                            </w:p>
                          </w:txbxContent>
                        </wps:txbx>
                        <wps:bodyPr rot="0" vert="horz" wrap="square" lIns="91440" tIns="45720" rIns="91440" bIns="45720" anchor="t" anchorCtr="0" upright="1">
                          <a:noAutofit/>
                        </wps:bodyPr>
                      </wps:wsp>
                      <wps:wsp>
                        <wps:cNvPr id="394" name="Text Box 433"/>
                        <wps:cNvSpPr txBox="1">
                          <a:spLocks noChangeArrowheads="1"/>
                        </wps:cNvSpPr>
                        <wps:spPr bwMode="auto">
                          <a:xfrm>
                            <a:off x="1937652" y="2219477"/>
                            <a:ext cx="1018565" cy="306996"/>
                          </a:xfrm>
                          <a:prstGeom prst="rect">
                            <a:avLst/>
                          </a:prstGeom>
                          <a:solidFill>
                            <a:srgbClr val="FFFFFF"/>
                          </a:solidFill>
                          <a:ln w="9525">
                            <a:solidFill>
                              <a:srgbClr val="000000"/>
                            </a:solidFill>
                            <a:miter lim="800000"/>
                            <a:headEnd/>
                            <a:tailEnd/>
                          </a:ln>
                        </wps:spPr>
                        <wps:txbx>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管理</w:t>
                              </w:r>
                              <w:r>
                                <w:rPr>
                                  <w:rFonts w:ascii="標楷體" w:eastAsia="標楷體" w:hAnsi="標楷體" w:hint="eastAsia"/>
                                </w:rPr>
                                <w:t>部課長</w:t>
                              </w:r>
                            </w:p>
                          </w:txbxContent>
                        </wps:txbx>
                        <wps:bodyPr rot="0" vert="horz" wrap="square" lIns="91440" tIns="45720" rIns="91440" bIns="45720" anchor="t" anchorCtr="0" upright="1">
                          <a:noAutofit/>
                        </wps:bodyPr>
                      </wps:wsp>
                      <wps:wsp>
                        <wps:cNvPr id="114" name="Text Box 193"/>
                        <wps:cNvSpPr txBox="1">
                          <a:spLocks noChangeArrowheads="1"/>
                        </wps:cNvSpPr>
                        <wps:spPr bwMode="auto">
                          <a:xfrm>
                            <a:off x="1146293" y="858157"/>
                            <a:ext cx="1036320" cy="266065"/>
                          </a:xfrm>
                          <a:prstGeom prst="rect">
                            <a:avLst/>
                          </a:prstGeom>
                          <a:solidFill>
                            <a:srgbClr val="FFFFFF"/>
                          </a:solidFill>
                          <a:ln w="9525">
                            <a:solidFill>
                              <a:srgbClr val="000000"/>
                            </a:solidFill>
                            <a:miter lim="800000"/>
                            <a:headEnd/>
                            <a:tailEnd/>
                          </a:ln>
                        </wps:spPr>
                        <wps:txbx>
                          <w:txbxContent>
                            <w:p w:rsidR="00890F1E" w:rsidRPr="000B51AA" w:rsidRDefault="00890F1E" w:rsidP="000B51AA">
                              <w:pPr>
                                <w:pStyle w:val="Web"/>
                                <w:spacing w:before="0" w:beforeAutospacing="0" w:after="0" w:afterAutospacing="0"/>
                                <w:jc w:val="center"/>
                                <w:rPr>
                                  <w:rFonts w:ascii="標楷體" w:eastAsia="標楷體" w:hAnsi="標楷體"/>
                                </w:rPr>
                              </w:pPr>
                              <w:r w:rsidRPr="000B51AA">
                                <w:rPr>
                                  <w:rFonts w:ascii="標楷體" w:eastAsia="標楷體" w:hAnsi="標楷體" w:hint="eastAsia"/>
                                </w:rPr>
                                <w:t>副總經理</w:t>
                              </w:r>
                            </w:p>
                          </w:txbxContent>
                        </wps:txbx>
                        <wps:bodyPr rot="0" vert="horz" wrap="square" lIns="91440" tIns="45720" rIns="91440" bIns="45720" anchor="t" anchorCtr="0" upright="1">
                          <a:noAutofit/>
                        </wps:bodyPr>
                      </wps:wsp>
                      <wps:wsp>
                        <wps:cNvPr id="116" name="Text Box 192"/>
                        <wps:cNvSpPr txBox="1">
                          <a:spLocks noChangeArrowheads="1"/>
                        </wps:cNvSpPr>
                        <wps:spPr bwMode="auto">
                          <a:xfrm>
                            <a:off x="194108" y="1753933"/>
                            <a:ext cx="1089660" cy="287020"/>
                          </a:xfrm>
                          <a:prstGeom prst="rect">
                            <a:avLst/>
                          </a:prstGeom>
                          <a:solidFill>
                            <a:srgbClr val="FFFFFF"/>
                          </a:solidFill>
                          <a:ln w="9525">
                            <a:solidFill>
                              <a:srgbClr val="000000"/>
                            </a:solidFill>
                            <a:miter lim="800000"/>
                            <a:headEnd/>
                            <a:tailEnd/>
                          </a:ln>
                        </wps:spPr>
                        <wps:txbx>
                          <w:txbxContent>
                            <w:p w:rsidR="00890F1E" w:rsidRDefault="00890F1E" w:rsidP="000B51AA">
                              <w:pPr>
                                <w:pStyle w:val="Web"/>
                                <w:spacing w:before="0" w:beforeAutospacing="0" w:after="0" w:afterAutospacing="0"/>
                                <w:jc w:val="center"/>
                              </w:pPr>
                              <w:r>
                                <w:rPr>
                                  <w:rFonts w:ascii="Times New Roman" w:eastAsia="標楷體" w:hAnsi="標楷體" w:hint="eastAsia"/>
                                  <w:kern w:val="2"/>
                                </w:rPr>
                                <w:t>營業部經理</w:t>
                              </w:r>
                            </w:p>
                          </w:txbxContent>
                        </wps:txbx>
                        <wps:bodyPr rot="0" vert="horz" wrap="square" lIns="91440" tIns="45720" rIns="91440" bIns="45720" anchor="t" anchorCtr="0" upright="1">
                          <a:noAutofit/>
                        </wps:bodyPr>
                      </wps:wsp>
                      <wps:wsp>
                        <wps:cNvPr id="117" name="Line 188"/>
                        <wps:cNvCnPr/>
                        <wps:spPr bwMode="auto">
                          <a:xfrm flipH="1">
                            <a:off x="1663952" y="725805"/>
                            <a:ext cx="136" cy="1382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94"/>
                        <wps:cNvCnPr/>
                        <wps:spPr bwMode="auto">
                          <a:xfrm>
                            <a:off x="762205" y="1647058"/>
                            <a:ext cx="0" cy="1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直線接點 65"/>
                        <wps:cNvCnPr/>
                        <wps:spPr>
                          <a:xfrm flipH="1">
                            <a:off x="1655682" y="1124222"/>
                            <a:ext cx="233" cy="107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直線接點 66"/>
                        <wps:cNvCnPr/>
                        <wps:spPr>
                          <a:xfrm flipH="1">
                            <a:off x="762127" y="1231011"/>
                            <a:ext cx="901581" cy="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直線接點 67"/>
                        <wps:cNvCnPr/>
                        <wps:spPr>
                          <a:xfrm flipH="1">
                            <a:off x="762057" y="1230655"/>
                            <a:ext cx="541" cy="1291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直線接點 70"/>
                        <wps:cNvCnPr/>
                        <wps:spPr>
                          <a:xfrm>
                            <a:off x="1654808" y="1231011"/>
                            <a:ext cx="786293" cy="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直線接點 71"/>
                        <wps:cNvCnPr/>
                        <wps:spPr>
                          <a:xfrm flipH="1">
                            <a:off x="2440968" y="1230833"/>
                            <a:ext cx="582" cy="129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184" o:spid="_x0000_s1030" editas="canvas" style="width:273.5pt;height:241.2pt;mso-position-horizontal-relative:char;mso-position-vertical-relative:line" coordsize="34734,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34734;height:30632;visibility:visible;mso-wrap-style:square" filled="t">
                  <v:fill o:detectmouseclick="t"/>
                  <v:path o:connecttype="none"/>
                </v:shape>
                <v:line id="Line 434" o:spid="_x0000_s1032" style="position:absolute;visibility:visible;mso-wrap-style:square" from="24417,20409" to="24417,2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X/8QAAADcAAAADwAAAGRycy9kb3ducmV2LnhtbERPy2rCQBTdF/yH4Qru6sRaQo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9f/xAAAANwAAAAPAAAAAAAAAAAA&#10;AAAAAKECAABkcnMvZG93bnJldi54bWxQSwUGAAAAAAQABAD5AAAAkgMAAAAA&#10;"/>
                <v:shape id="Text Box 192" o:spid="_x0000_s1033" type="#_x0000_t202" style="position:absolute;left:1941;top:13538;width:1089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1cMUA&#10;AADcAAAADwAAAGRycy9kb3ducmV2LnhtbESPQWvCQBSE74L/YXlCL1I3bcRqdBURLHprbanXR/aZ&#10;BLNv0901pv/eFYQeh5n5hlmsOlOLlpyvLCt4GSUgiHOrKy4UfH9tn6cgfEDWWFsmBX/kYbXs9xaY&#10;aXvlT2oPoRARwj5DBWUITSalz0sy6Ee2IY7eyTqDIUpXSO3wGuGmlq9JMpEGK44LJTa0KSk/Hy5G&#10;wXS8a49+n3785JNTPQvDt/b91yn1NOjWcxCBuvAffrR3WkE6Tu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HVwxQAAANwAAAAPAAAAAAAAAAAAAAAAAJgCAABkcnMv&#10;ZG93bnJldi54bWxQSwUGAAAAAAQABAD1AAAAigMAAAAA&#10;">
                  <v:textbox>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營業</w:t>
                        </w:r>
                        <w:r>
                          <w:rPr>
                            <w:rFonts w:ascii="標楷體" w:eastAsia="標楷體" w:hAnsi="標楷體" w:hint="eastAsia"/>
                          </w:rPr>
                          <w:t>部</w:t>
                        </w:r>
                        <w:r w:rsidRPr="00D10ADA">
                          <w:rPr>
                            <w:rFonts w:ascii="標楷體" w:eastAsia="標楷體" w:hAnsi="標楷體" w:hint="eastAsia"/>
                          </w:rPr>
                          <w:t>協理</w:t>
                        </w:r>
                      </w:p>
                    </w:txbxContent>
                  </v:textbox>
                </v:shape>
                <v:shape id="Text Box 193" o:spid="_x0000_s1034" type="#_x0000_t202" style="position:absolute;left:19376;top:13536;width:10013;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管理</w:t>
                        </w:r>
                        <w:r>
                          <w:rPr>
                            <w:rFonts w:ascii="標楷體" w:eastAsia="標楷體" w:hAnsi="標楷體" w:hint="eastAsia"/>
                          </w:rPr>
                          <w:t>部</w:t>
                        </w:r>
                        <w:r w:rsidRPr="00D10ADA">
                          <w:rPr>
                            <w:rFonts w:ascii="標楷體" w:eastAsia="標楷體" w:hAnsi="標楷體" w:hint="eastAsia"/>
                          </w:rPr>
                          <w:t>協理</w:t>
                        </w:r>
                      </w:p>
                    </w:txbxContent>
                  </v:textbox>
                </v:shape>
                <v:group id="Group 375" o:spid="_x0000_s1035" style="position:absolute;top:19059;width:15227;height:11215" coordorigin="3362,4147" coordsize="2398,1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Line 194" o:spid="_x0000_s1036" style="position:absolute;visibility:visible;mso-wrap-style:square" from="4562,4147" to="4563,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LqEMcAAADcAAAADwAAAGRycy9kb3ducmV2LnhtbESPT2vCQBTE74LfYXlCb7qxliC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8uoQxwAAANwAAAAPAAAAAAAA&#10;AAAAAAAAAKECAABkcnMvZG93bnJldi54bWxQSwUGAAAAAAQABAD5AAAAlQMAAAAA&#10;"/>
                  <v:line id="Line 195" o:spid="_x0000_s1037" style="position:absolute;flip:x;visibility:visible;mso-wrap-style:square" from="3722,4509" to="456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VahsQAAADcAAAADwAAAGRycy9kb3ducmV2LnhtbERPTWvCMBi+D/wP4RV2kZluirjOKDIY&#10;7ODFD1p2e9e8a0qbN12Saf335iDs+PB8rzaD7cSZfGgcK3ieZiCIK6cbrhWcjh9PSxAhImvsHJOC&#10;KwXYrEcPK8y1u/CezodYixTCIUcFJsY+lzJUhiyGqeuJE/fjvMWYoK+l9nhJ4baTL1m2kBYbTg0G&#10;e3o3VLWHP6tALneTX7/9nrdFW5avpqiK/mun1ON42L6BiDTEf/Hd/akVzOZpbTq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VqGxAAAANwAAAAPAAAAAAAAAAAA&#10;AAAAAKECAABkcnMvZG93bnJldi54bWxQSwUGAAAAAAQABAD5AAAAkgMAAAAA&#10;"/>
                  <v:line id="Line 196" o:spid="_x0000_s1038" style="position:absolute;visibility:visible;mso-wrap-style:square" from="4562,4509" to="5521,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1+YscAAADcAAAADwAAAGRycy9kb3ducmV2LnhtbESPQWvCQBSE7wX/w/IKvdVNawk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bX5ixwAAANwAAAAPAAAAAAAA&#10;AAAAAAAAAKECAABkcnMvZG93bnJldi54bWxQSwUGAAAAAAQABAD5AAAAlQMAAAAA&#10;"/>
                  <v:shape id="Text Box 200" o:spid="_x0000_s1039" type="#_x0000_t202" style="position:absolute;left:5162;top:4509;width:598;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TDMcEA&#10;AADcAAAADwAAAGRycy9kb3ducmV2LnhtbERPy2oCMRTdC/2HcAvdiGZs8cFoFBGFbhSf+8vkdmbo&#10;5GZI4pj+fbMQXB7Oe7GKphEdOV9bVjAaZiCIC6trLhVcL7vBDIQPyBoby6Tgjzyslm+9BebaPvhE&#10;3TmUIoWwz1FBFUKbS+mLigz6oW2JE/djncGQoCuldvhI4aaRn1k2kQZrTg0VtrSpqPg9342COLn0&#10;99NTmG5nhy4eJO62R3dT6uM9rucgAsXwEj/d31rB1zjNT2fS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EwzHBAAAA3AAAAA8AAAAAAAAAAAAAAAAAmAIAAGRycy9kb3du&#10;cmV2LnhtbFBLBQYAAAAABAAEAPUAAACGAwAAAAA=&#10;">
                    <v:textbox style="layout-flow:vertical-ideographic">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南區經理</w:t>
                          </w:r>
                        </w:p>
                      </w:txbxContent>
                    </v:textbox>
                  </v:shape>
                  <v:shape id="Text Box 201" o:spid="_x0000_s1040" type="#_x0000_t202" style="position:absolute;left:4247;top:4510;width:599;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mqsQA&#10;AADcAAAADwAAAGRycy9kb3ducmV2LnhtbESPT2sCMRTE7wW/Q3iCl6JZlapsjSJFoRfFP+39sXnd&#10;Xdy8LEm6pt/eCAWPw8z8hlmuo2lER87XlhWMRxkI4sLqmksFX5fdcAHCB2SNjWVS8Ece1qveyxJz&#10;bW98ou4cSpEg7HNUUIXQ5lL6oiKDfmRb4uT9WGcwJOlKqR3eEtw0cpJlM2mw5rRQYUsfFRXX869R&#10;EGeX1/38FObbxaGLB4m77dF9KzXox807iEAxPMP/7U+tYPo2hse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IZqrEAAAA3AAAAA8AAAAAAAAAAAAAAAAAmAIAAGRycy9k&#10;b3ducmV2LnhtbFBLBQYAAAAABAAEAPUAAACJAwAAAAA=&#10;">
                    <v:textbox style="layout-flow:vertical-ideographic">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中區經理</w:t>
                          </w:r>
                        </w:p>
                      </w:txbxContent>
                    </v:textbox>
                  </v:shape>
                  <v:shape id="Text Box 202" o:spid="_x0000_s1041" type="#_x0000_t202" style="position:absolute;left:3362;top:4509;width: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dcQA&#10;AADcAAAADwAAAGRycy9kb3ducmV2LnhtbESPT2sCMRTE7wW/Q3iCl6JZbdFlaxQRhV4q/uv9sXnd&#10;Xbp5WZK4pt++KRQ8DjPzG2a5jqYVPTnfWFYwnWQgiEurG64UXC/7cQ7CB2SNrWVS8EMe1qvB0xIL&#10;be98ov4cKpEg7AtUUIfQFVL6siaDfmI74uR9WWcwJOkqqR3eE9y0cpZlc2mw4bRQY0fbmsrv880o&#10;iPPL88fiFBa7/NDHg8T97ug+lRoN4+YNRKAYHuH/9rtW8JK/wt+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f6XXEAAAA3AAAAA8AAAAAAAAAAAAAAAAAmAIAAGRycy9k&#10;b3ducmV2LnhtbFBLBQYAAAAABAAEAPUAAACJAwAAAAA=&#10;">
                    <v:textbox style="layout-flow:vertical-ideographic">
                      <w:txbxContent>
                        <w:p w:rsidR="00890F1E" w:rsidRPr="00D10ADA" w:rsidRDefault="00890F1E" w:rsidP="007F4AFE">
                          <w:pPr>
                            <w:jc w:val="center"/>
                            <w:rPr>
                              <w:rFonts w:ascii="標楷體" w:eastAsia="標楷體" w:hAnsi="標楷體"/>
                            </w:rPr>
                          </w:pPr>
                          <w:r w:rsidRPr="00D10ADA">
                            <w:rPr>
                              <w:rFonts w:ascii="標楷體" w:eastAsia="標楷體" w:hAnsi="標楷體"/>
                            </w:rPr>
                            <w:t>北區經理</w:t>
                          </w:r>
                        </w:p>
                      </w:txbxContent>
                    </v:textbox>
                  </v:shape>
                </v:group>
                <v:line id="Line 203" o:spid="_x0000_s1042" style="position:absolute;visibility:visible;mso-wrap-style:square" from="24412,16343" to="24412,17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O/ccAAADcAAAADwAAAGRycy9kb3ducmV2LnhtbESPT2vCQBTE7wW/w/KE3uqmlQa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mc79xwAAANwAAAAPAAAAAAAA&#10;AAAAAAAAAKECAABkcnMvZG93bnJldi54bWxQSwUGAAAAAAQABAD5AAAAlQMAAAAA&#10;"/>
                <v:group id="Group 376" o:spid="_x0000_s1043" style="position:absolute;left:9019;width:14821;height:7258" coordorigin="3911,1039" coordsize="2334,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Text Box 186" o:spid="_x0000_s1044" type="#_x0000_t202" style="position:absolute;left:3947;top:1039;width:2278;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7J6cUA&#10;AADcAAAADwAAAGRycy9kb3ducmV2LnhtbESPQWvCQBSE70L/w/IKXkQ3raJp6ipSUOytTUWvj+wz&#10;Cc2+jbtrTP99tyD0OMzMN8xy3ZtGdOR8bVnB0yQBQVxYXXOp4PC1HacgfEDW2FgmBT/kYb16GCwx&#10;0/bGn9TloRQRwj5DBVUIbSalLyoy6Ce2JY7e2TqDIUpXSu3wFuGmkc9JMpcGa44LFbb0VlHxnV+N&#10;gnS2707+ffpxLObn5iWMFt3u4pQaPvabVxCB+vAfvrf3WsE0XcD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snpxQAAANwAAAAPAAAAAAAAAAAAAAAAAJgCAABkcnMv&#10;ZG93bnJldi54bWxQSwUGAAAAAAQABAD1AAAAigMAAAAA&#10;">
                    <v:textbox>
                      <w:txbxContent>
                        <w:p w:rsidR="00890F1E" w:rsidRPr="00D10ADA" w:rsidRDefault="00890F1E" w:rsidP="007F4AFE">
                          <w:pPr>
                            <w:jc w:val="center"/>
                            <w:rPr>
                              <w:rFonts w:ascii="標楷體" w:eastAsia="標楷體" w:hAnsi="標楷體"/>
                            </w:rPr>
                          </w:pPr>
                          <w:r>
                            <w:rPr>
                              <w:rFonts w:ascii="標楷體" w:eastAsia="標楷體" w:hAnsi="標楷體" w:hint="eastAsia"/>
                            </w:rPr>
                            <w:t>董事長</w:t>
                          </w:r>
                        </w:p>
                      </w:txbxContent>
                    </v:textbox>
                  </v:shape>
                  <v:line id="Line 188" o:spid="_x0000_s1045" style="position:absolute;visibility:visible;mso-wrap-style:square" from="5087,1509" to="5088,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hhY8MAAADcAAAADwAAAGRycy9kb3ducmV2LnhtbERPz2vCMBS+C/4P4Qm7aeqEItUoogx0&#10;hzGdoMdn82yrzUtJsrb775fDYMeP7/dy3ZtatOR8ZVnBdJKAIM6trrhQcP56G89B+ICssbZMCn7I&#10;w3o1HCwx07bjI7WnUIgYwj5DBWUITSalz0sy6Ce2IY7c3TqDIUJXSO2wi+Gmlq9JkkqDFceGEhva&#10;lpQ/T99Gwcfs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YYWPDAAAA3AAAAA8AAAAAAAAAAAAA&#10;AAAAoQIAAGRycy9kb3ducmV2LnhtbFBLBQYAAAAABAAEAPkAAACRAwAAAAA=&#10;"/>
                  <v:shape id="Text Box 187" o:spid="_x0000_s1046" type="#_x0000_t202" style="position:absolute;left:3911;top:1689;width:2334;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D8rMYA&#10;AADcAAAADwAAAGRycy9kb3ducmV2LnhtbESPQWvCQBSE7wX/w/IEL0U3NcVq6ioiKOnNWtHrI/tM&#10;QrNv0901pv++Wyj0OMzMN8xy3ZtGdOR8bVnB0yQBQVxYXXOp4PSxG89B+ICssbFMCr7Jw3o1eFhi&#10;pu2d36k7hlJECPsMFVQhtJmUvqjIoJ/Yljh6V+sMhihdKbXDe4SbRk6TZCYN1hwXKmxpW1HxebwZ&#10;BfPnvLv4t/RwLmbXZhEeX7r9l1NqNOw3ryAC9eE//NfOtYJ0MY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D8rMYAAADcAAAADwAAAAAAAAAAAAAAAACYAgAAZHJz&#10;L2Rvd25yZXYueG1sUEsFBgAAAAAEAAQA9QAAAIsDAAAAAA==&#10;">
                    <v:textbox>
                      <w:txbxContent>
                        <w:p w:rsidR="00890F1E" w:rsidRPr="000B51AA" w:rsidRDefault="00890F1E" w:rsidP="007F4AFE">
                          <w:pPr>
                            <w:jc w:val="center"/>
                            <w:rPr>
                              <w:rFonts w:ascii="標楷體" w:eastAsia="標楷體" w:hAnsi="標楷體"/>
                              <w:sz w:val="22"/>
                              <w:szCs w:val="22"/>
                            </w:rPr>
                          </w:pPr>
                          <w:r w:rsidRPr="000B51AA">
                            <w:rPr>
                              <w:rFonts w:ascii="標楷體" w:eastAsia="標楷體" w:hAnsi="標楷體" w:hint="eastAsia"/>
                              <w:sz w:val="22"/>
                              <w:szCs w:val="22"/>
                            </w:rPr>
                            <w:t>總經理(董事長兼任)</w:t>
                          </w:r>
                        </w:p>
                      </w:txbxContent>
                    </v:textbox>
                  </v:shape>
                </v:group>
                <v:shape id="Text Box 432" o:spid="_x0000_s1047" type="#_x0000_t202" style="position:absolute;left:19376;top:17804;width:10013;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ZN8YA&#10;AADcAAAADwAAAGRycy9kb3ducmV2LnhtbESPT2vCQBTE74V+h+UVvBTd1BT/pK5SBEVv1oq9PrLP&#10;JDT7Nt1dY/z2rlDwOMzMb5jZojO1aMn5yrKCt0ECgji3uuJCweF71Z+A8AFZY22ZFFzJw2L+/DTD&#10;TNsLf1G7D4WIEPYZKihDaDIpfV6SQT+wDXH0TtYZDFG6QmqHlwg3tRwmyUgarDgulNjQsqT8d382&#10;Cibvm/bHb9PdMR+d6ml4HbfrP6dU76X7/AARqAuP8H97oxWk0xT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xZN8YAAADcAAAADwAAAAAAAAAAAAAAAACYAgAAZHJz&#10;L2Rvd25yZXYueG1sUEsFBgAAAAAEAAQA9QAAAIsDAAAAAA==&#10;">
                  <v:textbox>
                    <w:txbxContent>
                      <w:p w:rsidR="00890F1E" w:rsidRPr="00D10ADA" w:rsidRDefault="00890F1E" w:rsidP="007F4AFE">
                        <w:pPr>
                          <w:jc w:val="center"/>
                          <w:rPr>
                            <w:rFonts w:ascii="標楷體" w:eastAsia="標楷體" w:hAnsi="標楷體"/>
                          </w:rPr>
                        </w:pPr>
                        <w:proofErr w:type="gramStart"/>
                        <w:r w:rsidRPr="00D10ADA">
                          <w:rPr>
                            <w:rFonts w:ascii="標楷體" w:eastAsia="標楷體" w:hAnsi="標楷體" w:hint="eastAsia"/>
                          </w:rPr>
                          <w:t>管理</w:t>
                        </w:r>
                        <w:r>
                          <w:rPr>
                            <w:rFonts w:ascii="標楷體" w:eastAsia="標楷體" w:hAnsi="標楷體" w:hint="eastAsia"/>
                          </w:rPr>
                          <w:t>部副</w:t>
                        </w:r>
                        <w:r w:rsidRPr="00D10ADA">
                          <w:rPr>
                            <w:rFonts w:ascii="標楷體" w:eastAsia="標楷體" w:hAnsi="標楷體" w:hint="eastAsia"/>
                          </w:rPr>
                          <w:t>理</w:t>
                        </w:r>
                        <w:proofErr w:type="gramEnd"/>
                      </w:p>
                    </w:txbxContent>
                  </v:textbox>
                </v:shape>
                <v:shape id="Text Box 433" o:spid="_x0000_s1048" type="#_x0000_t202" style="position:absolute;left:19376;top:22194;width:10186;height:3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XBQ8UA&#10;AADcAAAADwAAAGRycy9kb3ducmV2LnhtbESPQWsCMRSE74L/ITzBi2i2Kla3RhGhYm/Wil4fm+fu&#10;0s3LNknX9d8bodDjMDPfMMt1ayrRkPOlZQUvowQEcWZ1ybmC09f7cA7CB2SNlWVScCcP61W3s8RU&#10;2xt/UnMMuYgQ9ikqKEKoUyl9VpBBP7I1cfSu1hkMUbpcaoe3CDeVHCfJTBosOS4UWNO2oOz7+GsU&#10;zKf75uI/JodzNrtWizB4bXY/Tql+r928gQjUhv/wX3uvFUwWU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cFDxQAAANwAAAAPAAAAAAAAAAAAAAAAAJgCAABkcnMv&#10;ZG93bnJldi54bWxQSwUGAAAAAAQABAD1AAAAigMAAAAA&#10;">
                  <v:textbox>
                    <w:txbxContent>
                      <w:p w:rsidR="00890F1E" w:rsidRPr="00D10ADA" w:rsidRDefault="00890F1E" w:rsidP="007F4AFE">
                        <w:pPr>
                          <w:jc w:val="center"/>
                          <w:rPr>
                            <w:rFonts w:ascii="標楷體" w:eastAsia="標楷體" w:hAnsi="標楷體"/>
                          </w:rPr>
                        </w:pPr>
                        <w:r w:rsidRPr="00D10ADA">
                          <w:rPr>
                            <w:rFonts w:ascii="標楷體" w:eastAsia="標楷體" w:hAnsi="標楷體" w:hint="eastAsia"/>
                          </w:rPr>
                          <w:t>管理</w:t>
                        </w:r>
                        <w:r>
                          <w:rPr>
                            <w:rFonts w:ascii="標楷體" w:eastAsia="標楷體" w:hAnsi="標楷體" w:hint="eastAsia"/>
                          </w:rPr>
                          <w:t>部課長</w:t>
                        </w:r>
                      </w:p>
                    </w:txbxContent>
                  </v:textbox>
                </v:shape>
                <v:shape id="Text Box 193" o:spid="_x0000_s1049" type="#_x0000_t202" style="position:absolute;left:11462;top:8581;width:1036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MQA&#10;AADcAAAADwAAAGRycy9kb3ducmV2LnhtbERPS2vCQBC+C/0PyxS8iG604iPNRorQYm/Wil6H7JiE&#10;ZmfT3TWm/75bKHibj+852aY3jejI+dqygukkAUFcWF1zqeD4+TpegfABWWNjmRT8kIdN/jDIMNX2&#10;xh/UHUIpYgj7FBVUIbSplL6oyKCf2JY4chfrDIYIXSm1w1sMN42cJclCGqw5NlTY0rai4utwNQpW&#10;81139u9P+1OxuDTrMFp2b99OqeFj//IMIlAf7uJ/907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rPjEAAAA3AAAAA8AAAAAAAAAAAAAAAAAmAIAAGRycy9k&#10;b3ducmV2LnhtbFBLBQYAAAAABAAEAPUAAACJAwAAAAA=&#10;">
                  <v:textbox>
                    <w:txbxContent>
                      <w:p w:rsidR="00890F1E" w:rsidRPr="000B51AA" w:rsidRDefault="00890F1E" w:rsidP="000B51AA">
                        <w:pPr>
                          <w:pStyle w:val="Web"/>
                          <w:spacing w:before="0" w:beforeAutospacing="0" w:after="0" w:afterAutospacing="0"/>
                          <w:jc w:val="center"/>
                          <w:rPr>
                            <w:rFonts w:ascii="標楷體" w:eastAsia="標楷體" w:hAnsi="標楷體"/>
                          </w:rPr>
                        </w:pPr>
                        <w:r w:rsidRPr="000B51AA">
                          <w:rPr>
                            <w:rFonts w:ascii="標楷體" w:eastAsia="標楷體" w:hAnsi="標楷體" w:hint="eastAsia"/>
                          </w:rPr>
                          <w:t>副總經理</w:t>
                        </w:r>
                      </w:p>
                    </w:txbxContent>
                  </v:textbox>
                </v:shape>
                <v:shape id="Text Box 192" o:spid="_x0000_s1050" type="#_x0000_t202" style="position:absolute;left:1941;top:17539;width:1089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XFMMA&#10;AADcAAAADwAAAGRycy9kb3ducmV2LnhtbERPTWvCQBC9C/0PywhepG60Em3qKiK06M1qaa9DdkyC&#10;2dl0dxvjv3cFobd5vM9ZrDpTi5acrywrGI8SEMS51RUXCr6O789zED4ga6wtk4IreVgtn3oLzLS9&#10;8Ce1h1CIGMI+QwVlCE0mpc9LMuhHtiGO3Mk6gyFCV0jt8BLDTS0nSZJKgxXHhhIb2pSUnw9/RsF8&#10;um1//O5l/52np/o1DGftx69TatDv1m8gAnXhX/xwb3WcP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yXFMMAAADcAAAADwAAAAAAAAAAAAAAAACYAgAAZHJzL2Rv&#10;d25yZXYueG1sUEsFBgAAAAAEAAQA9QAAAIgDAAAAAA==&#10;">
                  <v:textbox>
                    <w:txbxContent>
                      <w:p w:rsidR="00890F1E" w:rsidRDefault="00890F1E" w:rsidP="000B51AA">
                        <w:pPr>
                          <w:pStyle w:val="Web"/>
                          <w:spacing w:before="0" w:beforeAutospacing="0" w:after="0" w:afterAutospacing="0"/>
                          <w:jc w:val="center"/>
                        </w:pPr>
                        <w:r>
                          <w:rPr>
                            <w:rFonts w:ascii="Times New Roman" w:eastAsia="標楷體" w:hAnsi="標楷體" w:hint="eastAsia"/>
                            <w:kern w:val="2"/>
                          </w:rPr>
                          <w:t>營業部經理</w:t>
                        </w:r>
                      </w:p>
                    </w:txbxContent>
                  </v:textbox>
                </v:shape>
                <v:line id="Line 188" o:spid="_x0000_s1051" style="position:absolute;flip:x;visibility:visible;mso-wrap-style:square" from="16639,7258" to="1664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line id="Line 194" o:spid="_x0000_s1052" style="position:absolute;visibility:visible;mso-wrap-style:square" from="7622,16470" to="7622,17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直線接點 65" o:spid="_x0000_s1053" style="position:absolute;flip:x;visibility:visible;mso-wrap-style:square" from="16556,11242" to="16559,12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13LMMAAADbAAAADwAAAGRycy9kb3ducmV2LnhtbESP0WoCMRRE3wv+Q7hC32rWUpe6GkWF&#10;QumLaP2Ay+a6WdzcrEmq6359Iwg+DjNzhpkvO9uIC/lQO1YwHmUgiEuna64UHH6/3j5BhIissXFM&#10;Cm4UYLkYvMyx0O7KO7rsYyUShEOBCkyMbSFlKA1ZDCPXEifv6LzFmKSvpPZ4TXDbyPcsy6XFmtOC&#10;wZY2hsrT/s8qaPp46Kfrjemz88dNb7e585MfpV6H3WoGIlIXn+FH+1sryCdw/5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NdyzDAAAA2wAAAA8AAAAAAAAAAAAA&#10;AAAAoQIAAGRycy9kb3ducmV2LnhtbFBLBQYAAAAABAAEAPkAAACRAwAAAAA=&#10;" strokecolor="black [3213]"/>
                <v:line id="直線接點 66" o:spid="_x0000_s1054" style="position:absolute;flip:x;visibility:visible;mso-wrap-style:square" from="7621,12310" to="16637,1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W8MAAADbAAAADwAAAGRycy9kb3ducmV2LnhtbESP3WoCMRSE7wXfIRyhd5q11KXdGsUK&#10;heKN+PMAh83pZnFzsiaprvv0jSB4OczMN8x82dlGXMiH2rGC6SQDQVw6XXOl4Hj4Hr+DCBFZY+OY&#10;FNwowHIxHMyx0O7KO7rsYyUShEOBCkyMbSFlKA1ZDBPXEifv13mLMUlfSe3xmuC2ka9ZlkuLNacF&#10;gy2tDZWn/Z9V0PTx2H98rU2fnd9uervNnZ9tlHoZdatPEJG6+Aw/2j9aQZ7D/Uv6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f6VvDAAAA2wAAAA8AAAAAAAAAAAAA&#10;AAAAoQIAAGRycy9kb3ducmV2LnhtbFBLBQYAAAAABAAEAPkAAACRAwAAAAA=&#10;" strokecolor="black [3213]"/>
                <v:line id="直線接點 67" o:spid="_x0000_s1055" style="position:absolute;flip:x;visibility:visible;mso-wrap-style:square" from="7620,12306" to="7625,1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NMwMQAAADbAAAADwAAAGRycy9kb3ducmV2LnhtbESPUWvCMBSF3wf+h3AHe5vpZNbZGUWF&#10;wdiL2PkDLs21KWtuahK19tebwWCPh3POdziLVW9bcSEfGscKXsYZCOLK6YZrBYfvj+c3ECEia2wd&#10;k4IbBVgtRw8LLLS78p4uZaxFgnAoUIGJsSukDJUhi2HsOuLkHZ23GJP0tdQerwluWznJslxabDgt&#10;GOxoa6j6Kc9WQTvEwzDfbM2QnV5verfLnZ9+KfX02K/fQUTq43/4r/2pFeQz+P2Sf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00zAxAAAANsAAAAPAAAAAAAAAAAA&#10;AAAAAKECAABkcnMvZG93bnJldi54bWxQSwUGAAAAAAQABAD5AAAAkgMAAAAA&#10;" strokecolor="black [3213]"/>
                <v:line id="直線接點 70" o:spid="_x0000_s1056" style="position:absolute;visibility:visible;mso-wrap-style:square" from="16548,12310" to="24411,1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RgmMIAAADbAAAADwAAAGRycy9kb3ducmV2LnhtbERPz2vCMBS+D/wfwhN2m2mFWammUgRB&#10;t9PcxOujebbV5qUksXb765fDYMeP7/d6M5pODOR8a1lBOktAEFdWt1wr+PrcvSxB+ICssbNMCr7J&#10;w6aYPK0x1/bBHzQcQy1iCPscFTQh9LmUvmrIoJ/ZnjhyF+sMhghdLbXDRww3nZwnyUIabDk2NNjT&#10;tqHqdrwbBcvq7erKrDykr6c++xnm74vdOVPqeTqWKxCBxvAv/nPvtYIsro9f4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RgmMIAAADbAAAADwAAAAAAAAAAAAAA&#10;AAChAgAAZHJzL2Rvd25yZXYueG1sUEsFBgAAAAAEAAQA+QAAAJADAAAAAA==&#10;" strokecolor="black [3213]"/>
                <v:line id="直線接點 71" o:spid="_x0000_s1057" style="position:absolute;flip:x;visibility:visible;mso-wrap-style:square" from="24409,12308" to="24415,1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n8sQAAADbAAAADwAAAGRycy9kb3ducmV2LnhtbESPUWvCMBSF3wf7D+EKe5tpZbqtmooT&#10;BsMX0fkDLs21KTY3XZJp7a83wmCPh3POdziLZW9bcSYfGscK8nEGgrhyuuFaweH78/kNRIjIGlvH&#10;pOBKAZbl48MCC+0uvKPzPtYiQTgUqMDE2BVShsqQxTB2HXHyjs5bjEn6WmqPlwS3rZxk2UxabDgt&#10;GOxobag67X+tgnaIh+H9Y22G7OflqrfbmfPTjVJPo341BxGpj//hv/aXVvCaw/1L+gGy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r+fyxAAAANsAAAAPAAAAAAAAAAAA&#10;AAAAAKECAABkcnMvZG93bnJldi54bWxQSwUGAAAAAAQABAD5AAAAkgMAAAAA&#10;" strokecolor="black [3213]"/>
                <w10:anchorlock/>
              </v:group>
            </w:pict>
          </mc:Fallback>
        </mc:AlternateContent>
      </w:r>
    </w:p>
    <w:p w:rsidR="00EB094D" w:rsidRDefault="00EB094D" w:rsidP="00294638">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13CED">
        <w:rPr>
          <w:rFonts w:eastAsia="標楷體" w:hint="eastAsia"/>
          <w:b/>
          <w:sz w:val="28"/>
          <w:szCs w:val="28"/>
        </w:rPr>
        <w:t>公司經營現</w:t>
      </w:r>
      <w:r w:rsidR="00381691">
        <w:rPr>
          <w:rFonts w:eastAsia="標楷體" w:hint="eastAsia"/>
          <w:b/>
          <w:sz w:val="28"/>
          <w:szCs w:val="28"/>
        </w:rPr>
        <w:t>況</w:t>
      </w:r>
    </w:p>
    <w:p w:rsidR="00DD6500" w:rsidRPr="00DD6500" w:rsidRDefault="00DD6500" w:rsidP="00294638">
      <w:pPr>
        <w:spacing w:beforeLines="50" w:before="120" w:afterLines="50" w:after="120" w:line="360" w:lineRule="auto"/>
        <w:ind w:leftChars="200" w:left="480" w:firstLineChars="200" w:firstLine="520"/>
        <w:jc w:val="both"/>
        <w:rPr>
          <w:rFonts w:eastAsia="標楷體"/>
          <w:sz w:val="26"/>
          <w:szCs w:val="26"/>
        </w:rPr>
      </w:pPr>
      <w:r w:rsidRPr="00A93DC7">
        <w:rPr>
          <w:rFonts w:eastAsia="標楷體" w:hint="eastAsia"/>
          <w:sz w:val="26"/>
          <w:szCs w:val="26"/>
        </w:rPr>
        <w:t>朝陽租車之重點經營目標放在公司長期汽車租賃業務，藉由租賃方式使公司不需一次支付高額車款，便於公司預算編列與控管，降低財務負擔，可保留資金作為投資並創造更多利潤，提供企業主私人高度隱密性及安全</w:t>
      </w:r>
      <w:r>
        <w:rPr>
          <w:rFonts w:eastAsia="標楷體" w:hint="eastAsia"/>
          <w:sz w:val="26"/>
          <w:szCs w:val="26"/>
        </w:rPr>
        <w:t>性</w:t>
      </w:r>
      <w:r w:rsidRPr="00A93DC7">
        <w:rPr>
          <w:rFonts w:eastAsia="標楷體" w:hint="eastAsia"/>
          <w:sz w:val="26"/>
          <w:szCs w:val="26"/>
        </w:rPr>
        <w:t>。</w:t>
      </w:r>
    </w:p>
    <w:p w:rsidR="00EB094D" w:rsidRPr="00DC1554" w:rsidRDefault="00EB094D" w:rsidP="00294638">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t>未來發展</w:t>
      </w:r>
    </w:p>
    <w:p w:rsidR="00EB094D" w:rsidRPr="0085157E" w:rsidRDefault="00EB094D" w:rsidP="00294638">
      <w:pPr>
        <w:numPr>
          <w:ilvl w:val="0"/>
          <w:numId w:val="51"/>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hint="eastAsia"/>
          <w:sz w:val="26"/>
          <w:szCs w:val="26"/>
        </w:rPr>
        <w:t>短期</w:t>
      </w:r>
    </w:p>
    <w:p w:rsidR="00DD6500" w:rsidRPr="00A93DC7"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sidRPr="00A93DC7">
        <w:rPr>
          <w:rFonts w:eastAsia="標楷體" w:hint="eastAsia"/>
          <w:sz w:val="26"/>
          <w:szCs w:val="26"/>
        </w:rPr>
        <w:t>出租率及獲利率皆能達成每</w:t>
      </w:r>
      <w:r w:rsidRPr="00A93DC7">
        <w:rPr>
          <w:rFonts w:eastAsia="標楷體"/>
          <w:sz w:val="26"/>
          <w:szCs w:val="26"/>
        </w:rPr>
        <w:t>年</w:t>
      </w:r>
      <w:r w:rsidRPr="00A93DC7">
        <w:rPr>
          <w:rFonts w:eastAsia="標楷體"/>
          <w:sz w:val="26"/>
          <w:szCs w:val="26"/>
        </w:rPr>
        <w:t>5</w:t>
      </w:r>
      <w:r w:rsidRPr="00A93DC7">
        <w:rPr>
          <w:rFonts w:eastAsia="標楷體"/>
          <w:sz w:val="26"/>
          <w:szCs w:val="26"/>
        </w:rPr>
        <w:t>％</w:t>
      </w:r>
      <w:r w:rsidRPr="00A93DC7">
        <w:rPr>
          <w:rFonts w:eastAsia="標楷體" w:hint="eastAsia"/>
          <w:sz w:val="26"/>
          <w:szCs w:val="26"/>
        </w:rPr>
        <w:t>之成長。</w:t>
      </w:r>
    </w:p>
    <w:p w:rsidR="00EB094D" w:rsidRPr="00DD6500"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sidRPr="00A93DC7">
        <w:rPr>
          <w:rFonts w:eastAsia="標楷體" w:hint="eastAsia"/>
          <w:sz w:val="26"/>
          <w:szCs w:val="26"/>
        </w:rPr>
        <w:t>落實客戶滿意。</w:t>
      </w:r>
    </w:p>
    <w:p w:rsidR="00EB094D" w:rsidRPr="0085157E" w:rsidRDefault="00EB094D" w:rsidP="00294638">
      <w:pPr>
        <w:numPr>
          <w:ilvl w:val="0"/>
          <w:numId w:val="51"/>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hint="eastAsia"/>
          <w:sz w:val="26"/>
          <w:szCs w:val="26"/>
        </w:rPr>
        <w:t>長期</w:t>
      </w:r>
    </w:p>
    <w:p w:rsidR="00DD6500" w:rsidRPr="00A93DC7"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sidRPr="00A93DC7">
        <w:rPr>
          <w:rFonts w:eastAsia="標楷體" w:hint="eastAsia"/>
          <w:sz w:val="26"/>
          <w:szCs w:val="26"/>
        </w:rPr>
        <w:t>強化母公司品牌經營。</w:t>
      </w:r>
    </w:p>
    <w:p w:rsidR="00EB094D"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sidRPr="00A93DC7">
        <w:rPr>
          <w:rFonts w:eastAsia="標楷體" w:hint="eastAsia"/>
          <w:sz w:val="26"/>
          <w:szCs w:val="26"/>
        </w:rPr>
        <w:t>擴大承租顧客群以提高業務量。</w:t>
      </w:r>
    </w:p>
    <w:p w:rsidR="00DE04C5" w:rsidRPr="00DC1554" w:rsidRDefault="00DE04C5" w:rsidP="00294638">
      <w:pPr>
        <w:pStyle w:val="3"/>
        <w:numPr>
          <w:ilvl w:val="0"/>
          <w:numId w:val="10"/>
        </w:numPr>
        <w:spacing w:beforeLines="50" w:before="120" w:afterLines="50" w:after="120" w:line="360" w:lineRule="auto"/>
        <w:ind w:leftChars="100" w:left="720"/>
        <w:jc w:val="both"/>
        <w:rPr>
          <w:rFonts w:ascii="Times New Roman" w:eastAsia="標楷體" w:hAnsi="Times New Roman"/>
          <w:sz w:val="32"/>
          <w:szCs w:val="32"/>
        </w:rPr>
      </w:pPr>
      <w:r w:rsidRPr="00DC1554">
        <w:rPr>
          <w:rFonts w:ascii="Times New Roman" w:eastAsia="標楷體" w:hAnsi="Times New Roman" w:hint="eastAsia"/>
          <w:sz w:val="32"/>
          <w:szCs w:val="32"/>
        </w:rPr>
        <w:lastRenderedPageBreak/>
        <w:t>集團綜</w:t>
      </w:r>
      <w:proofErr w:type="gramStart"/>
      <w:r w:rsidRPr="00DC1554">
        <w:rPr>
          <w:rFonts w:ascii="Times New Roman" w:eastAsia="標楷體" w:hAnsi="Times New Roman" w:hint="eastAsia"/>
          <w:sz w:val="32"/>
          <w:szCs w:val="32"/>
        </w:rPr>
        <w:t>覽</w:t>
      </w:r>
      <w:proofErr w:type="gramEnd"/>
    </w:p>
    <w:p w:rsidR="00567251" w:rsidRPr="00DC1554" w:rsidRDefault="00731177" w:rsidP="00294638">
      <w:pPr>
        <w:numPr>
          <w:ilvl w:val="0"/>
          <w:numId w:val="49"/>
        </w:numPr>
        <w:tabs>
          <w:tab w:val="left" w:pos="960"/>
          <w:tab w:val="left" w:pos="1134"/>
        </w:tabs>
        <w:spacing w:beforeLines="50" w:before="120" w:afterLines="50" w:after="120" w:line="360" w:lineRule="auto"/>
        <w:ind w:leftChars="201" w:left="995" w:hanging="513"/>
        <w:jc w:val="both"/>
        <w:rPr>
          <w:rFonts w:eastAsia="標楷體"/>
          <w:b/>
          <w:sz w:val="28"/>
          <w:szCs w:val="28"/>
        </w:rPr>
      </w:pPr>
      <w:r w:rsidRPr="00DC1554">
        <w:rPr>
          <w:rFonts w:eastAsia="標楷體" w:hint="eastAsia"/>
          <w:b/>
          <w:sz w:val="28"/>
          <w:szCs w:val="28"/>
        </w:rPr>
        <w:t>背景資訊</w:t>
      </w:r>
    </w:p>
    <w:p w:rsidR="00731177" w:rsidRPr="00DD6500" w:rsidRDefault="00DD6500" w:rsidP="00294638">
      <w:pPr>
        <w:spacing w:beforeLines="50" w:before="120" w:afterLines="50" w:after="120" w:line="360" w:lineRule="auto"/>
        <w:ind w:leftChars="200" w:left="480" w:firstLineChars="200" w:firstLine="520"/>
        <w:jc w:val="both"/>
        <w:rPr>
          <w:rFonts w:eastAsia="標楷體"/>
          <w:sz w:val="26"/>
          <w:szCs w:val="26"/>
        </w:rPr>
      </w:pPr>
      <w:r w:rsidRPr="00A93DC7">
        <w:rPr>
          <w:rFonts w:eastAsia="標楷體" w:hint="eastAsia"/>
          <w:sz w:val="26"/>
          <w:szCs w:val="26"/>
        </w:rPr>
        <w:t>三陽工業股份有限公司（以下簡稱</w:t>
      </w:r>
      <w:r>
        <w:rPr>
          <w:rFonts w:eastAsia="標楷體" w:hint="eastAsia"/>
          <w:sz w:val="26"/>
          <w:szCs w:val="26"/>
        </w:rPr>
        <w:t>「</w:t>
      </w:r>
      <w:r w:rsidRPr="00A93DC7">
        <w:rPr>
          <w:rFonts w:eastAsia="標楷體" w:hint="eastAsia"/>
          <w:sz w:val="26"/>
          <w:szCs w:val="26"/>
        </w:rPr>
        <w:t>三陽工業</w:t>
      </w:r>
      <w:r>
        <w:rPr>
          <w:rFonts w:eastAsia="標楷體" w:hint="eastAsia"/>
          <w:sz w:val="26"/>
          <w:szCs w:val="26"/>
        </w:rPr>
        <w:t>」</w:t>
      </w:r>
      <w:r w:rsidRPr="00A93DC7">
        <w:rPr>
          <w:rFonts w:eastAsia="標楷體" w:hint="eastAsia"/>
          <w:sz w:val="26"/>
          <w:szCs w:val="26"/>
        </w:rPr>
        <w:t>），</w:t>
      </w:r>
      <w:r w:rsidRPr="00A93DC7">
        <w:rPr>
          <w:rFonts w:eastAsia="標楷體" w:hint="eastAsia"/>
          <w:sz w:val="26"/>
          <w:szCs w:val="26"/>
        </w:rPr>
        <w:t>1954</w:t>
      </w:r>
      <w:r w:rsidRPr="00A93DC7">
        <w:rPr>
          <w:rFonts w:eastAsia="標楷體" w:hint="eastAsia"/>
          <w:sz w:val="26"/>
          <w:szCs w:val="26"/>
        </w:rPr>
        <w:t>年於台灣台北市內湖創立，初期以生產腳踏車用的磨電燈為主，為台灣車輛產業之先驅，是台灣第一家橫跨汽、機車製造的國際化企業，擁有將近</w:t>
      </w:r>
      <w:r w:rsidRPr="00A93DC7">
        <w:rPr>
          <w:rFonts w:eastAsia="標楷體" w:hint="eastAsia"/>
          <w:sz w:val="26"/>
          <w:szCs w:val="26"/>
        </w:rPr>
        <w:t>40</w:t>
      </w:r>
      <w:r w:rsidRPr="00A93DC7">
        <w:rPr>
          <w:rFonts w:eastAsia="標楷體" w:hint="eastAsia"/>
          <w:sz w:val="26"/>
          <w:szCs w:val="26"/>
        </w:rPr>
        <w:t>餘年之汽、機車開發經驗，以臺灣為營運總部，台灣、中國及越南三地為主要生產基地。在汽車事業上，三陽工業先後與日本本田技研及韓國現代汽車合作，生產多款汽車產品，早年與本田技研技術合作生產富貴、發財等車，後繼導入喜美（</w:t>
      </w:r>
      <w:r w:rsidRPr="00A93DC7">
        <w:rPr>
          <w:rFonts w:eastAsia="標楷體" w:hint="eastAsia"/>
          <w:sz w:val="26"/>
          <w:szCs w:val="26"/>
        </w:rPr>
        <w:t>Civic</w:t>
      </w:r>
      <w:r w:rsidRPr="00A93DC7">
        <w:rPr>
          <w:rFonts w:eastAsia="標楷體" w:hint="eastAsia"/>
          <w:sz w:val="26"/>
          <w:szCs w:val="26"/>
        </w:rPr>
        <w:t>）車系更使三陽成為了台灣汽車主要製廠之一，『發財車』成為了台灣輕型商用車的代名詞，而後</w:t>
      </w:r>
      <w:r>
        <w:rPr>
          <w:rFonts w:eastAsia="標楷體" w:hint="eastAsia"/>
          <w:sz w:val="26"/>
          <w:szCs w:val="26"/>
        </w:rPr>
        <w:t>在</w:t>
      </w:r>
      <w:r w:rsidRPr="00A93DC7">
        <w:rPr>
          <w:rFonts w:eastAsia="標楷體" w:hint="eastAsia"/>
          <w:sz w:val="26"/>
          <w:szCs w:val="26"/>
        </w:rPr>
        <w:t>2002</w:t>
      </w:r>
      <w:r w:rsidRPr="00A93DC7">
        <w:rPr>
          <w:rFonts w:eastAsia="標楷體" w:hint="eastAsia"/>
          <w:sz w:val="26"/>
          <w:szCs w:val="26"/>
        </w:rPr>
        <w:t>年與本田合作畫下句點，轉與現代汽車合作。</w:t>
      </w:r>
    </w:p>
    <w:p w:rsidR="00731177" w:rsidRPr="00DC1554" w:rsidRDefault="00731177" w:rsidP="00294638">
      <w:pPr>
        <w:numPr>
          <w:ilvl w:val="0"/>
          <w:numId w:val="49"/>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t>主要業務範圍</w:t>
      </w:r>
    </w:p>
    <w:p w:rsidR="00DD6500" w:rsidRDefault="00DD6500" w:rsidP="00294638">
      <w:pPr>
        <w:numPr>
          <w:ilvl w:val="1"/>
          <w:numId w:val="36"/>
        </w:numPr>
        <w:tabs>
          <w:tab w:val="left" w:pos="1440"/>
          <w:tab w:val="left" w:pos="1560"/>
        </w:tabs>
        <w:spacing w:beforeLines="50" w:before="120" w:afterLines="50" w:after="120" w:line="360" w:lineRule="auto"/>
        <w:ind w:hanging="240"/>
        <w:jc w:val="both"/>
        <w:rPr>
          <w:rFonts w:eastAsia="標楷體"/>
          <w:sz w:val="26"/>
          <w:szCs w:val="26"/>
        </w:rPr>
      </w:pPr>
      <w:r w:rsidRPr="00680FCD">
        <w:rPr>
          <w:rFonts w:eastAsia="標楷體" w:hint="eastAsia"/>
          <w:sz w:val="26"/>
          <w:szCs w:val="26"/>
        </w:rPr>
        <w:t>汽車廠</w:t>
      </w:r>
    </w:p>
    <w:p w:rsidR="00DD6500"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Pr>
          <w:rFonts w:eastAsia="標楷體" w:hint="eastAsia"/>
          <w:sz w:val="26"/>
          <w:szCs w:val="26"/>
        </w:rPr>
        <w:t>負責汽車引擎、完成車組立。</w:t>
      </w:r>
    </w:p>
    <w:p w:rsidR="00DD6500"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Pr>
          <w:rFonts w:eastAsia="標楷體" w:hint="eastAsia"/>
          <w:sz w:val="26"/>
          <w:szCs w:val="26"/>
        </w:rPr>
        <w:t>配合研發、開發單位，進行新產品開發所需之試作、量試工作，並確保其順利進入量產階段。</w:t>
      </w:r>
    </w:p>
    <w:p w:rsidR="00DD6500" w:rsidRDefault="00DD6500" w:rsidP="00294638">
      <w:pPr>
        <w:numPr>
          <w:ilvl w:val="1"/>
          <w:numId w:val="36"/>
        </w:numPr>
        <w:tabs>
          <w:tab w:val="left" w:pos="1440"/>
          <w:tab w:val="left" w:pos="1560"/>
        </w:tabs>
        <w:spacing w:beforeLines="50" w:before="120" w:afterLines="50" w:after="120" w:line="360" w:lineRule="auto"/>
        <w:ind w:hanging="240"/>
        <w:jc w:val="both"/>
        <w:rPr>
          <w:rFonts w:eastAsia="標楷體"/>
          <w:sz w:val="26"/>
          <w:szCs w:val="26"/>
        </w:rPr>
      </w:pPr>
      <w:r>
        <w:rPr>
          <w:rFonts w:eastAsia="標楷體" w:hint="eastAsia"/>
          <w:sz w:val="26"/>
          <w:szCs w:val="26"/>
        </w:rPr>
        <w:t>機車廠</w:t>
      </w:r>
    </w:p>
    <w:p w:rsidR="00DD6500"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Pr>
          <w:rFonts w:eastAsia="標楷體" w:hint="eastAsia"/>
          <w:sz w:val="26"/>
          <w:szCs w:val="26"/>
        </w:rPr>
        <w:t>負責機車與部份汽車引擎、車架零件之素材、加工製造。</w:t>
      </w:r>
    </w:p>
    <w:p w:rsidR="00DD6500"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Pr>
          <w:rFonts w:eastAsia="標楷體" w:hint="eastAsia"/>
          <w:sz w:val="26"/>
          <w:szCs w:val="26"/>
        </w:rPr>
        <w:t>機車引擎、完成車組立。</w:t>
      </w:r>
    </w:p>
    <w:p w:rsidR="00DD6500"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Pr>
          <w:rFonts w:eastAsia="標楷體" w:hint="eastAsia"/>
          <w:sz w:val="26"/>
          <w:szCs w:val="26"/>
        </w:rPr>
        <w:t>負責外作零件檢驗、化驗管理及外作品質管理活動推</w:t>
      </w:r>
      <w:r>
        <w:rPr>
          <w:rFonts w:eastAsia="標楷體" w:hint="eastAsia"/>
          <w:sz w:val="26"/>
          <w:szCs w:val="26"/>
        </w:rPr>
        <w:lastRenderedPageBreak/>
        <w:t>進。</w:t>
      </w:r>
    </w:p>
    <w:p w:rsidR="00DD6500" w:rsidRDefault="00DD6500" w:rsidP="00294638">
      <w:pPr>
        <w:numPr>
          <w:ilvl w:val="1"/>
          <w:numId w:val="36"/>
        </w:numPr>
        <w:tabs>
          <w:tab w:val="left" w:pos="1440"/>
          <w:tab w:val="left" w:pos="1560"/>
        </w:tabs>
        <w:spacing w:beforeLines="50" w:before="120" w:afterLines="50" w:after="120" w:line="360" w:lineRule="auto"/>
        <w:ind w:hanging="240"/>
        <w:jc w:val="both"/>
        <w:rPr>
          <w:rFonts w:eastAsia="標楷體"/>
          <w:sz w:val="26"/>
          <w:szCs w:val="26"/>
        </w:rPr>
      </w:pPr>
      <w:r>
        <w:rPr>
          <w:rFonts w:eastAsia="標楷體" w:hint="eastAsia"/>
          <w:sz w:val="26"/>
          <w:szCs w:val="26"/>
        </w:rPr>
        <w:t>特殊用途車廠</w:t>
      </w:r>
    </w:p>
    <w:p w:rsidR="00DD6500"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Pr>
          <w:rFonts w:eastAsia="標楷體" w:hint="eastAsia"/>
          <w:sz w:val="26"/>
          <w:szCs w:val="26"/>
        </w:rPr>
        <w:t>負責軍車、巴士、商用汽車生產，確保製造品質並配合業務之需求，如期交貨。</w:t>
      </w:r>
    </w:p>
    <w:p w:rsidR="00597125" w:rsidRDefault="00DD6500" w:rsidP="00294638">
      <w:pPr>
        <w:numPr>
          <w:ilvl w:val="2"/>
          <w:numId w:val="51"/>
        </w:numPr>
        <w:tabs>
          <w:tab w:val="left" w:pos="1560"/>
        </w:tabs>
        <w:spacing w:beforeLines="50" w:before="120" w:afterLines="50" w:after="120" w:line="360" w:lineRule="auto"/>
        <w:jc w:val="both"/>
        <w:rPr>
          <w:rFonts w:eastAsia="標楷體"/>
          <w:sz w:val="26"/>
          <w:szCs w:val="26"/>
        </w:rPr>
      </w:pPr>
      <w:r>
        <w:rPr>
          <w:rFonts w:eastAsia="標楷體" w:hint="eastAsia"/>
          <w:sz w:val="26"/>
          <w:szCs w:val="26"/>
        </w:rPr>
        <w:t>進行工廠生產體質之改善，生產業務合理化，生產技術之提升，並制定相關之技術</w:t>
      </w:r>
      <w:r w:rsidR="00381691">
        <w:rPr>
          <w:rFonts w:eastAsia="標楷體" w:hint="eastAsia"/>
          <w:sz w:val="26"/>
          <w:szCs w:val="26"/>
        </w:rPr>
        <w:t>標</w:t>
      </w:r>
      <w:r>
        <w:rPr>
          <w:rFonts w:eastAsia="標楷體" w:hint="eastAsia"/>
          <w:sz w:val="26"/>
          <w:szCs w:val="26"/>
        </w:rPr>
        <w:t>準與規範。</w:t>
      </w:r>
    </w:p>
    <w:p w:rsidR="00567251" w:rsidRPr="00DC1554" w:rsidRDefault="00EB094D" w:rsidP="00294638">
      <w:pPr>
        <w:numPr>
          <w:ilvl w:val="0"/>
          <w:numId w:val="49"/>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t>集團組織</w:t>
      </w:r>
      <w:r w:rsidR="00EF4E8C" w:rsidRPr="00DC1554">
        <w:rPr>
          <w:rFonts w:eastAsia="標楷體" w:hint="eastAsia"/>
          <w:b/>
          <w:sz w:val="28"/>
          <w:szCs w:val="28"/>
        </w:rPr>
        <w:t>結構</w:t>
      </w:r>
    </w:p>
    <w:p w:rsidR="0096034D" w:rsidRPr="00EA272E" w:rsidRDefault="00DB01F0" w:rsidP="00294638">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c">
            <w:drawing>
              <wp:inline distT="0" distB="0" distL="0" distR="0" wp14:anchorId="2308C660" wp14:editId="22AF23F9">
                <wp:extent cx="5029200" cy="3200400"/>
                <wp:effectExtent l="0" t="0" r="0" b="0"/>
                <wp:docPr id="209" name="畫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0" name="Text Box 211"/>
                        <wps:cNvSpPr txBox="1">
                          <a:spLocks noChangeArrowheads="1"/>
                        </wps:cNvSpPr>
                        <wps:spPr bwMode="auto">
                          <a:xfrm>
                            <a:off x="3199929" y="114088"/>
                            <a:ext cx="1524763" cy="343006"/>
                          </a:xfrm>
                          <a:prstGeom prst="rec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rsidR="00890F1E" w:rsidRPr="00307274" w:rsidRDefault="00890F1E" w:rsidP="00DD6500">
                              <w:pPr>
                                <w:rPr>
                                  <w:sz w:val="20"/>
                                  <w:szCs w:val="20"/>
                                </w:rPr>
                              </w:pPr>
                              <w:r w:rsidRPr="00307274">
                                <w:rPr>
                                  <w:rFonts w:hint="eastAsia"/>
                                  <w:sz w:val="20"/>
                                  <w:szCs w:val="20"/>
                                </w:rPr>
                                <w:t>三陽工業股份有限公司</w:t>
                              </w:r>
                            </w:p>
                          </w:txbxContent>
                        </wps:txbx>
                        <wps:bodyPr rot="0" vert="horz" wrap="square" lIns="91440" tIns="45720" rIns="91440" bIns="45720" anchor="t" anchorCtr="0" upright="1">
                          <a:noAutofit/>
                        </wps:bodyPr>
                      </wps:wsp>
                      <wps:wsp>
                        <wps:cNvPr id="321" name="Text Box 212"/>
                        <wps:cNvSpPr txBox="1">
                          <a:spLocks noChangeArrowheads="1"/>
                        </wps:cNvSpPr>
                        <wps:spPr bwMode="auto">
                          <a:xfrm>
                            <a:off x="2742796" y="1029018"/>
                            <a:ext cx="1524763" cy="342265"/>
                          </a:xfrm>
                          <a:prstGeom prst="rec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rsidR="00890F1E" w:rsidRPr="00307274" w:rsidRDefault="00890F1E" w:rsidP="00DD6500">
                              <w:pPr>
                                <w:rPr>
                                  <w:sz w:val="20"/>
                                  <w:szCs w:val="20"/>
                                </w:rPr>
                              </w:pPr>
                              <w:r>
                                <w:rPr>
                                  <w:rFonts w:hint="eastAsia"/>
                                  <w:sz w:val="20"/>
                                  <w:szCs w:val="20"/>
                                </w:rPr>
                                <w:t>南陽實業</w:t>
                              </w:r>
                              <w:r w:rsidRPr="00307274">
                                <w:rPr>
                                  <w:rFonts w:hint="eastAsia"/>
                                  <w:sz w:val="20"/>
                                  <w:szCs w:val="20"/>
                                </w:rPr>
                                <w:t>股份有限公司</w:t>
                              </w:r>
                            </w:p>
                          </w:txbxContent>
                        </wps:txbx>
                        <wps:bodyPr rot="0" vert="horz" wrap="square" lIns="91440" tIns="45720" rIns="91440" bIns="45720" anchor="t" anchorCtr="0" upright="1">
                          <a:noAutofit/>
                        </wps:bodyPr>
                      </wps:wsp>
                      <wps:wsp>
                        <wps:cNvPr id="322" name="Text Box 213"/>
                        <wps:cNvSpPr txBox="1">
                          <a:spLocks noChangeArrowheads="1"/>
                        </wps:cNvSpPr>
                        <wps:spPr bwMode="auto">
                          <a:xfrm>
                            <a:off x="3352553" y="1829118"/>
                            <a:ext cx="1524763" cy="342265"/>
                          </a:xfrm>
                          <a:prstGeom prst="rec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rsidR="00890F1E" w:rsidRPr="00307274" w:rsidRDefault="00890F1E" w:rsidP="00DD6500">
                              <w:pPr>
                                <w:rPr>
                                  <w:sz w:val="20"/>
                                  <w:szCs w:val="20"/>
                                </w:rPr>
                              </w:pPr>
                              <w:r>
                                <w:rPr>
                                  <w:rFonts w:hint="eastAsia"/>
                                  <w:sz w:val="20"/>
                                  <w:szCs w:val="20"/>
                                </w:rPr>
                                <w:t>南誠實業</w:t>
                              </w:r>
                              <w:r w:rsidRPr="00307274">
                                <w:rPr>
                                  <w:rFonts w:hint="eastAsia"/>
                                  <w:sz w:val="20"/>
                                  <w:szCs w:val="20"/>
                                </w:rPr>
                                <w:t>股份有限公司</w:t>
                              </w:r>
                            </w:p>
                          </w:txbxContent>
                        </wps:txbx>
                        <wps:bodyPr rot="0" vert="horz" wrap="square" lIns="91440" tIns="45720" rIns="91440" bIns="45720" anchor="t" anchorCtr="0" upright="1">
                          <a:noAutofit/>
                        </wps:bodyPr>
                      </wps:wsp>
                      <wps:wsp>
                        <wps:cNvPr id="323" name="Text Box 214"/>
                        <wps:cNvSpPr txBox="1">
                          <a:spLocks noChangeArrowheads="1"/>
                        </wps:cNvSpPr>
                        <wps:spPr bwMode="auto">
                          <a:xfrm>
                            <a:off x="1142461" y="1829118"/>
                            <a:ext cx="1981896" cy="342265"/>
                          </a:xfrm>
                          <a:prstGeom prst="rec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rsidR="00890F1E" w:rsidRPr="00307274" w:rsidRDefault="00890F1E" w:rsidP="00DD6500">
                              <w:pPr>
                                <w:rPr>
                                  <w:sz w:val="20"/>
                                  <w:szCs w:val="20"/>
                                </w:rPr>
                              </w:pPr>
                              <w:r>
                                <w:rPr>
                                  <w:rFonts w:hint="eastAsia"/>
                                  <w:sz w:val="20"/>
                                  <w:szCs w:val="20"/>
                                </w:rPr>
                                <w:t>朝陽小客車租賃</w:t>
                              </w:r>
                              <w:r w:rsidRPr="00307274">
                                <w:rPr>
                                  <w:rFonts w:hint="eastAsia"/>
                                  <w:sz w:val="20"/>
                                  <w:szCs w:val="20"/>
                                </w:rPr>
                                <w:t>股份有限公司</w:t>
                              </w:r>
                            </w:p>
                          </w:txbxContent>
                        </wps:txbx>
                        <wps:bodyPr rot="0" vert="horz" wrap="square" lIns="91440" tIns="45720" rIns="91440" bIns="45720" anchor="t" anchorCtr="0" upright="1">
                          <a:noAutofit/>
                        </wps:bodyPr>
                      </wps:wsp>
                      <wps:wsp>
                        <wps:cNvPr id="324" name="Text Box 215"/>
                        <wps:cNvSpPr txBox="1">
                          <a:spLocks noChangeArrowheads="1"/>
                        </wps:cNvSpPr>
                        <wps:spPr bwMode="auto">
                          <a:xfrm>
                            <a:off x="75571" y="2629218"/>
                            <a:ext cx="1524763" cy="342265"/>
                          </a:xfrm>
                          <a:prstGeom prst="rec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rsidR="00890F1E" w:rsidRPr="00307274" w:rsidRDefault="00890F1E" w:rsidP="00DD6500">
                              <w:pPr>
                                <w:rPr>
                                  <w:sz w:val="20"/>
                                  <w:szCs w:val="20"/>
                                </w:rPr>
                              </w:pPr>
                              <w:r>
                                <w:rPr>
                                  <w:rFonts w:hint="eastAsia"/>
                                  <w:sz w:val="20"/>
                                  <w:szCs w:val="20"/>
                                </w:rPr>
                                <w:t>朝日租車</w:t>
                              </w:r>
                              <w:r w:rsidRPr="00307274">
                                <w:rPr>
                                  <w:rFonts w:hint="eastAsia"/>
                                  <w:sz w:val="20"/>
                                  <w:szCs w:val="20"/>
                                </w:rPr>
                                <w:t>股份有限公司</w:t>
                              </w:r>
                            </w:p>
                          </w:txbxContent>
                        </wps:txbx>
                        <wps:bodyPr rot="0" vert="horz" wrap="square" lIns="91440" tIns="45720" rIns="91440" bIns="45720" anchor="t" anchorCtr="0" upright="1">
                          <a:noAutofit/>
                        </wps:bodyPr>
                      </wps:wsp>
                      <wps:wsp>
                        <wps:cNvPr id="325" name="Text Box 216"/>
                        <wps:cNvSpPr txBox="1">
                          <a:spLocks noChangeArrowheads="1"/>
                        </wps:cNvSpPr>
                        <wps:spPr bwMode="auto">
                          <a:xfrm>
                            <a:off x="75571" y="571183"/>
                            <a:ext cx="1524763" cy="342265"/>
                          </a:xfrm>
                          <a:prstGeom prst="rec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rsidR="00890F1E" w:rsidRPr="00307274" w:rsidRDefault="00890F1E" w:rsidP="00DD6500">
                              <w:pPr>
                                <w:rPr>
                                  <w:sz w:val="20"/>
                                  <w:szCs w:val="20"/>
                                </w:rPr>
                              </w:pPr>
                              <w:r>
                                <w:rPr>
                                  <w:rFonts w:hint="eastAsia"/>
                                  <w:sz w:val="20"/>
                                  <w:szCs w:val="20"/>
                                </w:rPr>
                                <w:t>南陽實業</w:t>
                              </w:r>
                              <w:r w:rsidRPr="00307274">
                                <w:rPr>
                                  <w:rFonts w:hint="eastAsia"/>
                                  <w:sz w:val="20"/>
                                  <w:szCs w:val="20"/>
                                </w:rPr>
                                <w:t>股份有限公司</w:t>
                              </w:r>
                            </w:p>
                          </w:txbxContent>
                        </wps:txbx>
                        <wps:bodyPr rot="0" vert="horz" wrap="square" lIns="91440" tIns="45720" rIns="91440" bIns="45720" anchor="t" anchorCtr="0" upright="1">
                          <a:noAutofit/>
                        </wps:bodyPr>
                      </wps:wsp>
                      <wps:wsp>
                        <wps:cNvPr id="326" name="Line 217"/>
                        <wps:cNvCnPr/>
                        <wps:spPr bwMode="auto">
                          <a:xfrm>
                            <a:off x="3733373" y="457094"/>
                            <a:ext cx="0" cy="57192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18"/>
                        <wps:cNvCnPr/>
                        <wps:spPr bwMode="auto">
                          <a:xfrm flipH="1">
                            <a:off x="1981155" y="228918"/>
                            <a:ext cx="12187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19"/>
                        <wps:cNvCnPr/>
                        <wps:spPr bwMode="auto">
                          <a:xfrm>
                            <a:off x="1981155" y="228918"/>
                            <a:ext cx="0" cy="16002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9" name="Line 220"/>
                        <wps:cNvCnPr/>
                        <wps:spPr bwMode="auto">
                          <a:xfrm flipH="1">
                            <a:off x="2666484" y="1371283"/>
                            <a:ext cx="381561" cy="4578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0" name="Line 221"/>
                        <wps:cNvCnPr/>
                        <wps:spPr bwMode="auto">
                          <a:xfrm>
                            <a:off x="3809686" y="1371283"/>
                            <a:ext cx="457133" cy="4578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1" name="Line 222"/>
                        <wps:cNvCnPr/>
                        <wps:spPr bwMode="auto">
                          <a:xfrm>
                            <a:off x="1981155" y="2171383"/>
                            <a:ext cx="0" cy="57192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2" name="Line 223"/>
                        <wps:cNvCnPr/>
                        <wps:spPr bwMode="auto">
                          <a:xfrm flipH="1">
                            <a:off x="1599594" y="2743306"/>
                            <a:ext cx="381561"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3" name="Line 224"/>
                        <wps:cNvCnPr/>
                        <wps:spPr bwMode="auto">
                          <a:xfrm>
                            <a:off x="532704" y="914188"/>
                            <a:ext cx="0" cy="171502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4" name="Text Box 225"/>
                        <wps:cNvSpPr txBox="1">
                          <a:spLocks noChangeArrowheads="1"/>
                        </wps:cNvSpPr>
                        <wps:spPr bwMode="auto">
                          <a:xfrm>
                            <a:off x="3885998" y="571183"/>
                            <a:ext cx="686069" cy="228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307274" w:rsidRDefault="00890F1E" w:rsidP="00DD6500">
                              <w:pPr>
                                <w:rPr>
                                  <w:sz w:val="20"/>
                                  <w:szCs w:val="20"/>
                                </w:rPr>
                              </w:pPr>
                              <w:r w:rsidRPr="00307274">
                                <w:rPr>
                                  <w:rFonts w:hint="eastAsia"/>
                                  <w:sz w:val="20"/>
                                  <w:szCs w:val="20"/>
                                </w:rPr>
                                <w:t>89.58</w:t>
                              </w:r>
                              <w:r w:rsidRPr="00307274">
                                <w:rPr>
                                  <w:rFonts w:hint="eastAsia"/>
                                  <w:sz w:val="20"/>
                                  <w:szCs w:val="20"/>
                                </w:rPr>
                                <w:t>％</w:t>
                              </w:r>
                            </w:p>
                          </w:txbxContent>
                        </wps:txbx>
                        <wps:bodyPr rot="0" vert="horz" wrap="square" lIns="91440" tIns="45720" rIns="91440" bIns="45720" anchor="t" anchorCtr="0" upright="1">
                          <a:noAutofit/>
                        </wps:bodyPr>
                      </wps:wsp>
                      <wps:wsp>
                        <wps:cNvPr id="335" name="Text Box 226"/>
                        <wps:cNvSpPr txBox="1">
                          <a:spLocks noChangeArrowheads="1"/>
                        </wps:cNvSpPr>
                        <wps:spPr bwMode="auto">
                          <a:xfrm>
                            <a:off x="4191247" y="1486112"/>
                            <a:ext cx="686069" cy="228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307274" w:rsidRDefault="00890F1E" w:rsidP="00DD6500">
                              <w:pPr>
                                <w:rPr>
                                  <w:sz w:val="20"/>
                                  <w:szCs w:val="20"/>
                                </w:rPr>
                              </w:pPr>
                              <w:r>
                                <w:rPr>
                                  <w:rFonts w:hint="eastAsia"/>
                                  <w:sz w:val="20"/>
                                  <w:szCs w:val="20"/>
                                </w:rPr>
                                <w:t>70.05</w:t>
                              </w:r>
                              <w:r w:rsidRPr="00307274">
                                <w:rPr>
                                  <w:rFonts w:hint="eastAsia"/>
                                  <w:sz w:val="20"/>
                                  <w:szCs w:val="20"/>
                                </w:rPr>
                                <w:t>％</w:t>
                              </w:r>
                            </w:p>
                          </w:txbxContent>
                        </wps:txbx>
                        <wps:bodyPr rot="0" vert="horz" wrap="square" lIns="91440" tIns="45720" rIns="91440" bIns="45720" anchor="t" anchorCtr="0" upright="1">
                          <a:noAutofit/>
                        </wps:bodyPr>
                      </wps:wsp>
                      <wps:wsp>
                        <wps:cNvPr id="336" name="Text Box 227"/>
                        <wps:cNvSpPr txBox="1">
                          <a:spLocks noChangeArrowheads="1"/>
                        </wps:cNvSpPr>
                        <wps:spPr bwMode="auto">
                          <a:xfrm>
                            <a:off x="2971733" y="1486112"/>
                            <a:ext cx="686069" cy="228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307274" w:rsidRDefault="00890F1E" w:rsidP="00DD6500">
                              <w:pPr>
                                <w:rPr>
                                  <w:sz w:val="20"/>
                                  <w:szCs w:val="20"/>
                                </w:rPr>
                              </w:pPr>
                              <w:r>
                                <w:rPr>
                                  <w:rFonts w:hint="eastAsia"/>
                                  <w:sz w:val="20"/>
                                  <w:szCs w:val="20"/>
                                </w:rPr>
                                <w:t>61.46</w:t>
                              </w:r>
                              <w:r w:rsidRPr="00307274">
                                <w:rPr>
                                  <w:rFonts w:hint="eastAsia"/>
                                  <w:sz w:val="20"/>
                                  <w:szCs w:val="20"/>
                                </w:rPr>
                                <w:t>％</w:t>
                              </w:r>
                            </w:p>
                          </w:txbxContent>
                        </wps:txbx>
                        <wps:bodyPr rot="0" vert="horz" wrap="square" lIns="91440" tIns="45720" rIns="91440" bIns="45720" anchor="t" anchorCtr="0" upright="1">
                          <a:noAutofit/>
                        </wps:bodyPr>
                      </wps:wsp>
                      <wps:wsp>
                        <wps:cNvPr id="337" name="Text Box 228"/>
                        <wps:cNvSpPr txBox="1">
                          <a:spLocks noChangeArrowheads="1"/>
                        </wps:cNvSpPr>
                        <wps:spPr bwMode="auto">
                          <a:xfrm>
                            <a:off x="1981155" y="686012"/>
                            <a:ext cx="685329" cy="228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307274" w:rsidRDefault="00890F1E" w:rsidP="00DD6500">
                              <w:pPr>
                                <w:rPr>
                                  <w:sz w:val="20"/>
                                  <w:szCs w:val="20"/>
                                </w:rPr>
                              </w:pPr>
                              <w:r>
                                <w:rPr>
                                  <w:rFonts w:hint="eastAsia"/>
                                  <w:sz w:val="20"/>
                                  <w:szCs w:val="20"/>
                                </w:rPr>
                                <w:t>16.27</w:t>
                              </w:r>
                              <w:r w:rsidRPr="00307274">
                                <w:rPr>
                                  <w:rFonts w:hint="eastAsia"/>
                                  <w:sz w:val="20"/>
                                  <w:szCs w:val="20"/>
                                </w:rPr>
                                <w:t>％</w:t>
                              </w:r>
                            </w:p>
                          </w:txbxContent>
                        </wps:txbx>
                        <wps:bodyPr rot="0" vert="horz" wrap="square" lIns="91440" tIns="45720" rIns="91440" bIns="45720" anchor="t" anchorCtr="0" upright="1">
                          <a:noAutofit/>
                        </wps:bodyPr>
                      </wps:wsp>
                      <wps:wsp>
                        <wps:cNvPr id="338" name="Text Box 229"/>
                        <wps:cNvSpPr txBox="1">
                          <a:spLocks noChangeArrowheads="1"/>
                        </wps:cNvSpPr>
                        <wps:spPr bwMode="auto">
                          <a:xfrm>
                            <a:off x="2057467" y="2514388"/>
                            <a:ext cx="685329" cy="228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307274" w:rsidRDefault="00890F1E" w:rsidP="00DD6500">
                              <w:pPr>
                                <w:rPr>
                                  <w:sz w:val="20"/>
                                  <w:szCs w:val="20"/>
                                </w:rPr>
                              </w:pPr>
                              <w:r>
                                <w:rPr>
                                  <w:rFonts w:hint="eastAsia"/>
                                  <w:sz w:val="20"/>
                                  <w:szCs w:val="20"/>
                                </w:rPr>
                                <w:t>65</w:t>
                              </w:r>
                              <w:r w:rsidRPr="00307274">
                                <w:rPr>
                                  <w:rFonts w:hint="eastAsia"/>
                                  <w:sz w:val="20"/>
                                  <w:szCs w:val="20"/>
                                </w:rPr>
                                <w:t>％</w:t>
                              </w:r>
                            </w:p>
                          </w:txbxContent>
                        </wps:txbx>
                        <wps:bodyPr rot="0" vert="horz" wrap="square" lIns="91440" tIns="45720" rIns="91440" bIns="45720" anchor="t" anchorCtr="0" upright="1">
                          <a:noAutofit/>
                        </wps:bodyPr>
                      </wps:wsp>
                      <wps:wsp>
                        <wps:cNvPr id="339" name="Text Box 230"/>
                        <wps:cNvSpPr txBox="1">
                          <a:spLocks noChangeArrowheads="1"/>
                        </wps:cNvSpPr>
                        <wps:spPr bwMode="auto">
                          <a:xfrm>
                            <a:off x="609016" y="1371283"/>
                            <a:ext cx="686069" cy="228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307274" w:rsidRDefault="00890F1E" w:rsidP="00DD6500">
                              <w:pPr>
                                <w:rPr>
                                  <w:sz w:val="20"/>
                                  <w:szCs w:val="20"/>
                                </w:rPr>
                              </w:pPr>
                              <w:r>
                                <w:rPr>
                                  <w:rFonts w:hint="eastAsia"/>
                                  <w:sz w:val="20"/>
                                  <w:szCs w:val="20"/>
                                </w:rPr>
                                <w:t>35</w:t>
                              </w:r>
                              <w:r w:rsidRPr="00307274">
                                <w:rPr>
                                  <w:rFonts w:hint="eastAsia"/>
                                  <w:sz w:val="20"/>
                                  <w:szCs w:val="20"/>
                                </w:rPr>
                                <w:t>％</w:t>
                              </w:r>
                            </w:p>
                          </w:txbxContent>
                        </wps:txbx>
                        <wps:bodyPr rot="0" vert="horz" wrap="square" lIns="91440" tIns="45720" rIns="91440" bIns="45720" anchor="t" anchorCtr="0" upright="1">
                          <a:noAutofit/>
                        </wps:bodyPr>
                      </wps:wsp>
                    </wpc:wpc>
                  </a:graphicData>
                </a:graphic>
              </wp:inline>
            </w:drawing>
          </mc:Choice>
          <mc:Fallback>
            <w:pict>
              <v:group id="畫布 209" o:spid="_x0000_s1058" editas="canvas" style="width:396pt;height:252pt;mso-position-horizontal-relative:char;mso-position-vertical-relative:line" coordsize="5029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">
                <v:shape id="_x0000_s1059" type="#_x0000_t75" style="position:absolute;width:50292;height:32004;visibility:visible;mso-wrap-style:square">
                  <v:fill o:detectmouseclick="t"/>
                  <v:path o:connecttype="none"/>
                </v:shape>
                <v:shape id="Text Box 211" o:spid="_x0000_s1060" type="#_x0000_t202" style="position:absolute;left:31999;top:1140;width:15247;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XFtMMA&#10;AADcAAAADwAAAGRycy9kb3ducmV2LnhtbERPy2rCQBTdF/yH4QrdlDppCqFER7GlhWYjaF10ec3c&#10;PDBzZ8hMk+jXdxaCy8N5rzaT6cRAvW8tK3hZJCCIS6tbrhUcf76e30D4gKyxs0wKLuRhs549rDDX&#10;duQ9DYdQixjCPkcFTQgul9KXDRn0C+uII1fZ3mCIsK+l7nGM4aaTaZJk0mDLsaFBRx8NlefDn1Fw&#10;ctXRDJ+/5ZMsrlXYvTvZZoVSj/NpuwQRaAp38c39rRW8pn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XFtMMAAADcAAAADwAAAAAAAAAAAAAAAACYAgAAZHJzL2Rv&#10;d25yZXYueG1sUEsFBgAAAAAEAAQA9QAAAIgDAAAAAA==&#10;" strokeweight="2.25pt">
                  <v:shadow on="t" opacity=".5" offset="6pt,6pt"/>
                  <v:textbox>
                    <w:txbxContent>
                      <w:p w:rsidR="00890F1E" w:rsidRPr="00307274" w:rsidRDefault="00890F1E" w:rsidP="00DD6500">
                        <w:pPr>
                          <w:rPr>
                            <w:sz w:val="20"/>
                            <w:szCs w:val="20"/>
                          </w:rPr>
                        </w:pPr>
                        <w:r w:rsidRPr="00307274">
                          <w:rPr>
                            <w:rFonts w:hint="eastAsia"/>
                            <w:sz w:val="20"/>
                            <w:szCs w:val="20"/>
                          </w:rPr>
                          <w:t>三陽工業股份有限公司</w:t>
                        </w:r>
                      </w:p>
                    </w:txbxContent>
                  </v:textbox>
                </v:shape>
                <v:shape id="Text Box 212" o:spid="_x0000_s1061" type="#_x0000_t202" style="position:absolute;left:27427;top:10290;width:1524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gL8YA&#10;AADcAAAADwAAAGRycy9kb3ducmV2LnhtbESPzWsCMRTE70L/h/AKvYhmVRBZzS5taaFeCn4cPD43&#10;bz9w8xI26brtX28KgsdhZn7DbPLBtKKnzjeWFcymCQjiwuqGKwXHw+dkBcIHZI2tZVLwSx7y7Gm0&#10;wVTbK++o34dKRAj7FBXUIbhUSl/UZNBPrSOOXmk7gyHKrpK6w2uEm1bOk2QpDTYcF2p09F5Tcdn/&#10;GAVnVx5N/3EqxnL7V4bvNyeb5Vapl+fhdQ0i0BAe4Xv7SytYzGfwf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lgL8YAAADcAAAADwAAAAAAAAAAAAAAAACYAgAAZHJz&#10;L2Rvd25yZXYueG1sUEsFBgAAAAAEAAQA9QAAAIsDAAAAAA==&#10;" strokeweight="2.25pt">
                  <v:shadow on="t" opacity=".5" offset="6pt,6pt"/>
                  <v:textbox>
                    <w:txbxContent>
                      <w:p w:rsidR="00890F1E" w:rsidRPr="00307274" w:rsidRDefault="00890F1E" w:rsidP="00DD6500">
                        <w:pPr>
                          <w:rPr>
                            <w:sz w:val="20"/>
                            <w:szCs w:val="20"/>
                          </w:rPr>
                        </w:pPr>
                        <w:r>
                          <w:rPr>
                            <w:rFonts w:hint="eastAsia"/>
                            <w:sz w:val="20"/>
                            <w:szCs w:val="20"/>
                          </w:rPr>
                          <w:t>南陽實業</w:t>
                        </w:r>
                        <w:r w:rsidRPr="00307274">
                          <w:rPr>
                            <w:rFonts w:hint="eastAsia"/>
                            <w:sz w:val="20"/>
                            <w:szCs w:val="20"/>
                          </w:rPr>
                          <w:t>股份有限公司</w:t>
                        </w:r>
                      </w:p>
                    </w:txbxContent>
                  </v:textbox>
                </v:shape>
                <v:shape id="Text Box 213" o:spid="_x0000_s1062" type="#_x0000_t202" style="position:absolute;left:33525;top:18291;width:1524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WMYA&#10;AADcAAAADwAAAGRycy9kb3ducmV2LnhtbESPT2vCQBTE74V+h+UVvBTdNAWRmI3Y0oJeClUPHp/Z&#10;lz+YfbtktzH66buFgsdhZn7D5KvRdGKg3reWFbzMEhDEpdUt1woO+8/pAoQPyBo7y6TgSh5WxeND&#10;jpm2F/6mYRdqESHsM1TQhOAyKX3ZkEE/s444epXtDYYo+1rqHi8RbjqZJslcGmw5LjTo6L2h8rz7&#10;MQpOrjqY4eNYPsvtrQpfb062861Sk6dxvQQRaAz38H97oxW8pin8nYlH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v+WMYAAADcAAAADwAAAAAAAAAAAAAAAACYAgAAZHJz&#10;L2Rvd25yZXYueG1sUEsFBgAAAAAEAAQA9QAAAIsDAAAAAA==&#10;" strokeweight="2.25pt">
                  <v:shadow on="t" opacity=".5" offset="6pt,6pt"/>
                  <v:textbox>
                    <w:txbxContent>
                      <w:p w:rsidR="00890F1E" w:rsidRPr="00307274" w:rsidRDefault="00890F1E" w:rsidP="00DD6500">
                        <w:pPr>
                          <w:rPr>
                            <w:sz w:val="20"/>
                            <w:szCs w:val="20"/>
                          </w:rPr>
                        </w:pPr>
                        <w:r>
                          <w:rPr>
                            <w:rFonts w:hint="eastAsia"/>
                            <w:sz w:val="20"/>
                            <w:szCs w:val="20"/>
                          </w:rPr>
                          <w:t>南誠實業</w:t>
                        </w:r>
                        <w:r w:rsidRPr="00307274">
                          <w:rPr>
                            <w:rFonts w:hint="eastAsia"/>
                            <w:sz w:val="20"/>
                            <w:szCs w:val="20"/>
                          </w:rPr>
                          <w:t>股份有限公司</w:t>
                        </w:r>
                      </w:p>
                    </w:txbxContent>
                  </v:textbox>
                </v:shape>
                <v:shape id="Text Box 214" o:spid="_x0000_s1063" type="#_x0000_t202" style="position:absolute;left:11424;top:18291;width:19819;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bw8UA&#10;AADcAAAADwAAAGRycy9kb3ducmV2LnhtbESPzWsCMRTE70L/h/AKvYhmqyCyGqUtFvRS8OPg8bl5&#10;+4Gbl7CJ6+pfbwqCx2FmfsPMl52pRUuNrywr+BwmIIgzqysuFBz2v4MpCB+QNdaWScGNPCwXb705&#10;ptpeeUvtLhQiQtinqKAMwaVS+qwkg35oHXH0ctsYDFE2hdQNXiPc1HKUJBNpsOK4UKKjn5Ky8+5i&#10;FJxcfjDt6pj15eaeh79vJ6vJRqmP9+5rBiJQF17hZ3utFYxHY/g/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t1vDxQAAANwAAAAPAAAAAAAAAAAAAAAAAJgCAABkcnMv&#10;ZG93bnJldi54bWxQSwUGAAAAAAQABAD1AAAAigMAAAAA&#10;" strokeweight="2.25pt">
                  <v:shadow on="t" opacity=".5" offset="6pt,6pt"/>
                  <v:textbox>
                    <w:txbxContent>
                      <w:p w:rsidR="00890F1E" w:rsidRPr="00307274" w:rsidRDefault="00890F1E" w:rsidP="00DD6500">
                        <w:pPr>
                          <w:rPr>
                            <w:sz w:val="20"/>
                            <w:szCs w:val="20"/>
                          </w:rPr>
                        </w:pPr>
                        <w:r>
                          <w:rPr>
                            <w:rFonts w:hint="eastAsia"/>
                            <w:sz w:val="20"/>
                            <w:szCs w:val="20"/>
                          </w:rPr>
                          <w:t>朝陽小客車租賃</w:t>
                        </w:r>
                        <w:r w:rsidRPr="00307274">
                          <w:rPr>
                            <w:rFonts w:hint="eastAsia"/>
                            <w:sz w:val="20"/>
                            <w:szCs w:val="20"/>
                          </w:rPr>
                          <w:t>股份有限公司</w:t>
                        </w:r>
                      </w:p>
                    </w:txbxContent>
                  </v:textbox>
                </v:shape>
                <v:shape id="Text Box 215" o:spid="_x0000_s1064" type="#_x0000_t202" style="position:absolute;left:755;top:26292;width:1524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7Dt8YA&#10;AADcAAAADwAAAGRycy9kb3ducmV2LnhtbESPT2sCMRTE7wW/Q3gFL0WzahHZml1ULOilUPXg8XXz&#10;9g/dvIRNXLf99E2h0OMwM79h1vlgWtFT5xvLCmbTBARxYXXDlYLL+XWyAuEDssbWMin4Ig95NnpY&#10;Y6rtnd+pP4VKRAj7FBXUIbhUSl/UZNBPrSOOXmk7gyHKrpK6w3uEm1bOk2QpDTYcF2p0tKup+Dzd&#10;jIIPV15Mv78WT/L4XYa3rZPN8qjU+HHYvIAINIT/8F/7oBUs5s/weyYe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7Dt8YAAADcAAAADwAAAAAAAAAAAAAAAACYAgAAZHJz&#10;L2Rvd25yZXYueG1sUEsFBgAAAAAEAAQA9QAAAIsDAAAAAA==&#10;" strokeweight="2.25pt">
                  <v:shadow on="t" opacity=".5" offset="6pt,6pt"/>
                  <v:textbox>
                    <w:txbxContent>
                      <w:p w:rsidR="00890F1E" w:rsidRPr="00307274" w:rsidRDefault="00890F1E" w:rsidP="00DD6500">
                        <w:pPr>
                          <w:rPr>
                            <w:sz w:val="20"/>
                            <w:szCs w:val="20"/>
                          </w:rPr>
                        </w:pPr>
                        <w:r>
                          <w:rPr>
                            <w:rFonts w:hint="eastAsia"/>
                            <w:sz w:val="20"/>
                            <w:szCs w:val="20"/>
                          </w:rPr>
                          <w:t>朝日租車</w:t>
                        </w:r>
                        <w:r w:rsidRPr="00307274">
                          <w:rPr>
                            <w:rFonts w:hint="eastAsia"/>
                            <w:sz w:val="20"/>
                            <w:szCs w:val="20"/>
                          </w:rPr>
                          <w:t>股份有限公司</w:t>
                        </w:r>
                      </w:p>
                    </w:txbxContent>
                  </v:textbox>
                </v:shape>
                <v:shape id="Text Box 216" o:spid="_x0000_s1065" type="#_x0000_t202" style="position:absolute;left:755;top:5711;width:15248;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JmLMYA&#10;AADcAAAADwAAAGRycy9kb3ducmV2LnhtbESPT2sCMRTE7wW/Q3gFL0WzKhXZml1ULOilUPXg8XXz&#10;9g/dvIRNXLf99E2h0OMwM79h1vlgWtFT5xvLCmbTBARxYXXDlYLL+XWyAuEDssbWMin4Ig95NnpY&#10;Y6rtnd+pP4VKRAj7FBXUIbhUSl/UZNBPrSOOXmk7gyHKrpK6w3uEm1bOk2QpDTYcF2p0tKup+Dzd&#10;jIIPV15Mv78WT/L4XYa3rZPN8qjU+HHYvIAINIT/8F/7oBUs5s/weyYe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JmLMYAAADcAAAADwAAAAAAAAAAAAAAAACYAgAAZHJz&#10;L2Rvd25yZXYueG1sUEsFBgAAAAAEAAQA9QAAAIsDAAAAAA==&#10;" strokeweight="2.25pt">
                  <v:shadow on="t" opacity=".5" offset="6pt,6pt"/>
                  <v:textbox>
                    <w:txbxContent>
                      <w:p w:rsidR="00890F1E" w:rsidRPr="00307274" w:rsidRDefault="00890F1E" w:rsidP="00DD6500">
                        <w:pPr>
                          <w:rPr>
                            <w:sz w:val="20"/>
                            <w:szCs w:val="20"/>
                          </w:rPr>
                        </w:pPr>
                        <w:r>
                          <w:rPr>
                            <w:rFonts w:hint="eastAsia"/>
                            <w:sz w:val="20"/>
                            <w:szCs w:val="20"/>
                          </w:rPr>
                          <w:t>南陽實業</w:t>
                        </w:r>
                        <w:r w:rsidRPr="00307274">
                          <w:rPr>
                            <w:rFonts w:hint="eastAsia"/>
                            <w:sz w:val="20"/>
                            <w:szCs w:val="20"/>
                          </w:rPr>
                          <w:t>股份有限公司</w:t>
                        </w:r>
                      </w:p>
                    </w:txbxContent>
                  </v:textbox>
                </v:shape>
                <v:line id="Line 217" o:spid="_x0000_s1066" style="position:absolute;visibility:visible;mso-wrap-style:square" from="37333,4570" to="37333,10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TGGsMAAADcAAAADwAAAGRycy9kb3ducmV2LnhtbESPT4vCMBTE7wt+h/AEb2vqH0SqUUQQ&#10;enAPdkWvj+bZFJuX2kSt334jCHscZuY3zHLd2Vo8qPWVYwWjYQKCuHC64lLB8Xf3PQfhA7LG2jEp&#10;eJGH9ar3tcRUuycf6JGHUkQI+xQVmBCaVEpfGLLoh64hjt7FtRZDlG0pdYvPCLe1HCfJTFqsOC4Y&#10;bGhrqLjmd6tg+pMZfe72fn9IshNVt+n2ljulBv1uswARqAv/4U870wom4xm8z8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0xhrDAAAA3AAAAA8AAAAAAAAAAAAA&#10;AAAAoQIAAGRycy9kb3ducmV2LnhtbFBLBQYAAAAABAAEAPkAAACRAwAAAAA=&#10;" strokeweight="2.25pt"/>
                <v:line id="Line 218" o:spid="_x0000_s1067" style="position:absolute;flip:x;visibility:visible;mso-wrap-style:square" from="19811,2289" to="31999,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a8f8gAAADcAAAADwAAAGRycy9kb3ducmV2LnhtbESPT2vCQBDF70K/wzKFXsRsqtKUNKsU&#10;618oBbWHHqfZMQnNzobsqvHbu0LB4+PN+7152bQztThR6yrLCp6jGARxbnXFhYLv/WLwCsJ5ZI21&#10;ZVJwIQfTyUMvw1TbM2/ptPOFCBB2KSoovW9SKV1ekkEX2YY4eAfbGvRBtoXULZ4D3NRyGMcv0mDF&#10;oaHEhmYl5X+7owlvfIz3m8vvapl8zWf552Ez7sfrH6WeHrv3NxCeOn8//k+vtYLRMIHbmEAAO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Fa8f8gAAADcAAAADwAAAAAA&#10;AAAAAAAAAAChAgAAZHJzL2Rvd25yZXYueG1sUEsFBgAAAAAEAAQA+QAAAJYDAAAAAA==&#10;" strokeweight="2.25pt"/>
                <v:line id="Line 219" o:spid="_x0000_s1068" style="position:absolute;visibility:visible;mso-wrap-style:square" from="19811,2289" to="19811,1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388EAAADcAAAADwAAAGRycy9kb3ducmV2LnhtbERPy4rCMBTdD/gP4QruxtQHIh3TMghC&#10;F7qwDuP20txpyjQ3tYla/94sBJeH897kg23FjXrfOFYwmyYgiCunG64V/Jx2n2sQPiBrbB2Tggd5&#10;yLPRxwZT7e58pFsZahFD2KeowITQpVL6ypBFP3UdceT+XG8xRNjXUvd4j+G2lfMkWUmLDccGgx1t&#10;DVX/5dUqWB4Ko8/D3u+PSfFLzWW5vZROqcl4+P4CEWgIb/HLXWgFi3lcG8/EIy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J/fzwQAAANwAAAAPAAAAAAAAAAAAAAAA&#10;AKECAABkcnMvZG93bnJldi54bWxQSwUGAAAAAAQABAD5AAAAjwMAAAAA&#10;" strokeweight="2.25pt"/>
                <v:line id="Line 220" o:spid="_x0000_s1069" style="position:absolute;flip:x;visibility:visible;mso-wrap-style:square" from="26664,13712" to="30480,1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WNlsgAAADcAAAADwAAAGRycy9kb3ducmV2LnhtbESPS4vCQBCE7wv+h6GFvSw60RUf0VEW&#10;96GCCD4OHttMmwQzPSEzq/Hf7wgLHovq+qprMqtNIa5Uudyygk47AkGcWJ1zquCw/24NQTiPrLGw&#10;TAru5GA2bbxMMNb2xlu67nwqAoRdjAoy78tYSpdkZNC1bUkcvLOtDPogq1TqCm8BbgrZjaK+NJhz&#10;aMiwpHlGyWX3a8Ibn7396n5a/Aw2X/NkfV713qLlUanXZv0xBuGp9s/j//RSK3jvjuAxJhBAT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oWNlsgAAADcAAAADwAAAAAA&#10;AAAAAAAAAAChAgAAZHJzL2Rvd25yZXYueG1sUEsFBgAAAAAEAAQA+QAAAJYDAAAAAA==&#10;" strokeweight="2.25pt"/>
                <v:line id="Line 221" o:spid="_x0000_s1070" style="position:absolute;visibility:visible;mso-wrap-style:square" from="38096,13712" to="42668,1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htKL8AAADcAAAADwAAAGRycy9kb3ducmV2LnhtbERPy4rCMBTdD/gP4QruxtQHItUoIghd&#10;6MI6jNtLc22KzU1tota/NwvB5eG8l+vO1uJBra8cKxgNExDEhdMVlwr+TrvfOQgfkDXWjknBizys&#10;V72fJabaPflIjzyUIoawT1GBCaFJpfSFIYt+6BriyF1cazFE2JZSt/iM4baW4ySZSYsVxwaDDW0N&#10;Fdf8bhVMD5nR527v98ck+6fqNt3ecqfUoN9tFiACdeEr/rgzrWAyifPjmXgE5O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IhtKL8AAADcAAAADwAAAAAAAAAAAAAAAACh&#10;AgAAZHJzL2Rvd25yZXYueG1sUEsFBgAAAAAEAAQA+QAAAI0DAAAAAA==&#10;" strokeweight="2.25pt"/>
                <v:line id="Line 222" o:spid="_x0000_s1071" style="position:absolute;visibility:visible;mso-wrap-style:square" from="19811,21713" to="19811,27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TIs8QAAADcAAAADwAAAGRycy9kb3ducmV2LnhtbESPQWvCQBSE7wX/w/KE3upGI0XSbEQE&#10;IQc9mJZ6fWRfs8Hs25jdxvjvu4VCj8PMfMPk28l2YqTBt44VLBcJCOLa6ZYbBR/vh5cNCB+QNXaO&#10;ScGDPGyL2VOOmXZ3PtNYhUZECPsMFZgQ+kxKXxuy6BeuJ47elxsshiiHRuoB7xFuO7lKkldpseW4&#10;YLCnvaH6Wn1bBetTafRlOvrjOSk/qb2t97fKKfU8n3ZvIAJN4T/81y61gjRd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xMizxAAAANwAAAAPAAAAAAAAAAAA&#10;AAAAAKECAABkcnMvZG93bnJldi54bWxQSwUGAAAAAAQABAD5AAAAkgMAAAAA&#10;" strokeweight="2.25pt"/>
                <v:line id="Line 223" o:spid="_x0000_s1072" style="position:absolute;flip:x;visibility:visible;mso-wrap-style:square" from="15995,27433" to="19811,27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iJOsgAAADcAAAADwAAAGRycy9kb3ducmV2LnhtbESPS2sCQRCE7wH/w9CCF9FZH6hsHCX4&#10;iAoh4OPgsbPT7i7Z6Vl2Rl3/vRMQciyq66uu6bw2hbhR5XLLCnrdCARxYnXOqYLTcd2ZgHAeWWNh&#10;mRQ8yMF81nibYqztnfd0O/hUBAi7GBVk3pexlC7JyKDr2pI4eBdbGfRBVqnUFd4D3BSyH0UjaTDn&#10;0JBhSYuMkt/D1YQ3lsPj7vGz+Rx/rxbJ12U3bEfbs1KtZv3xDsJT7f+PX+mtVjAY9OFvTCCAnD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fiJOsgAAADcAAAADwAAAAAA&#10;AAAAAAAAAAChAgAAZHJzL2Rvd25yZXYueG1sUEsFBgAAAAAEAAQA+QAAAJYDAAAAAA==&#10;" strokeweight="2.25pt"/>
                <v:line id="Line 224" o:spid="_x0000_s1073" style="position:absolute;visibility:visible;mso-wrap-style:square" from="5327,9141" to="5327,26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rzX8QAAADcAAAADwAAAGRycy9kb3ducmV2LnhtbESPwWrDMBBE74X8g9hAb42cOJTgRgkh&#10;EPDBPdgN6XWxtpaptXIs1Xb/vioUehxm5g2zP862EyMNvnWsYL1KQBDXTrfcKLi+XZ52IHxA1tg5&#10;JgXf5OF4WDzsMdNu4pLGKjQiQthnqMCE0GdS+tqQRb9yPXH0PtxgMUQ5NFIPOEW47eQmSZ6lxZbj&#10;gsGezobqz+rLKti+5ka/z4UvyiS/UXvfnu+VU+pxOZ9eQASaw3/4r51rBWmawu+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WvNfxAAAANwAAAAPAAAAAAAAAAAA&#10;AAAAAKECAABkcnMvZG93bnJldi54bWxQSwUGAAAAAAQABAD5AAAAkgMAAAAA&#10;" strokeweight="2.25pt"/>
                <v:shape id="Text Box 225" o:spid="_x0000_s1074" type="#_x0000_t202" style="position:absolute;left:38859;top:5711;width:6861;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890F1E" w:rsidRPr="00307274" w:rsidRDefault="00890F1E" w:rsidP="00DD6500">
                        <w:pPr>
                          <w:rPr>
                            <w:sz w:val="20"/>
                            <w:szCs w:val="20"/>
                          </w:rPr>
                        </w:pPr>
                        <w:r w:rsidRPr="00307274">
                          <w:rPr>
                            <w:rFonts w:hint="eastAsia"/>
                            <w:sz w:val="20"/>
                            <w:szCs w:val="20"/>
                          </w:rPr>
                          <w:t>89.58</w:t>
                        </w:r>
                        <w:r w:rsidRPr="00307274">
                          <w:rPr>
                            <w:rFonts w:hint="eastAsia"/>
                            <w:sz w:val="20"/>
                            <w:szCs w:val="20"/>
                          </w:rPr>
                          <w:t>％</w:t>
                        </w:r>
                      </w:p>
                    </w:txbxContent>
                  </v:textbox>
                </v:shape>
                <v:shape id="Text Box 226" o:spid="_x0000_s1075" type="#_x0000_t202" style="position:absolute;left:41912;top:14861;width:6861;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890F1E" w:rsidRPr="00307274" w:rsidRDefault="00890F1E" w:rsidP="00DD6500">
                        <w:pPr>
                          <w:rPr>
                            <w:sz w:val="20"/>
                            <w:szCs w:val="20"/>
                          </w:rPr>
                        </w:pPr>
                        <w:r>
                          <w:rPr>
                            <w:rFonts w:hint="eastAsia"/>
                            <w:sz w:val="20"/>
                            <w:szCs w:val="20"/>
                          </w:rPr>
                          <w:t>70.05</w:t>
                        </w:r>
                        <w:r w:rsidRPr="00307274">
                          <w:rPr>
                            <w:rFonts w:hint="eastAsia"/>
                            <w:sz w:val="20"/>
                            <w:szCs w:val="20"/>
                          </w:rPr>
                          <w:t>％</w:t>
                        </w:r>
                      </w:p>
                    </w:txbxContent>
                  </v:textbox>
                </v:shape>
                <v:shape id="Text Box 227" o:spid="_x0000_s1076" type="#_x0000_t202" style="position:absolute;left:29717;top:14861;width:6861;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890F1E" w:rsidRPr="00307274" w:rsidRDefault="00890F1E" w:rsidP="00DD6500">
                        <w:pPr>
                          <w:rPr>
                            <w:sz w:val="20"/>
                            <w:szCs w:val="20"/>
                          </w:rPr>
                        </w:pPr>
                        <w:r>
                          <w:rPr>
                            <w:rFonts w:hint="eastAsia"/>
                            <w:sz w:val="20"/>
                            <w:szCs w:val="20"/>
                          </w:rPr>
                          <w:t>61.46</w:t>
                        </w:r>
                        <w:r w:rsidRPr="00307274">
                          <w:rPr>
                            <w:rFonts w:hint="eastAsia"/>
                            <w:sz w:val="20"/>
                            <w:szCs w:val="20"/>
                          </w:rPr>
                          <w:t>％</w:t>
                        </w:r>
                      </w:p>
                    </w:txbxContent>
                  </v:textbox>
                </v:shape>
                <v:shape id="Text Box 228" o:spid="_x0000_s1077" type="#_x0000_t202" style="position:absolute;left:19811;top:6860;width:6853;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890F1E" w:rsidRPr="00307274" w:rsidRDefault="00890F1E" w:rsidP="00DD6500">
                        <w:pPr>
                          <w:rPr>
                            <w:sz w:val="20"/>
                            <w:szCs w:val="20"/>
                          </w:rPr>
                        </w:pPr>
                        <w:r>
                          <w:rPr>
                            <w:rFonts w:hint="eastAsia"/>
                            <w:sz w:val="20"/>
                            <w:szCs w:val="20"/>
                          </w:rPr>
                          <w:t>16.27</w:t>
                        </w:r>
                        <w:r w:rsidRPr="00307274">
                          <w:rPr>
                            <w:rFonts w:hint="eastAsia"/>
                            <w:sz w:val="20"/>
                            <w:szCs w:val="20"/>
                          </w:rPr>
                          <w:t>％</w:t>
                        </w:r>
                      </w:p>
                    </w:txbxContent>
                  </v:textbox>
                </v:shape>
                <v:shape id="Text Box 229" o:spid="_x0000_s1078" type="#_x0000_t202" style="position:absolute;left:20574;top:25143;width:6853;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890F1E" w:rsidRPr="00307274" w:rsidRDefault="00890F1E" w:rsidP="00DD6500">
                        <w:pPr>
                          <w:rPr>
                            <w:sz w:val="20"/>
                            <w:szCs w:val="20"/>
                          </w:rPr>
                        </w:pPr>
                        <w:r>
                          <w:rPr>
                            <w:rFonts w:hint="eastAsia"/>
                            <w:sz w:val="20"/>
                            <w:szCs w:val="20"/>
                          </w:rPr>
                          <w:t>65</w:t>
                        </w:r>
                        <w:r w:rsidRPr="00307274">
                          <w:rPr>
                            <w:rFonts w:hint="eastAsia"/>
                            <w:sz w:val="20"/>
                            <w:szCs w:val="20"/>
                          </w:rPr>
                          <w:t>％</w:t>
                        </w:r>
                      </w:p>
                    </w:txbxContent>
                  </v:textbox>
                </v:shape>
                <v:shape id="Text Box 230" o:spid="_x0000_s1079" type="#_x0000_t202" style="position:absolute;left:6090;top:13712;width:6860;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890F1E" w:rsidRPr="00307274" w:rsidRDefault="00890F1E" w:rsidP="00DD6500">
                        <w:pPr>
                          <w:rPr>
                            <w:sz w:val="20"/>
                            <w:szCs w:val="20"/>
                          </w:rPr>
                        </w:pPr>
                        <w:r>
                          <w:rPr>
                            <w:rFonts w:hint="eastAsia"/>
                            <w:sz w:val="20"/>
                            <w:szCs w:val="20"/>
                          </w:rPr>
                          <w:t>35</w:t>
                        </w:r>
                        <w:r w:rsidRPr="00307274">
                          <w:rPr>
                            <w:rFonts w:hint="eastAsia"/>
                            <w:sz w:val="20"/>
                            <w:szCs w:val="20"/>
                          </w:rPr>
                          <w:t>％</w:t>
                        </w:r>
                      </w:p>
                    </w:txbxContent>
                  </v:textbox>
                </v:shape>
                <w10:anchorlock/>
              </v:group>
            </w:pict>
          </mc:Fallback>
        </mc:AlternateContent>
      </w:r>
    </w:p>
    <w:p w:rsidR="00487FDC" w:rsidRPr="00DC1554" w:rsidRDefault="00487FDC" w:rsidP="00294638">
      <w:pPr>
        <w:numPr>
          <w:ilvl w:val="0"/>
          <w:numId w:val="49"/>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t>關係企業簡介</w:t>
      </w: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769"/>
        <w:gridCol w:w="1848"/>
        <w:gridCol w:w="1337"/>
        <w:gridCol w:w="1238"/>
        <w:gridCol w:w="2074"/>
      </w:tblGrid>
      <w:tr w:rsidR="00AF04D8" w:rsidRPr="00D92058">
        <w:trPr>
          <w:trHeight w:val="510"/>
          <w:tblHeader/>
        </w:trPr>
        <w:tc>
          <w:tcPr>
            <w:tcW w:w="529" w:type="pct"/>
            <w:shd w:val="clear" w:color="auto" w:fill="4F81BD"/>
          </w:tcPr>
          <w:p w:rsidR="004D284E" w:rsidRPr="00D92058" w:rsidRDefault="004D284E" w:rsidP="00294638">
            <w:pPr>
              <w:spacing w:beforeLines="25" w:before="60" w:afterLines="25" w:after="60"/>
              <w:jc w:val="center"/>
              <w:rPr>
                <w:rFonts w:eastAsia="標楷體"/>
                <w:bCs/>
                <w:color w:val="FFFFFF"/>
                <w:sz w:val="26"/>
                <w:szCs w:val="26"/>
              </w:rPr>
            </w:pPr>
            <w:r w:rsidRPr="00D92058">
              <w:rPr>
                <w:rFonts w:eastAsia="標楷體"/>
                <w:bCs/>
                <w:color w:val="FFFFFF"/>
                <w:sz w:val="26"/>
                <w:szCs w:val="26"/>
              </w:rPr>
              <w:t>編號</w:t>
            </w:r>
          </w:p>
        </w:tc>
        <w:tc>
          <w:tcPr>
            <w:tcW w:w="1272" w:type="pct"/>
            <w:shd w:val="clear" w:color="auto" w:fill="4F81BD"/>
          </w:tcPr>
          <w:p w:rsidR="004D284E" w:rsidRPr="00D92058" w:rsidRDefault="004D284E" w:rsidP="00294638">
            <w:pPr>
              <w:spacing w:beforeLines="25" w:before="60" w:afterLines="25" w:after="60"/>
              <w:jc w:val="center"/>
              <w:rPr>
                <w:rFonts w:eastAsia="標楷體"/>
                <w:bCs/>
                <w:color w:val="FFFFFF"/>
                <w:sz w:val="26"/>
                <w:szCs w:val="26"/>
              </w:rPr>
            </w:pPr>
            <w:r w:rsidRPr="00D92058">
              <w:rPr>
                <w:rFonts w:eastAsia="標楷體"/>
                <w:bCs/>
                <w:color w:val="FFFFFF"/>
                <w:sz w:val="26"/>
                <w:szCs w:val="26"/>
              </w:rPr>
              <w:t>公司名稱</w:t>
            </w:r>
          </w:p>
        </w:tc>
        <w:tc>
          <w:tcPr>
            <w:tcW w:w="920" w:type="pct"/>
            <w:shd w:val="clear" w:color="auto" w:fill="4F81BD"/>
          </w:tcPr>
          <w:p w:rsidR="004D284E" w:rsidRPr="00D92058" w:rsidRDefault="004D284E" w:rsidP="00294638">
            <w:pPr>
              <w:spacing w:beforeLines="25" w:before="60" w:afterLines="25" w:after="60"/>
              <w:jc w:val="center"/>
              <w:rPr>
                <w:rFonts w:eastAsia="標楷體"/>
                <w:bCs/>
                <w:color w:val="FFFFFF"/>
                <w:sz w:val="26"/>
                <w:szCs w:val="26"/>
              </w:rPr>
            </w:pPr>
            <w:r w:rsidRPr="00D92058">
              <w:rPr>
                <w:rFonts w:eastAsia="標楷體"/>
                <w:bCs/>
                <w:color w:val="FFFFFF"/>
                <w:sz w:val="26"/>
                <w:szCs w:val="26"/>
              </w:rPr>
              <w:t>簡稱</w:t>
            </w:r>
          </w:p>
        </w:tc>
        <w:tc>
          <w:tcPr>
            <w:tcW w:w="852" w:type="pct"/>
            <w:shd w:val="clear" w:color="auto" w:fill="4F81BD"/>
          </w:tcPr>
          <w:p w:rsidR="004D284E" w:rsidRPr="00D92058" w:rsidRDefault="004D284E" w:rsidP="00294638">
            <w:pPr>
              <w:spacing w:beforeLines="25" w:before="60" w:afterLines="25" w:after="60"/>
              <w:jc w:val="center"/>
              <w:rPr>
                <w:rFonts w:eastAsia="標楷體"/>
                <w:bCs/>
                <w:color w:val="FFFFFF"/>
                <w:sz w:val="26"/>
                <w:szCs w:val="26"/>
              </w:rPr>
            </w:pPr>
            <w:r w:rsidRPr="00D92058">
              <w:rPr>
                <w:rFonts w:eastAsia="標楷體" w:hint="eastAsia"/>
                <w:bCs/>
                <w:color w:val="FFFFFF"/>
                <w:sz w:val="26"/>
                <w:szCs w:val="26"/>
              </w:rPr>
              <w:t>所在地</w:t>
            </w:r>
          </w:p>
        </w:tc>
        <w:tc>
          <w:tcPr>
            <w:tcW w:w="1427" w:type="pct"/>
            <w:shd w:val="clear" w:color="auto" w:fill="4F81BD"/>
          </w:tcPr>
          <w:p w:rsidR="004D284E" w:rsidRPr="00D92058" w:rsidRDefault="004D284E" w:rsidP="00294638">
            <w:pPr>
              <w:spacing w:beforeLines="25" w:before="60" w:afterLines="25" w:after="60"/>
              <w:jc w:val="center"/>
              <w:rPr>
                <w:rFonts w:eastAsia="標楷體"/>
                <w:bCs/>
                <w:color w:val="FFFFFF"/>
                <w:sz w:val="26"/>
                <w:szCs w:val="26"/>
              </w:rPr>
            </w:pPr>
            <w:r w:rsidRPr="00D92058">
              <w:rPr>
                <w:rFonts w:eastAsia="標楷體"/>
                <w:bCs/>
                <w:color w:val="FFFFFF"/>
                <w:sz w:val="26"/>
                <w:szCs w:val="26"/>
              </w:rPr>
              <w:t>主要營業項目</w:t>
            </w:r>
          </w:p>
        </w:tc>
      </w:tr>
      <w:tr w:rsidR="00DD6500" w:rsidRPr="00D92058" w:rsidTr="007F4AFE">
        <w:trPr>
          <w:trHeight w:val="850"/>
        </w:trPr>
        <w:tc>
          <w:tcPr>
            <w:tcW w:w="529" w:type="pct"/>
            <w:vAlign w:val="center"/>
          </w:tcPr>
          <w:p w:rsidR="00DD6500" w:rsidRPr="00B5243E" w:rsidRDefault="00DD6500" w:rsidP="00294638">
            <w:pPr>
              <w:spacing w:beforeLines="25" w:before="60" w:afterLines="25" w:after="60"/>
              <w:jc w:val="center"/>
              <w:rPr>
                <w:rFonts w:eastAsia="標楷體"/>
                <w:bCs/>
                <w:sz w:val="26"/>
                <w:szCs w:val="26"/>
              </w:rPr>
            </w:pPr>
            <w:r w:rsidRPr="00B5243E">
              <w:rPr>
                <w:rFonts w:eastAsia="標楷體"/>
                <w:bCs/>
                <w:sz w:val="26"/>
                <w:szCs w:val="26"/>
              </w:rPr>
              <w:t>1</w:t>
            </w:r>
          </w:p>
        </w:tc>
        <w:tc>
          <w:tcPr>
            <w:tcW w:w="1272" w:type="pct"/>
          </w:tcPr>
          <w:p w:rsidR="00DD6500" w:rsidRPr="00B5243E" w:rsidRDefault="00DD6500" w:rsidP="00294638">
            <w:pPr>
              <w:spacing w:beforeLines="25" w:before="60" w:afterLines="25" w:after="60"/>
              <w:rPr>
                <w:rFonts w:eastAsia="標楷體"/>
                <w:sz w:val="26"/>
                <w:szCs w:val="26"/>
              </w:rPr>
            </w:pPr>
            <w:r w:rsidRPr="00B5243E">
              <w:rPr>
                <w:rFonts w:eastAsia="標楷體" w:hint="eastAsia"/>
                <w:sz w:val="26"/>
                <w:szCs w:val="26"/>
              </w:rPr>
              <w:t>三陽工業股份有限公司</w:t>
            </w:r>
          </w:p>
        </w:tc>
        <w:tc>
          <w:tcPr>
            <w:tcW w:w="920" w:type="pct"/>
            <w:vAlign w:val="center"/>
          </w:tcPr>
          <w:p w:rsidR="00DD6500" w:rsidRPr="00B5243E" w:rsidRDefault="00DD6500" w:rsidP="00294638">
            <w:pPr>
              <w:spacing w:beforeLines="25" w:before="60" w:afterLines="25" w:after="60"/>
              <w:jc w:val="center"/>
              <w:rPr>
                <w:rFonts w:eastAsia="標楷體"/>
                <w:sz w:val="26"/>
                <w:szCs w:val="26"/>
              </w:rPr>
            </w:pPr>
            <w:r w:rsidRPr="00B5243E">
              <w:rPr>
                <w:rFonts w:eastAsia="標楷體" w:hint="eastAsia"/>
                <w:sz w:val="26"/>
                <w:szCs w:val="26"/>
              </w:rPr>
              <w:t>三陽工業</w:t>
            </w:r>
          </w:p>
        </w:tc>
        <w:tc>
          <w:tcPr>
            <w:tcW w:w="852" w:type="pct"/>
            <w:vAlign w:val="center"/>
          </w:tcPr>
          <w:p w:rsidR="00DD6500" w:rsidRPr="00B5243E" w:rsidRDefault="00DD6500" w:rsidP="00294638">
            <w:pPr>
              <w:spacing w:beforeLines="25" w:before="60" w:afterLines="25" w:after="60"/>
              <w:jc w:val="center"/>
              <w:rPr>
                <w:rFonts w:eastAsia="標楷體"/>
                <w:sz w:val="26"/>
                <w:szCs w:val="26"/>
              </w:rPr>
            </w:pPr>
            <w:r w:rsidRPr="00B5243E">
              <w:rPr>
                <w:rFonts w:eastAsia="標楷體" w:hint="eastAsia"/>
                <w:sz w:val="26"/>
                <w:szCs w:val="26"/>
              </w:rPr>
              <w:t>台灣</w:t>
            </w:r>
          </w:p>
        </w:tc>
        <w:tc>
          <w:tcPr>
            <w:tcW w:w="1427" w:type="pct"/>
            <w:vAlign w:val="center"/>
          </w:tcPr>
          <w:p w:rsidR="00DD6500" w:rsidRPr="00B5243E" w:rsidRDefault="00DD6500" w:rsidP="00294638">
            <w:pPr>
              <w:spacing w:beforeLines="25" w:before="60" w:afterLines="25" w:after="60"/>
              <w:jc w:val="both"/>
              <w:rPr>
                <w:rFonts w:eastAsia="標楷體"/>
                <w:sz w:val="26"/>
                <w:szCs w:val="26"/>
              </w:rPr>
            </w:pPr>
            <w:r w:rsidRPr="00B5243E">
              <w:rPr>
                <w:rFonts w:eastAsia="標楷體" w:hint="eastAsia"/>
                <w:sz w:val="26"/>
                <w:szCs w:val="26"/>
              </w:rPr>
              <w:t>汽、機車製造及零件批發</w:t>
            </w:r>
          </w:p>
        </w:tc>
      </w:tr>
      <w:tr w:rsidR="00DD6500" w:rsidRPr="00D92058" w:rsidTr="007F4AFE">
        <w:trPr>
          <w:trHeight w:val="850"/>
        </w:trPr>
        <w:tc>
          <w:tcPr>
            <w:tcW w:w="529" w:type="pct"/>
            <w:vAlign w:val="center"/>
          </w:tcPr>
          <w:p w:rsidR="00DD6500" w:rsidRPr="00D92058" w:rsidRDefault="00DD6500" w:rsidP="00294638">
            <w:pPr>
              <w:spacing w:beforeLines="25" w:before="60" w:afterLines="25" w:after="60"/>
              <w:jc w:val="center"/>
              <w:rPr>
                <w:rFonts w:eastAsia="標楷體"/>
                <w:bCs/>
                <w:sz w:val="26"/>
                <w:szCs w:val="26"/>
              </w:rPr>
            </w:pPr>
            <w:r w:rsidRPr="00D92058">
              <w:rPr>
                <w:rFonts w:eastAsia="標楷體"/>
                <w:bCs/>
                <w:sz w:val="26"/>
                <w:szCs w:val="26"/>
              </w:rPr>
              <w:t>2</w:t>
            </w:r>
          </w:p>
        </w:tc>
        <w:tc>
          <w:tcPr>
            <w:tcW w:w="1272" w:type="pct"/>
          </w:tcPr>
          <w:p w:rsidR="00DD6500" w:rsidRPr="00D92058" w:rsidRDefault="00DD6500" w:rsidP="00294638">
            <w:pPr>
              <w:spacing w:beforeLines="25" w:before="60" w:afterLines="25" w:after="60"/>
              <w:rPr>
                <w:rFonts w:eastAsia="標楷體"/>
                <w:sz w:val="26"/>
                <w:szCs w:val="26"/>
              </w:rPr>
            </w:pPr>
            <w:r>
              <w:rPr>
                <w:rFonts w:eastAsia="標楷體" w:hint="eastAsia"/>
                <w:sz w:val="26"/>
                <w:szCs w:val="26"/>
              </w:rPr>
              <w:t>南陽實業股份有限公司</w:t>
            </w:r>
          </w:p>
        </w:tc>
        <w:tc>
          <w:tcPr>
            <w:tcW w:w="920" w:type="pct"/>
            <w:vAlign w:val="center"/>
          </w:tcPr>
          <w:p w:rsidR="00DD6500" w:rsidRPr="00D92058" w:rsidRDefault="00DD6500" w:rsidP="00294638">
            <w:pPr>
              <w:spacing w:beforeLines="25" w:before="60" w:afterLines="25" w:after="60"/>
              <w:jc w:val="center"/>
              <w:rPr>
                <w:rFonts w:eastAsia="標楷體"/>
                <w:sz w:val="26"/>
                <w:szCs w:val="26"/>
              </w:rPr>
            </w:pPr>
            <w:r>
              <w:rPr>
                <w:rFonts w:eastAsia="標楷體" w:hint="eastAsia"/>
                <w:sz w:val="26"/>
                <w:szCs w:val="26"/>
              </w:rPr>
              <w:t>南陽實業</w:t>
            </w:r>
          </w:p>
        </w:tc>
        <w:tc>
          <w:tcPr>
            <w:tcW w:w="852" w:type="pct"/>
            <w:vAlign w:val="center"/>
          </w:tcPr>
          <w:p w:rsidR="00DD6500" w:rsidRPr="00D92058" w:rsidRDefault="00DD6500" w:rsidP="00294638">
            <w:pPr>
              <w:spacing w:beforeLines="25" w:before="60" w:afterLines="25" w:after="60"/>
              <w:jc w:val="center"/>
              <w:rPr>
                <w:rFonts w:eastAsia="標楷體"/>
                <w:sz w:val="26"/>
                <w:szCs w:val="26"/>
              </w:rPr>
            </w:pPr>
            <w:r>
              <w:rPr>
                <w:rFonts w:eastAsia="標楷體" w:hint="eastAsia"/>
                <w:sz w:val="26"/>
                <w:szCs w:val="26"/>
              </w:rPr>
              <w:t>台灣</w:t>
            </w:r>
          </w:p>
        </w:tc>
        <w:tc>
          <w:tcPr>
            <w:tcW w:w="1427" w:type="pct"/>
            <w:vAlign w:val="center"/>
          </w:tcPr>
          <w:p w:rsidR="00DD6500" w:rsidRPr="00D92058" w:rsidRDefault="00DD6500" w:rsidP="00294638">
            <w:pPr>
              <w:spacing w:beforeLines="25" w:before="60" w:afterLines="25" w:after="60"/>
              <w:jc w:val="both"/>
              <w:rPr>
                <w:rFonts w:eastAsia="標楷體"/>
                <w:sz w:val="26"/>
                <w:szCs w:val="26"/>
              </w:rPr>
            </w:pPr>
            <w:bookmarkStart w:id="34" w:name="OLE_LINK3"/>
            <w:r>
              <w:rPr>
                <w:rFonts w:eastAsia="標楷體" w:hint="eastAsia"/>
                <w:sz w:val="26"/>
                <w:szCs w:val="26"/>
              </w:rPr>
              <w:t>汽車買賣修繕服務</w:t>
            </w:r>
            <w:bookmarkEnd w:id="34"/>
          </w:p>
        </w:tc>
      </w:tr>
      <w:tr w:rsidR="00DD6500" w:rsidRPr="00D92058" w:rsidTr="007F4AFE">
        <w:trPr>
          <w:trHeight w:val="850"/>
        </w:trPr>
        <w:tc>
          <w:tcPr>
            <w:tcW w:w="529" w:type="pct"/>
            <w:vAlign w:val="center"/>
          </w:tcPr>
          <w:p w:rsidR="00DD6500" w:rsidRPr="00D92058" w:rsidRDefault="00DD6500" w:rsidP="00294638">
            <w:pPr>
              <w:spacing w:beforeLines="25" w:before="60" w:afterLines="25" w:after="60"/>
              <w:jc w:val="center"/>
              <w:rPr>
                <w:rFonts w:eastAsia="標楷體"/>
                <w:bCs/>
                <w:sz w:val="26"/>
                <w:szCs w:val="26"/>
              </w:rPr>
            </w:pPr>
            <w:r w:rsidRPr="00D92058">
              <w:rPr>
                <w:rFonts w:eastAsia="標楷體"/>
                <w:bCs/>
                <w:sz w:val="26"/>
                <w:szCs w:val="26"/>
              </w:rPr>
              <w:lastRenderedPageBreak/>
              <w:t>3</w:t>
            </w:r>
          </w:p>
        </w:tc>
        <w:tc>
          <w:tcPr>
            <w:tcW w:w="1272" w:type="pct"/>
          </w:tcPr>
          <w:p w:rsidR="00DD6500" w:rsidRPr="00D92058" w:rsidRDefault="00DD6500" w:rsidP="00294638">
            <w:pPr>
              <w:spacing w:beforeLines="25" w:before="60" w:afterLines="25" w:after="60"/>
              <w:rPr>
                <w:rFonts w:eastAsia="標楷體"/>
                <w:sz w:val="26"/>
                <w:szCs w:val="26"/>
              </w:rPr>
            </w:pPr>
            <w:r>
              <w:rPr>
                <w:rFonts w:eastAsia="標楷體" w:hint="eastAsia"/>
                <w:sz w:val="26"/>
                <w:szCs w:val="26"/>
              </w:rPr>
              <w:t>南誠實業股份有限公司</w:t>
            </w:r>
          </w:p>
        </w:tc>
        <w:tc>
          <w:tcPr>
            <w:tcW w:w="920" w:type="pct"/>
            <w:vAlign w:val="center"/>
          </w:tcPr>
          <w:p w:rsidR="00DD6500" w:rsidRPr="00D92058" w:rsidRDefault="00DD6500" w:rsidP="00294638">
            <w:pPr>
              <w:spacing w:beforeLines="25" w:before="60" w:afterLines="25" w:after="60"/>
              <w:jc w:val="center"/>
              <w:rPr>
                <w:rFonts w:eastAsia="標楷體"/>
                <w:sz w:val="26"/>
                <w:szCs w:val="26"/>
              </w:rPr>
            </w:pPr>
            <w:r>
              <w:rPr>
                <w:rFonts w:eastAsia="標楷體" w:hint="eastAsia"/>
                <w:sz w:val="26"/>
                <w:szCs w:val="26"/>
              </w:rPr>
              <w:t>南誠實業</w:t>
            </w:r>
          </w:p>
        </w:tc>
        <w:tc>
          <w:tcPr>
            <w:tcW w:w="852" w:type="pct"/>
            <w:vAlign w:val="center"/>
          </w:tcPr>
          <w:p w:rsidR="00DD6500" w:rsidRPr="00D92058" w:rsidRDefault="00DD6500" w:rsidP="00294638">
            <w:pPr>
              <w:spacing w:beforeLines="25" w:before="60" w:afterLines="25" w:after="60"/>
              <w:jc w:val="center"/>
              <w:rPr>
                <w:rFonts w:eastAsia="標楷體"/>
                <w:sz w:val="26"/>
                <w:szCs w:val="26"/>
              </w:rPr>
            </w:pPr>
            <w:r>
              <w:rPr>
                <w:rFonts w:eastAsia="標楷體" w:hint="eastAsia"/>
                <w:sz w:val="26"/>
                <w:szCs w:val="26"/>
              </w:rPr>
              <w:t>台灣</w:t>
            </w:r>
          </w:p>
        </w:tc>
        <w:tc>
          <w:tcPr>
            <w:tcW w:w="1427" w:type="pct"/>
            <w:vAlign w:val="center"/>
          </w:tcPr>
          <w:p w:rsidR="00DD6500" w:rsidRPr="00D92058" w:rsidRDefault="00DD6500" w:rsidP="00294638">
            <w:pPr>
              <w:spacing w:beforeLines="25" w:before="60" w:afterLines="25" w:after="60"/>
              <w:jc w:val="both"/>
              <w:rPr>
                <w:rFonts w:eastAsia="標楷體"/>
                <w:sz w:val="26"/>
                <w:szCs w:val="26"/>
              </w:rPr>
            </w:pPr>
            <w:r>
              <w:rPr>
                <w:rFonts w:eastAsia="標楷體" w:hint="eastAsia"/>
                <w:sz w:val="26"/>
                <w:szCs w:val="26"/>
              </w:rPr>
              <w:t>汽車買賣修繕服務</w:t>
            </w:r>
          </w:p>
        </w:tc>
      </w:tr>
      <w:tr w:rsidR="00B5243E" w:rsidRPr="00D92058" w:rsidTr="007F4AFE">
        <w:trPr>
          <w:trHeight w:val="850"/>
        </w:trPr>
        <w:tc>
          <w:tcPr>
            <w:tcW w:w="529" w:type="pct"/>
            <w:vAlign w:val="center"/>
          </w:tcPr>
          <w:p w:rsidR="00B5243E" w:rsidRPr="00D92058" w:rsidRDefault="00B5243E" w:rsidP="00294638">
            <w:pPr>
              <w:spacing w:beforeLines="25" w:before="60" w:afterLines="25" w:after="60"/>
              <w:jc w:val="center"/>
              <w:rPr>
                <w:rFonts w:eastAsia="標楷體"/>
                <w:bCs/>
                <w:sz w:val="26"/>
                <w:szCs w:val="26"/>
              </w:rPr>
            </w:pPr>
            <w:r w:rsidRPr="00D92058">
              <w:rPr>
                <w:rFonts w:eastAsia="標楷體"/>
                <w:bCs/>
                <w:sz w:val="26"/>
                <w:szCs w:val="26"/>
              </w:rPr>
              <w:t>4</w:t>
            </w:r>
          </w:p>
        </w:tc>
        <w:tc>
          <w:tcPr>
            <w:tcW w:w="1272" w:type="pct"/>
            <w:vAlign w:val="center"/>
          </w:tcPr>
          <w:p w:rsidR="00B5243E" w:rsidRPr="00D92058" w:rsidRDefault="00B5243E" w:rsidP="00294638">
            <w:pPr>
              <w:spacing w:beforeLines="25" w:before="60" w:afterLines="25" w:after="60"/>
              <w:jc w:val="both"/>
              <w:rPr>
                <w:rFonts w:eastAsia="標楷體"/>
                <w:sz w:val="26"/>
                <w:szCs w:val="26"/>
              </w:rPr>
            </w:pPr>
            <w:r>
              <w:rPr>
                <w:rFonts w:eastAsia="標楷體" w:hint="eastAsia"/>
                <w:sz w:val="26"/>
                <w:szCs w:val="26"/>
              </w:rPr>
              <w:t>朝日租車股份有限公司</w:t>
            </w:r>
          </w:p>
        </w:tc>
        <w:tc>
          <w:tcPr>
            <w:tcW w:w="920" w:type="pct"/>
            <w:vAlign w:val="center"/>
          </w:tcPr>
          <w:p w:rsidR="00B5243E" w:rsidRPr="00D92058" w:rsidRDefault="00B5243E" w:rsidP="00294638">
            <w:pPr>
              <w:spacing w:beforeLines="25" w:before="60" w:afterLines="25" w:after="60"/>
              <w:jc w:val="center"/>
              <w:rPr>
                <w:rFonts w:eastAsia="標楷體"/>
                <w:sz w:val="26"/>
                <w:szCs w:val="26"/>
              </w:rPr>
            </w:pPr>
            <w:r>
              <w:rPr>
                <w:rFonts w:eastAsia="標楷體" w:hint="eastAsia"/>
                <w:sz w:val="26"/>
                <w:szCs w:val="26"/>
              </w:rPr>
              <w:t>朝日租車</w:t>
            </w:r>
          </w:p>
        </w:tc>
        <w:tc>
          <w:tcPr>
            <w:tcW w:w="852" w:type="pct"/>
            <w:vAlign w:val="center"/>
          </w:tcPr>
          <w:p w:rsidR="00B5243E" w:rsidRPr="00D92058" w:rsidRDefault="00B5243E" w:rsidP="00294638">
            <w:pPr>
              <w:spacing w:beforeLines="25" w:before="60" w:afterLines="25" w:after="60"/>
              <w:jc w:val="center"/>
              <w:rPr>
                <w:rFonts w:eastAsia="標楷體"/>
                <w:sz w:val="26"/>
                <w:szCs w:val="26"/>
              </w:rPr>
            </w:pPr>
            <w:r>
              <w:rPr>
                <w:rFonts w:eastAsia="標楷體" w:hint="eastAsia"/>
                <w:sz w:val="26"/>
                <w:szCs w:val="26"/>
              </w:rPr>
              <w:t>台灣</w:t>
            </w:r>
          </w:p>
        </w:tc>
        <w:tc>
          <w:tcPr>
            <w:tcW w:w="1427" w:type="pct"/>
            <w:vAlign w:val="center"/>
          </w:tcPr>
          <w:p w:rsidR="00B5243E" w:rsidRPr="00D92058" w:rsidRDefault="00B5243E" w:rsidP="00294638">
            <w:pPr>
              <w:spacing w:beforeLines="25" w:before="60" w:afterLines="25" w:after="60"/>
              <w:jc w:val="both"/>
              <w:rPr>
                <w:rFonts w:eastAsia="標楷體"/>
                <w:sz w:val="26"/>
                <w:szCs w:val="26"/>
              </w:rPr>
            </w:pPr>
            <w:r>
              <w:rPr>
                <w:rFonts w:eastAsia="標楷體" w:hint="eastAsia"/>
                <w:sz w:val="26"/>
                <w:szCs w:val="26"/>
              </w:rPr>
              <w:t>小貨車租賃</w:t>
            </w:r>
          </w:p>
        </w:tc>
      </w:tr>
      <w:tr w:rsidR="00822753" w:rsidRPr="00D92058">
        <w:trPr>
          <w:trHeight w:val="398"/>
        </w:trPr>
        <w:tc>
          <w:tcPr>
            <w:tcW w:w="529" w:type="pct"/>
            <w:vAlign w:val="center"/>
          </w:tcPr>
          <w:p w:rsidR="00822753" w:rsidRPr="00D92058" w:rsidRDefault="00823B62" w:rsidP="00294638">
            <w:pPr>
              <w:spacing w:beforeLines="25" w:before="60" w:afterLines="25" w:after="60"/>
              <w:jc w:val="center"/>
              <w:rPr>
                <w:rFonts w:eastAsia="標楷體"/>
                <w:bCs/>
                <w:sz w:val="26"/>
                <w:szCs w:val="26"/>
              </w:rPr>
            </w:pPr>
            <w:r>
              <w:rPr>
                <w:rFonts w:eastAsia="標楷體" w:hint="eastAsia"/>
                <w:bCs/>
                <w:sz w:val="26"/>
                <w:szCs w:val="26"/>
              </w:rPr>
              <w:t>5</w:t>
            </w:r>
          </w:p>
        </w:tc>
        <w:tc>
          <w:tcPr>
            <w:tcW w:w="1272" w:type="pct"/>
            <w:shd w:val="clear" w:color="auto" w:fill="auto"/>
            <w:vAlign w:val="center"/>
          </w:tcPr>
          <w:p w:rsidR="00822753" w:rsidRDefault="00822753" w:rsidP="00294638">
            <w:pPr>
              <w:spacing w:beforeLines="25" w:before="60" w:afterLines="25" w:after="60"/>
              <w:jc w:val="both"/>
              <w:rPr>
                <w:rFonts w:eastAsia="標楷體"/>
                <w:sz w:val="26"/>
                <w:szCs w:val="26"/>
              </w:rPr>
            </w:pPr>
            <w:r>
              <w:rPr>
                <w:rFonts w:eastAsia="標楷體" w:hint="eastAsia"/>
                <w:sz w:val="26"/>
                <w:szCs w:val="26"/>
              </w:rPr>
              <w:t>向揚實業股份有限公司</w:t>
            </w:r>
          </w:p>
        </w:tc>
        <w:tc>
          <w:tcPr>
            <w:tcW w:w="920" w:type="pct"/>
            <w:shd w:val="clear" w:color="auto" w:fill="auto"/>
            <w:vAlign w:val="center"/>
          </w:tcPr>
          <w:p w:rsidR="00822753" w:rsidRDefault="00822753" w:rsidP="00294638">
            <w:pPr>
              <w:spacing w:beforeLines="25" w:before="60" w:afterLines="25" w:after="60"/>
              <w:jc w:val="center"/>
              <w:rPr>
                <w:rFonts w:eastAsia="標楷體"/>
                <w:sz w:val="26"/>
                <w:szCs w:val="26"/>
              </w:rPr>
            </w:pPr>
            <w:r>
              <w:rPr>
                <w:rFonts w:eastAsia="標楷體" w:hint="eastAsia"/>
                <w:sz w:val="26"/>
                <w:szCs w:val="26"/>
              </w:rPr>
              <w:t>向揚實業</w:t>
            </w:r>
          </w:p>
        </w:tc>
        <w:tc>
          <w:tcPr>
            <w:tcW w:w="852" w:type="pct"/>
            <w:shd w:val="clear" w:color="auto" w:fill="auto"/>
            <w:vAlign w:val="center"/>
          </w:tcPr>
          <w:p w:rsidR="00822753" w:rsidRDefault="00822753" w:rsidP="00294638">
            <w:pPr>
              <w:spacing w:beforeLines="25" w:before="60" w:afterLines="25" w:after="60"/>
              <w:jc w:val="center"/>
              <w:rPr>
                <w:rFonts w:eastAsia="標楷體"/>
                <w:sz w:val="26"/>
                <w:szCs w:val="26"/>
              </w:rPr>
            </w:pPr>
            <w:r>
              <w:rPr>
                <w:rFonts w:eastAsia="標楷體" w:hint="eastAsia"/>
                <w:sz w:val="26"/>
                <w:szCs w:val="26"/>
              </w:rPr>
              <w:t>台灣</w:t>
            </w:r>
          </w:p>
        </w:tc>
        <w:tc>
          <w:tcPr>
            <w:tcW w:w="1427" w:type="pct"/>
            <w:shd w:val="clear" w:color="auto" w:fill="auto"/>
            <w:vAlign w:val="center"/>
          </w:tcPr>
          <w:p w:rsidR="00822753" w:rsidRDefault="00822753" w:rsidP="00294638">
            <w:pPr>
              <w:spacing w:beforeLines="25" w:before="60" w:afterLines="25" w:after="60"/>
              <w:jc w:val="both"/>
              <w:rPr>
                <w:rFonts w:eastAsia="標楷體"/>
                <w:sz w:val="26"/>
                <w:szCs w:val="26"/>
              </w:rPr>
            </w:pPr>
            <w:r>
              <w:rPr>
                <w:rFonts w:eastAsia="標楷體" w:hint="eastAsia"/>
                <w:sz w:val="26"/>
                <w:szCs w:val="26"/>
              </w:rPr>
              <w:t>汽車買賣修繕服務</w:t>
            </w:r>
          </w:p>
        </w:tc>
      </w:tr>
      <w:tr w:rsidR="009219AB" w:rsidRPr="00D92058">
        <w:trPr>
          <w:trHeight w:val="397"/>
        </w:trPr>
        <w:tc>
          <w:tcPr>
            <w:tcW w:w="529" w:type="pct"/>
            <w:vAlign w:val="center"/>
          </w:tcPr>
          <w:p w:rsidR="009219AB" w:rsidRPr="00D92058" w:rsidRDefault="00823B62" w:rsidP="00294638">
            <w:pPr>
              <w:spacing w:beforeLines="25" w:before="60" w:afterLines="25" w:after="60"/>
              <w:jc w:val="center"/>
              <w:rPr>
                <w:rFonts w:eastAsia="標楷體"/>
                <w:bCs/>
                <w:sz w:val="26"/>
                <w:szCs w:val="26"/>
              </w:rPr>
            </w:pPr>
            <w:r>
              <w:rPr>
                <w:rFonts w:eastAsia="標楷體" w:hint="eastAsia"/>
                <w:bCs/>
                <w:sz w:val="26"/>
                <w:szCs w:val="26"/>
              </w:rPr>
              <w:t>6</w:t>
            </w:r>
          </w:p>
        </w:tc>
        <w:tc>
          <w:tcPr>
            <w:tcW w:w="1272" w:type="pct"/>
            <w:shd w:val="clear" w:color="auto" w:fill="auto"/>
            <w:vAlign w:val="center"/>
          </w:tcPr>
          <w:p w:rsidR="009219AB" w:rsidRDefault="009219AB" w:rsidP="00294638">
            <w:pPr>
              <w:spacing w:beforeLines="25" w:before="60" w:afterLines="25" w:after="60"/>
              <w:jc w:val="both"/>
              <w:rPr>
                <w:rFonts w:eastAsia="標楷體"/>
                <w:sz w:val="26"/>
                <w:szCs w:val="26"/>
              </w:rPr>
            </w:pPr>
            <w:r>
              <w:rPr>
                <w:rFonts w:eastAsia="標楷體" w:hint="eastAsia"/>
                <w:sz w:val="26"/>
                <w:szCs w:val="26"/>
              </w:rPr>
              <w:t>永大順股份有限公司</w:t>
            </w:r>
          </w:p>
        </w:tc>
        <w:tc>
          <w:tcPr>
            <w:tcW w:w="920" w:type="pct"/>
            <w:shd w:val="clear" w:color="auto" w:fill="auto"/>
            <w:vAlign w:val="center"/>
          </w:tcPr>
          <w:p w:rsidR="009219AB" w:rsidRDefault="009219AB" w:rsidP="00294638">
            <w:pPr>
              <w:spacing w:beforeLines="25" w:before="60" w:afterLines="25" w:after="60"/>
              <w:jc w:val="center"/>
              <w:rPr>
                <w:rFonts w:eastAsia="標楷體"/>
                <w:sz w:val="26"/>
                <w:szCs w:val="26"/>
              </w:rPr>
            </w:pPr>
            <w:r>
              <w:rPr>
                <w:rFonts w:eastAsia="標楷體" w:hint="eastAsia"/>
                <w:sz w:val="26"/>
                <w:szCs w:val="26"/>
              </w:rPr>
              <w:t>永大順</w:t>
            </w:r>
          </w:p>
        </w:tc>
        <w:tc>
          <w:tcPr>
            <w:tcW w:w="852" w:type="pct"/>
            <w:shd w:val="clear" w:color="auto" w:fill="auto"/>
            <w:vAlign w:val="center"/>
          </w:tcPr>
          <w:p w:rsidR="009219AB" w:rsidRDefault="009219AB" w:rsidP="00294638">
            <w:pPr>
              <w:spacing w:beforeLines="25" w:before="60" w:afterLines="25" w:after="60"/>
              <w:jc w:val="center"/>
              <w:rPr>
                <w:rFonts w:eastAsia="標楷體"/>
                <w:sz w:val="26"/>
                <w:szCs w:val="26"/>
              </w:rPr>
            </w:pPr>
            <w:r>
              <w:rPr>
                <w:rFonts w:eastAsia="標楷體" w:hint="eastAsia"/>
                <w:sz w:val="26"/>
                <w:szCs w:val="26"/>
              </w:rPr>
              <w:t>台灣</w:t>
            </w:r>
          </w:p>
        </w:tc>
        <w:tc>
          <w:tcPr>
            <w:tcW w:w="1427" w:type="pct"/>
            <w:shd w:val="clear" w:color="auto" w:fill="auto"/>
            <w:vAlign w:val="center"/>
          </w:tcPr>
          <w:p w:rsidR="009219AB" w:rsidRDefault="009219AB" w:rsidP="00294638">
            <w:pPr>
              <w:spacing w:beforeLines="25" w:before="60" w:afterLines="25" w:after="60"/>
              <w:jc w:val="both"/>
              <w:rPr>
                <w:rFonts w:eastAsia="標楷體"/>
                <w:sz w:val="26"/>
                <w:szCs w:val="26"/>
              </w:rPr>
            </w:pPr>
            <w:r>
              <w:rPr>
                <w:rFonts w:eastAsia="標楷體" w:hint="eastAsia"/>
                <w:sz w:val="26"/>
                <w:szCs w:val="26"/>
              </w:rPr>
              <w:t>汽車零件製造</w:t>
            </w:r>
          </w:p>
        </w:tc>
      </w:tr>
    </w:tbl>
    <w:p w:rsidR="00A439EA" w:rsidRPr="00EA272E" w:rsidRDefault="00A439EA" w:rsidP="00294638">
      <w:pPr>
        <w:pStyle w:val="2"/>
        <w:numPr>
          <w:ilvl w:val="1"/>
          <w:numId w:val="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產業</w:t>
      </w:r>
      <w:r w:rsidR="001746D8">
        <w:rPr>
          <w:rFonts w:ascii="Times New Roman" w:eastAsia="標楷體" w:hAnsi="Times New Roman" w:hint="eastAsia"/>
          <w:sz w:val="36"/>
          <w:szCs w:val="40"/>
        </w:rPr>
        <w:t>及</w:t>
      </w:r>
      <w:r w:rsidRPr="00EA272E">
        <w:rPr>
          <w:rFonts w:ascii="Times New Roman" w:eastAsia="標楷體" w:hAnsi="Times New Roman" w:hint="eastAsia"/>
          <w:sz w:val="36"/>
          <w:szCs w:val="40"/>
        </w:rPr>
        <w:t>經濟</w:t>
      </w:r>
      <w:r w:rsidR="001746D8">
        <w:rPr>
          <w:rFonts w:ascii="Times New Roman" w:eastAsia="標楷體" w:hAnsi="Times New Roman" w:hint="eastAsia"/>
          <w:sz w:val="36"/>
          <w:szCs w:val="40"/>
        </w:rPr>
        <w:t>情況分析</w:t>
      </w:r>
    </w:p>
    <w:p w:rsidR="005855DE" w:rsidRPr="00EA272E" w:rsidRDefault="00AA0DD0" w:rsidP="00294638">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產業總覽</w:t>
      </w:r>
    </w:p>
    <w:p w:rsidR="001E157A" w:rsidRPr="00EA272E" w:rsidRDefault="001E157A" w:rsidP="00294638">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產業</w:t>
      </w:r>
      <w:r w:rsidR="00105A31" w:rsidRPr="00EA272E">
        <w:rPr>
          <w:rFonts w:eastAsia="標楷體" w:hint="eastAsia"/>
          <w:b/>
          <w:sz w:val="28"/>
          <w:szCs w:val="26"/>
        </w:rPr>
        <w:t>概要</w:t>
      </w:r>
    </w:p>
    <w:p w:rsidR="004C1EB5" w:rsidRPr="00273EC8" w:rsidRDefault="004C1EB5" w:rsidP="00294638">
      <w:pPr>
        <w:spacing w:beforeLines="50" w:before="120" w:afterLines="50" w:after="120" w:line="360" w:lineRule="auto"/>
        <w:ind w:leftChars="200" w:left="480" w:firstLineChars="200" w:firstLine="520"/>
        <w:jc w:val="both"/>
        <w:rPr>
          <w:rFonts w:eastAsia="標楷體"/>
          <w:sz w:val="26"/>
          <w:szCs w:val="26"/>
        </w:rPr>
      </w:pPr>
      <w:r w:rsidRPr="00273EC8">
        <w:rPr>
          <w:rFonts w:eastAsia="標楷體" w:hint="eastAsia"/>
          <w:sz w:val="26"/>
          <w:szCs w:val="26"/>
        </w:rPr>
        <w:t>汽車租賃產業在國外早已擁有超過</w:t>
      </w:r>
      <w:r w:rsidRPr="00273EC8">
        <w:rPr>
          <w:rFonts w:eastAsia="標楷體" w:hint="eastAsia"/>
          <w:sz w:val="26"/>
          <w:szCs w:val="26"/>
        </w:rPr>
        <w:t>60</w:t>
      </w:r>
      <w:r w:rsidRPr="00273EC8">
        <w:rPr>
          <w:rFonts w:eastAsia="標楷體" w:hint="eastAsia"/>
          <w:sz w:val="26"/>
          <w:szCs w:val="26"/>
        </w:rPr>
        <w:t>年以上的發展歷史，各項的營運與配套措施相當</w:t>
      </w:r>
      <w:r w:rsidR="00273EC8" w:rsidRPr="00273EC8">
        <w:rPr>
          <w:rFonts w:eastAsia="標楷體" w:hint="eastAsia"/>
          <w:sz w:val="26"/>
          <w:szCs w:val="26"/>
        </w:rPr>
        <w:t>成熟，也已成為歐美人士相當仰賴的交通服務之一，主要的功能在於銜接</w:t>
      </w:r>
      <w:r w:rsidRPr="00273EC8">
        <w:rPr>
          <w:rFonts w:eastAsia="標楷體" w:hint="eastAsia"/>
          <w:sz w:val="26"/>
          <w:szCs w:val="26"/>
        </w:rPr>
        <w:t>各</w:t>
      </w:r>
      <w:r w:rsidR="00AA3A57" w:rsidRPr="00273EC8">
        <w:rPr>
          <w:rFonts w:eastAsia="標楷體" w:hint="eastAsia"/>
          <w:sz w:val="26"/>
          <w:szCs w:val="26"/>
        </w:rPr>
        <w:t>項交通工具間的區隔，提供商務</w:t>
      </w:r>
      <w:r w:rsidRPr="00273EC8">
        <w:rPr>
          <w:rFonts w:eastAsia="標楷體" w:hint="eastAsia"/>
          <w:sz w:val="26"/>
          <w:szCs w:val="26"/>
        </w:rPr>
        <w:t>、旅遊人士點對點之間的車輛長、短租賃服務。根據統計，目前全球汽車租賃產業規模，每年業務超過千億美元</w:t>
      </w:r>
      <w:r w:rsidRPr="00273EC8">
        <w:rPr>
          <w:rFonts w:eastAsia="標楷體"/>
          <w:sz w:val="26"/>
          <w:szCs w:val="26"/>
        </w:rPr>
        <w:t>’</w:t>
      </w:r>
      <w:r w:rsidRPr="00273EC8">
        <w:rPr>
          <w:rFonts w:eastAsia="標楷體" w:hint="eastAsia"/>
          <w:sz w:val="26"/>
          <w:szCs w:val="26"/>
        </w:rPr>
        <w:t>，投入的營運車輛約及年度需求總量約在</w:t>
      </w:r>
      <w:r w:rsidRPr="00273EC8">
        <w:rPr>
          <w:rFonts w:eastAsia="標楷體" w:hint="eastAsia"/>
          <w:sz w:val="26"/>
          <w:szCs w:val="26"/>
        </w:rPr>
        <w:t>300</w:t>
      </w:r>
      <w:r w:rsidRPr="00273EC8">
        <w:rPr>
          <w:rFonts w:eastAsia="標楷體" w:hint="eastAsia"/>
          <w:sz w:val="26"/>
          <w:szCs w:val="26"/>
        </w:rPr>
        <w:t>萬輛左右，其中又以歐美地區的發展最為成熟。</w:t>
      </w:r>
    </w:p>
    <w:p w:rsidR="004F1342" w:rsidRPr="00273EC8" w:rsidRDefault="004B4D3C" w:rsidP="00294638">
      <w:pPr>
        <w:spacing w:beforeLines="50" w:before="120" w:afterLines="50" w:after="120" w:line="360" w:lineRule="auto"/>
        <w:ind w:leftChars="200" w:left="480" w:firstLineChars="200" w:firstLine="520"/>
        <w:jc w:val="both"/>
        <w:rPr>
          <w:rFonts w:eastAsia="標楷體"/>
          <w:sz w:val="26"/>
          <w:szCs w:val="26"/>
        </w:rPr>
      </w:pPr>
      <w:r w:rsidRPr="00273EC8">
        <w:rPr>
          <w:rFonts w:eastAsia="標楷體" w:hint="eastAsia"/>
          <w:sz w:val="26"/>
          <w:szCs w:val="26"/>
        </w:rPr>
        <w:t>汽車租賃一般簡稱為租車，乃指租車公司提供車輛給顧客使用，短從數小時至數日，長可達數年不等，</w:t>
      </w:r>
      <w:r w:rsidR="004F1342" w:rsidRPr="00273EC8">
        <w:rPr>
          <w:rFonts w:eastAsia="標楷體" w:hint="eastAsia"/>
          <w:sz w:val="26"/>
          <w:szCs w:val="26"/>
        </w:rPr>
        <w:t>消費者透過與汽車銷售者之間簽訂各種形式的付費合約，以在約定的時間內獲得汽車的使用權為目的，經營者通過提供車輛功能、稅費、保險、維修、配件等服務實現投資增值的一種實物租賃形式。</w:t>
      </w:r>
    </w:p>
    <w:p w:rsidR="004B4D3C" w:rsidRPr="00AC02EE" w:rsidRDefault="004F1342" w:rsidP="00294638">
      <w:pPr>
        <w:spacing w:beforeLines="50" w:before="120" w:afterLines="50" w:after="120" w:line="360" w:lineRule="auto"/>
        <w:ind w:leftChars="200" w:left="480" w:firstLineChars="200" w:firstLine="520"/>
        <w:jc w:val="both"/>
        <w:rPr>
          <w:rFonts w:eastAsia="標楷體"/>
          <w:sz w:val="26"/>
          <w:szCs w:val="26"/>
        </w:rPr>
      </w:pPr>
      <w:r w:rsidRPr="00AC02EE">
        <w:rPr>
          <w:rFonts w:eastAsia="標楷體" w:hint="eastAsia"/>
          <w:sz w:val="26"/>
          <w:szCs w:val="26"/>
        </w:rPr>
        <w:lastRenderedPageBreak/>
        <w:t>目前台灣的汽車租賃</w:t>
      </w:r>
      <w:r w:rsidR="00991380" w:rsidRPr="00AC02EE">
        <w:rPr>
          <w:rFonts w:eastAsia="標楷體" w:hint="eastAsia"/>
          <w:sz w:val="26"/>
          <w:szCs w:val="26"/>
        </w:rPr>
        <w:t>公司可分為</w:t>
      </w:r>
      <w:r w:rsidR="004B4D3C" w:rsidRPr="00AC02EE">
        <w:rPr>
          <w:rFonts w:eastAsia="標楷體" w:hint="eastAsia"/>
          <w:sz w:val="26"/>
          <w:szCs w:val="26"/>
        </w:rPr>
        <w:t>幾種型態</w:t>
      </w:r>
      <w:r w:rsidR="00991380" w:rsidRPr="00AC02EE">
        <w:rPr>
          <w:rFonts w:eastAsia="標楷體" w:hint="eastAsia"/>
          <w:sz w:val="26"/>
          <w:szCs w:val="26"/>
        </w:rPr>
        <w:t>如</w:t>
      </w:r>
      <w:r w:rsidR="00273EC8" w:rsidRPr="00AC02EE">
        <w:rPr>
          <w:rFonts w:eastAsia="標楷體" w:hint="eastAsia"/>
          <w:sz w:val="26"/>
          <w:szCs w:val="26"/>
        </w:rPr>
        <w:t>：</w:t>
      </w:r>
      <w:r w:rsidR="004B4D3C" w:rsidRPr="00AC02EE">
        <w:rPr>
          <w:rFonts w:eastAsia="標楷體" w:hint="eastAsia"/>
          <w:sz w:val="26"/>
          <w:szCs w:val="26"/>
        </w:rPr>
        <w:t>汽車製造商子公司，此類租車公司由汽車組裝製造廠投資成立，所以提供的車款多為該品牌，這些業者在台灣的市場佔有率佔了大部分</w:t>
      </w:r>
      <w:r w:rsidR="00991380" w:rsidRPr="00AC02EE">
        <w:rPr>
          <w:rFonts w:eastAsia="標楷體" w:hint="eastAsia"/>
          <w:sz w:val="26"/>
          <w:szCs w:val="26"/>
        </w:rPr>
        <w:t>。此外，如外國品牌公司，</w:t>
      </w:r>
      <w:r w:rsidR="00D00634" w:rsidRPr="00AC02EE">
        <w:rPr>
          <w:rFonts w:eastAsia="標楷體" w:hint="eastAsia"/>
          <w:sz w:val="26"/>
          <w:szCs w:val="26"/>
        </w:rPr>
        <w:t>其母公司通常為跨國金融集團，在台則由代理商負責營運；本土公司，此</w:t>
      </w:r>
      <w:r w:rsidR="00991380" w:rsidRPr="00AC02EE">
        <w:rPr>
          <w:rFonts w:eastAsia="標楷體" w:hint="eastAsia"/>
          <w:sz w:val="26"/>
          <w:szCs w:val="26"/>
        </w:rPr>
        <w:t>類公司大多從單店少量車的小公司規模開始經營，逐漸擴大營業規模，觀光客多的地方亦有不少個體經營的租車店家。</w:t>
      </w:r>
      <w:r w:rsidR="00D00634" w:rsidRPr="00AC02EE">
        <w:rPr>
          <w:rFonts w:eastAsia="標楷體" w:hint="eastAsia"/>
          <w:sz w:val="26"/>
          <w:szCs w:val="26"/>
        </w:rPr>
        <w:t>而汽車租賃公司的小客車運輸執照分則為三類，為甲種、乙種、丙種，甲種的小客車運輸執照，所需資本額須達</w:t>
      </w:r>
      <w:r w:rsidR="00D00634" w:rsidRPr="00AC02EE">
        <w:rPr>
          <w:rFonts w:eastAsia="標楷體" w:hint="eastAsia"/>
          <w:sz w:val="26"/>
          <w:szCs w:val="26"/>
        </w:rPr>
        <w:t>5,000</w:t>
      </w:r>
      <w:r w:rsidR="00D00634" w:rsidRPr="00AC02EE">
        <w:rPr>
          <w:rFonts w:eastAsia="標楷體" w:hint="eastAsia"/>
          <w:sz w:val="26"/>
          <w:szCs w:val="26"/>
        </w:rPr>
        <w:t>萬以上，全新的小客車量需</w:t>
      </w:r>
      <w:r w:rsidR="00D00634" w:rsidRPr="00AC02EE">
        <w:rPr>
          <w:rFonts w:eastAsia="標楷體" w:hint="eastAsia"/>
          <w:sz w:val="26"/>
          <w:szCs w:val="26"/>
        </w:rPr>
        <w:t>100</w:t>
      </w:r>
      <w:r w:rsidR="00D00634" w:rsidRPr="00AC02EE">
        <w:rPr>
          <w:rFonts w:eastAsia="標楷體" w:hint="eastAsia"/>
          <w:sz w:val="26"/>
          <w:szCs w:val="26"/>
        </w:rPr>
        <w:t>輛以上；乙種的資本額要</w:t>
      </w:r>
      <w:r w:rsidR="00D00634" w:rsidRPr="00AC02EE">
        <w:rPr>
          <w:rFonts w:eastAsia="標楷體" w:hint="eastAsia"/>
          <w:sz w:val="26"/>
          <w:szCs w:val="26"/>
        </w:rPr>
        <w:t>500</w:t>
      </w:r>
      <w:r w:rsidR="00D00634" w:rsidRPr="00AC02EE">
        <w:rPr>
          <w:rFonts w:eastAsia="標楷體" w:hint="eastAsia"/>
          <w:sz w:val="26"/>
          <w:szCs w:val="26"/>
        </w:rPr>
        <w:t>萬以上，所需全新小客車輛為</w:t>
      </w:r>
      <w:r w:rsidR="00D00634" w:rsidRPr="00AC02EE">
        <w:rPr>
          <w:rFonts w:eastAsia="標楷體" w:hint="eastAsia"/>
          <w:sz w:val="26"/>
          <w:szCs w:val="26"/>
        </w:rPr>
        <w:t>10</w:t>
      </w:r>
      <w:r w:rsidR="00D00634" w:rsidRPr="00AC02EE">
        <w:rPr>
          <w:rFonts w:eastAsia="標楷體" w:hint="eastAsia"/>
          <w:sz w:val="26"/>
          <w:szCs w:val="26"/>
        </w:rPr>
        <w:t>輛，最後為丙種執照，資本額要</w:t>
      </w:r>
      <w:r w:rsidR="00D00634" w:rsidRPr="00AC02EE">
        <w:rPr>
          <w:rFonts w:eastAsia="標楷體" w:hint="eastAsia"/>
          <w:sz w:val="26"/>
          <w:szCs w:val="26"/>
        </w:rPr>
        <w:t>500</w:t>
      </w:r>
      <w:r w:rsidR="00D00634" w:rsidRPr="00AC02EE">
        <w:rPr>
          <w:rFonts w:eastAsia="標楷體" w:hint="eastAsia"/>
          <w:sz w:val="26"/>
          <w:szCs w:val="26"/>
        </w:rPr>
        <w:t>萬以上，全新的小客車也需</w:t>
      </w:r>
      <w:r w:rsidR="00D00634" w:rsidRPr="00AC02EE">
        <w:rPr>
          <w:rFonts w:eastAsia="標楷體" w:hint="eastAsia"/>
          <w:sz w:val="26"/>
          <w:szCs w:val="26"/>
        </w:rPr>
        <w:t>10</w:t>
      </w:r>
      <w:r w:rsidR="00D00634" w:rsidRPr="00AC02EE">
        <w:rPr>
          <w:rFonts w:eastAsia="標楷體" w:hint="eastAsia"/>
          <w:sz w:val="26"/>
          <w:szCs w:val="26"/>
        </w:rPr>
        <w:t>輛以上。乙種執照與丙種執照的差別在於，乙種可以做長租及短租，而丙種只可做短期的汽車租賃；而長短租賃的差異在於租賃的時間，長租為期一年以上、三年以下，而短租則是一年期內。</w:t>
      </w:r>
    </w:p>
    <w:p w:rsidR="00FE04FB" w:rsidRDefault="00FE04FB" w:rsidP="00294638">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產業</w:t>
      </w:r>
      <w:r w:rsidR="00105A31" w:rsidRPr="00EA272E">
        <w:rPr>
          <w:rFonts w:eastAsia="標楷體" w:hint="eastAsia"/>
          <w:b/>
          <w:sz w:val="28"/>
          <w:szCs w:val="26"/>
        </w:rPr>
        <w:t>結構</w:t>
      </w:r>
    </w:p>
    <w:p w:rsidR="00822753" w:rsidRPr="00EA272E" w:rsidRDefault="00DB01F0" w:rsidP="00294638">
      <w:pPr>
        <w:tabs>
          <w:tab w:val="left" w:pos="960"/>
          <w:tab w:val="left" w:pos="1134"/>
        </w:tabs>
        <w:spacing w:beforeLines="50" w:before="120" w:afterLines="50" w:after="120" w:line="360" w:lineRule="auto"/>
        <w:ind w:left="962"/>
        <w:jc w:val="both"/>
        <w:rPr>
          <w:rFonts w:eastAsia="標楷體"/>
          <w:b/>
          <w:sz w:val="28"/>
          <w:szCs w:val="26"/>
        </w:rPr>
      </w:pPr>
      <w:r>
        <w:rPr>
          <w:rFonts w:eastAsia="標楷體"/>
          <w:noProof/>
          <w:color w:val="0070C0"/>
          <w:sz w:val="26"/>
          <w:szCs w:val="26"/>
        </w:rPr>
        <mc:AlternateContent>
          <mc:Choice Requires="wpc">
            <w:drawing>
              <wp:inline distT="0" distB="0" distL="0" distR="0" wp14:anchorId="3403CBCB" wp14:editId="10ADF767">
                <wp:extent cx="4800600" cy="2387600"/>
                <wp:effectExtent l="0" t="0" r="0" b="0"/>
                <wp:docPr id="347" name="畫布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5" name="AutoShape 349"/>
                        <wps:cNvSpPr>
                          <a:spLocks noChangeArrowheads="1"/>
                        </wps:cNvSpPr>
                        <wps:spPr bwMode="auto">
                          <a:xfrm>
                            <a:off x="1811655" y="361315"/>
                            <a:ext cx="1200150" cy="57150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0F1E" w:rsidRPr="007F0E4B" w:rsidRDefault="00890F1E" w:rsidP="00822753">
                              <w:pPr>
                                <w:jc w:val="center"/>
                                <w:rPr>
                                  <w:rFonts w:ascii="標楷體" w:eastAsia="標楷體" w:hAnsi="標楷體"/>
                                  <w:b/>
                                  <w:sz w:val="28"/>
                                  <w:szCs w:val="28"/>
                                </w:rPr>
                              </w:pPr>
                              <w:r w:rsidRPr="007F0E4B">
                                <w:rPr>
                                  <w:rFonts w:ascii="標楷體" w:eastAsia="標楷體" w:hAnsi="標楷體" w:hint="eastAsia"/>
                                  <w:b/>
                                  <w:sz w:val="28"/>
                                  <w:szCs w:val="28"/>
                                </w:rPr>
                                <w:t>出租方</w:t>
                              </w:r>
                            </w:p>
                            <w:p w:rsidR="00890F1E" w:rsidRPr="007F0E4B" w:rsidRDefault="00890F1E" w:rsidP="00822753">
                              <w:pPr>
                                <w:jc w:val="center"/>
                                <w:rPr>
                                  <w:rFonts w:ascii="標楷體" w:eastAsia="標楷體" w:hAnsi="標楷體"/>
                                  <w:b/>
                                  <w:sz w:val="28"/>
                                  <w:szCs w:val="28"/>
                                </w:rPr>
                              </w:pPr>
                              <w:r w:rsidRPr="007F0E4B">
                                <w:rPr>
                                  <w:rFonts w:ascii="標楷體" w:eastAsia="標楷體" w:hAnsi="標楷體" w:hint="eastAsia"/>
                                  <w:b/>
                                  <w:sz w:val="28"/>
                                  <w:szCs w:val="28"/>
                                </w:rPr>
                                <w:t>(租車公司)</w:t>
                              </w:r>
                            </w:p>
                          </w:txbxContent>
                        </wps:txbx>
                        <wps:bodyPr rot="0" vert="horz" wrap="square" lIns="91440" tIns="45720" rIns="91440" bIns="45720" anchor="t" anchorCtr="0" upright="1">
                          <a:noAutofit/>
                        </wps:bodyPr>
                      </wps:wsp>
                      <wps:wsp>
                        <wps:cNvPr id="46" name="AutoShape 350"/>
                        <wps:cNvSpPr>
                          <a:spLocks noChangeArrowheads="1"/>
                        </wps:cNvSpPr>
                        <wps:spPr bwMode="auto">
                          <a:xfrm>
                            <a:off x="3872230" y="114300"/>
                            <a:ext cx="699770" cy="1866265"/>
                          </a:xfrm>
                          <a:prstGeom prst="flowChartAlternateProcess">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890F1E" w:rsidRPr="007F0E4B" w:rsidRDefault="00890F1E" w:rsidP="00822753">
                              <w:pPr>
                                <w:jc w:val="center"/>
                                <w:rPr>
                                  <w:rFonts w:ascii="標楷體" w:eastAsia="標楷體" w:hAnsi="標楷體"/>
                                  <w:b/>
                                  <w:color w:val="FFFFFF" w:themeColor="background1"/>
                                  <w:sz w:val="28"/>
                                  <w:szCs w:val="28"/>
                                </w:rPr>
                              </w:pPr>
                              <w:r w:rsidRPr="007F0E4B">
                                <w:rPr>
                                  <w:rFonts w:ascii="標楷體" w:eastAsia="標楷體" w:hAnsi="標楷體" w:hint="eastAsia"/>
                                  <w:b/>
                                  <w:color w:val="FFFFFF" w:themeColor="background1"/>
                                  <w:sz w:val="28"/>
                                  <w:szCs w:val="28"/>
                                </w:rPr>
                                <w:t xml:space="preserve">(委託人) </w:t>
                              </w:r>
                            </w:p>
                            <w:p w:rsidR="00890F1E" w:rsidRPr="007F0E4B" w:rsidRDefault="00890F1E" w:rsidP="00822753">
                              <w:pPr>
                                <w:jc w:val="center"/>
                                <w:rPr>
                                  <w:rFonts w:ascii="標楷體" w:eastAsia="標楷體" w:hAnsi="標楷體"/>
                                  <w:b/>
                                  <w:color w:val="FFFFFF" w:themeColor="background1"/>
                                  <w:sz w:val="28"/>
                                  <w:szCs w:val="28"/>
                                </w:rPr>
                              </w:pPr>
                              <w:r w:rsidRPr="007F0E4B">
                                <w:rPr>
                                  <w:rFonts w:ascii="標楷體" w:eastAsia="標楷體" w:hAnsi="標楷體" w:hint="eastAsia"/>
                                  <w:b/>
                                  <w:color w:val="FFFFFF" w:themeColor="background1"/>
                                  <w:sz w:val="28"/>
                                  <w:szCs w:val="28"/>
                                </w:rPr>
                                <w:t>承租方</w:t>
                              </w:r>
                            </w:p>
                          </w:txbxContent>
                        </wps:txbx>
                        <wps:bodyPr rot="0" vert="eaVert" wrap="square" lIns="91440" tIns="45720" rIns="91440" bIns="45720" anchor="t" anchorCtr="0" upright="1">
                          <a:noAutofit/>
                        </wps:bodyPr>
                      </wps:wsp>
                      <wps:wsp>
                        <wps:cNvPr id="47" name="AutoShape 351"/>
                        <wps:cNvSpPr>
                          <a:spLocks noChangeArrowheads="1"/>
                        </wps:cNvSpPr>
                        <wps:spPr bwMode="auto">
                          <a:xfrm>
                            <a:off x="177801" y="114300"/>
                            <a:ext cx="713740" cy="1866265"/>
                          </a:xfrm>
                          <a:prstGeom prst="flowChartAlternateProcess">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890F1E" w:rsidRPr="007F0E4B" w:rsidRDefault="00890F1E" w:rsidP="00822753">
                              <w:pPr>
                                <w:jc w:val="center"/>
                                <w:rPr>
                                  <w:rFonts w:ascii="標楷體" w:eastAsia="標楷體" w:hAnsi="標楷體"/>
                                  <w:b/>
                                  <w:color w:val="FFFFFF" w:themeColor="background1"/>
                                  <w:sz w:val="28"/>
                                  <w:szCs w:val="28"/>
                                </w:rPr>
                              </w:pPr>
                              <w:r w:rsidRPr="007F0E4B">
                                <w:rPr>
                                  <w:rFonts w:ascii="標楷體" w:eastAsia="標楷體" w:hAnsi="標楷體" w:hint="eastAsia"/>
                                  <w:b/>
                                  <w:color w:val="FFFFFF" w:themeColor="background1"/>
                                  <w:sz w:val="28"/>
                                  <w:szCs w:val="28"/>
                                </w:rPr>
                                <w:t xml:space="preserve">(汽車供應商) </w:t>
                              </w:r>
                            </w:p>
                            <w:p w:rsidR="00890F1E" w:rsidRPr="007F0E4B" w:rsidRDefault="00890F1E" w:rsidP="00822753">
                              <w:pPr>
                                <w:jc w:val="center"/>
                                <w:rPr>
                                  <w:rFonts w:ascii="標楷體" w:eastAsia="標楷體" w:hAnsi="標楷體"/>
                                  <w:b/>
                                  <w:color w:val="FFFFFF" w:themeColor="background1"/>
                                  <w:sz w:val="28"/>
                                  <w:szCs w:val="28"/>
                                </w:rPr>
                              </w:pPr>
                              <w:r w:rsidRPr="007F0E4B">
                                <w:rPr>
                                  <w:rFonts w:ascii="標楷體" w:eastAsia="標楷體" w:hAnsi="標楷體" w:hint="eastAsia"/>
                                  <w:b/>
                                  <w:color w:val="FFFFFF" w:themeColor="background1"/>
                                  <w:sz w:val="28"/>
                                  <w:szCs w:val="28"/>
                                </w:rPr>
                                <w:t>供貨方</w:t>
                              </w:r>
                            </w:p>
                          </w:txbxContent>
                        </wps:txbx>
                        <wps:bodyPr rot="0" vert="eaVert" wrap="square" lIns="91440" tIns="45720" rIns="91440" bIns="45720" anchor="t" anchorCtr="0" upright="1">
                          <a:noAutofit/>
                        </wps:bodyPr>
                      </wps:wsp>
                      <wpg:wgp>
                        <wpg:cNvPr id="48" name="Group 352"/>
                        <wpg:cNvGrpSpPr>
                          <a:grpSpLocks/>
                        </wpg:cNvGrpSpPr>
                        <wpg:grpSpPr bwMode="auto">
                          <a:xfrm>
                            <a:off x="1038860" y="560705"/>
                            <a:ext cx="608965" cy="115570"/>
                            <a:chOff x="4024" y="3003"/>
                            <a:chExt cx="822" cy="309"/>
                          </a:xfrm>
                        </wpg:grpSpPr>
                        <wps:wsp>
                          <wps:cNvPr id="49" name="Line 353"/>
                          <wps:cNvCnPr/>
                          <wps:spPr bwMode="auto">
                            <a:xfrm>
                              <a:off x="4024" y="3003"/>
                              <a:ext cx="822" cy="1"/>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50" name="Line 354"/>
                          <wps:cNvCnPr/>
                          <wps:spPr bwMode="auto">
                            <a:xfrm flipH="1">
                              <a:off x="4024" y="3311"/>
                              <a:ext cx="822" cy="1"/>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wgp>
                      <wpg:wgp>
                        <wpg:cNvPr id="51" name="Group 355"/>
                        <wpg:cNvGrpSpPr>
                          <a:grpSpLocks/>
                        </wpg:cNvGrpSpPr>
                        <wpg:grpSpPr bwMode="auto">
                          <a:xfrm>
                            <a:off x="3171825" y="561975"/>
                            <a:ext cx="533400" cy="115570"/>
                            <a:chOff x="6492" y="3003"/>
                            <a:chExt cx="825" cy="310"/>
                          </a:xfrm>
                        </wpg:grpSpPr>
                        <wps:wsp>
                          <wps:cNvPr id="52" name="Line 356"/>
                          <wps:cNvCnPr/>
                          <wps:spPr bwMode="auto">
                            <a:xfrm>
                              <a:off x="6492" y="3003"/>
                              <a:ext cx="825" cy="1"/>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53" name="Line 357"/>
                          <wps:cNvCnPr/>
                          <wps:spPr bwMode="auto">
                            <a:xfrm>
                              <a:off x="6492" y="3312"/>
                              <a:ext cx="825" cy="1"/>
                            </a:xfrm>
                            <a:prstGeom prst="line">
                              <a:avLst/>
                            </a:prstGeom>
                            <a:noFill/>
                            <a:ln w="19050">
                              <a:solidFill>
                                <a:srgbClr val="000000"/>
                              </a:solidFill>
                              <a:prstDash val="sysDot"/>
                              <a:round/>
                              <a:headEnd type="triangle" w="med" len="med"/>
                              <a:tailEnd/>
                            </a:ln>
                            <a:extLst>
                              <a:ext uri="{909E8E84-426E-40DD-AFC4-6F175D3DCCD1}">
                                <a14:hiddenFill xmlns:a14="http://schemas.microsoft.com/office/drawing/2010/main">
                                  <a:noFill/>
                                </a14:hiddenFill>
                              </a:ext>
                            </a:extLst>
                          </wps:spPr>
                          <wps:bodyPr/>
                        </wps:wsp>
                      </wpg:wgp>
                      <wpg:wgp>
                        <wpg:cNvPr id="54" name="Group 358"/>
                        <wpg:cNvGrpSpPr>
                          <a:grpSpLocks/>
                        </wpg:cNvGrpSpPr>
                        <wpg:grpSpPr bwMode="auto">
                          <a:xfrm>
                            <a:off x="2338705" y="1162050"/>
                            <a:ext cx="185420" cy="361950"/>
                            <a:chOff x="6675" y="11581"/>
                            <a:chExt cx="292" cy="570"/>
                          </a:xfrm>
                        </wpg:grpSpPr>
                        <wps:wsp>
                          <wps:cNvPr id="55" name="Line 359"/>
                          <wps:cNvCnPr/>
                          <wps:spPr bwMode="auto">
                            <a:xfrm flipV="1">
                              <a:off x="6675" y="11581"/>
                              <a:ext cx="4" cy="540"/>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56" name="Line 360"/>
                          <wps:cNvCnPr/>
                          <wps:spPr bwMode="auto">
                            <a:xfrm flipV="1">
                              <a:off x="6966" y="11611"/>
                              <a:ext cx="1" cy="540"/>
                            </a:xfrm>
                            <a:prstGeom prst="line">
                              <a:avLst/>
                            </a:prstGeom>
                            <a:noFill/>
                            <a:ln w="19050">
                              <a:solidFill>
                                <a:srgbClr val="000000"/>
                              </a:solidFill>
                              <a:prstDash val="sysDot"/>
                              <a:round/>
                              <a:headEnd type="triangle" w="med" len="med"/>
                              <a:tailEnd/>
                            </a:ln>
                            <a:extLst>
                              <a:ext uri="{909E8E84-426E-40DD-AFC4-6F175D3DCCD1}">
                                <a14:hiddenFill xmlns:a14="http://schemas.microsoft.com/office/drawing/2010/main">
                                  <a:noFill/>
                                </a14:hiddenFill>
                              </a:ext>
                            </a:extLst>
                          </wps:spPr>
                          <wps:bodyPr/>
                        </wps:wsp>
                      </wpg:wgp>
                      <wps:wsp>
                        <wps:cNvPr id="57" name="Text Box 361"/>
                        <wps:cNvSpPr txBox="1">
                          <a:spLocks noChangeArrowheads="1"/>
                        </wps:cNvSpPr>
                        <wps:spPr bwMode="auto">
                          <a:xfrm>
                            <a:off x="3100070" y="789305"/>
                            <a:ext cx="60515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租賃</w:t>
                              </w:r>
                            </w:p>
                          </w:txbxContent>
                        </wps:txbx>
                        <wps:bodyPr rot="0" vert="horz" wrap="square" lIns="91440" tIns="45720" rIns="91440" bIns="45720" anchor="t" anchorCtr="0" upright="1">
                          <a:noAutofit/>
                        </wps:bodyPr>
                      </wps:wsp>
                      <wps:wsp>
                        <wps:cNvPr id="58" name="Text Box 362"/>
                        <wps:cNvSpPr txBox="1">
                          <a:spLocks noChangeArrowheads="1"/>
                        </wps:cNvSpPr>
                        <wps:spPr bwMode="auto">
                          <a:xfrm>
                            <a:off x="2552700" y="1322705"/>
                            <a:ext cx="609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償付</w:t>
                              </w:r>
                            </w:p>
                          </w:txbxContent>
                        </wps:txbx>
                        <wps:bodyPr rot="0" vert="horz" wrap="square" lIns="91440" tIns="45720" rIns="91440" bIns="45720" anchor="t" anchorCtr="0" upright="1">
                          <a:noAutofit/>
                        </wps:bodyPr>
                      </wps:wsp>
                      <wps:wsp>
                        <wps:cNvPr id="59" name="Text Box 363"/>
                        <wps:cNvSpPr txBox="1">
                          <a:spLocks noChangeArrowheads="1"/>
                        </wps:cNvSpPr>
                        <wps:spPr bwMode="auto">
                          <a:xfrm>
                            <a:off x="1673860" y="1324610"/>
                            <a:ext cx="61023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借貸</w:t>
                              </w:r>
                            </w:p>
                          </w:txbxContent>
                        </wps:txbx>
                        <wps:bodyPr rot="0" vert="horz" wrap="square" lIns="91440" tIns="45720" rIns="91440" bIns="45720" anchor="t" anchorCtr="0" upright="1">
                          <a:noAutofit/>
                        </wps:bodyPr>
                      </wps:wsp>
                      <wps:wsp>
                        <wps:cNvPr id="60" name="Text Box 364"/>
                        <wps:cNvSpPr txBox="1">
                          <a:spLocks noChangeArrowheads="1"/>
                        </wps:cNvSpPr>
                        <wps:spPr bwMode="auto">
                          <a:xfrm>
                            <a:off x="1038860" y="798830"/>
                            <a:ext cx="609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付款</w:t>
                              </w:r>
                            </w:p>
                          </w:txbxContent>
                        </wps:txbx>
                        <wps:bodyPr rot="0" vert="horz" wrap="square" lIns="91440" tIns="45720" rIns="91440" bIns="45720" anchor="t" anchorCtr="0" upright="1">
                          <a:noAutofit/>
                        </wps:bodyPr>
                      </wps:wsp>
                      <wps:wsp>
                        <wps:cNvPr id="61" name="Text Box 365"/>
                        <wps:cNvSpPr txBox="1">
                          <a:spLocks noChangeArrowheads="1"/>
                        </wps:cNvSpPr>
                        <wps:spPr bwMode="auto">
                          <a:xfrm>
                            <a:off x="1811655" y="1742440"/>
                            <a:ext cx="1221740" cy="5715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0F1E" w:rsidRPr="007F0E4B" w:rsidRDefault="00890F1E" w:rsidP="00294638">
                              <w:pPr>
                                <w:spacing w:beforeLines="70" w:before="168"/>
                                <w:jc w:val="center"/>
                                <w:rPr>
                                  <w:rFonts w:ascii="標楷體" w:eastAsia="標楷體" w:hAnsi="標楷體"/>
                                  <w:b/>
                                  <w:sz w:val="28"/>
                                  <w:szCs w:val="28"/>
                                </w:rPr>
                              </w:pPr>
                              <w:r w:rsidRPr="007F0E4B">
                                <w:rPr>
                                  <w:rFonts w:ascii="標楷體" w:eastAsia="標楷體" w:hAnsi="標楷體" w:hint="eastAsia"/>
                                  <w:b/>
                                  <w:sz w:val="28"/>
                                  <w:szCs w:val="28"/>
                                </w:rPr>
                                <w:t>金融機構</w:t>
                              </w:r>
                            </w:p>
                          </w:txbxContent>
                        </wps:txbx>
                        <wps:bodyPr rot="0" vert="horz" wrap="square" lIns="91440" tIns="45720" rIns="91440" bIns="45720" anchor="t" anchorCtr="0" upright="1">
                          <a:noAutofit/>
                        </wps:bodyPr>
                      </wps:wsp>
                      <wps:wsp>
                        <wps:cNvPr id="62" name="Text Box 366"/>
                        <wps:cNvSpPr txBox="1">
                          <a:spLocks noChangeArrowheads="1"/>
                        </wps:cNvSpPr>
                        <wps:spPr bwMode="auto">
                          <a:xfrm>
                            <a:off x="1042670" y="181610"/>
                            <a:ext cx="60579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交貨</w:t>
                              </w:r>
                            </w:p>
                          </w:txbxContent>
                        </wps:txbx>
                        <wps:bodyPr rot="0" vert="horz" wrap="square" lIns="91440" tIns="45720" rIns="91440" bIns="45720" anchor="t" anchorCtr="0" upright="1">
                          <a:noAutofit/>
                        </wps:bodyPr>
                      </wps:wsp>
                      <wps:wsp>
                        <wps:cNvPr id="63" name="Text Box 367"/>
                        <wps:cNvSpPr txBox="1">
                          <a:spLocks noChangeArrowheads="1"/>
                        </wps:cNvSpPr>
                        <wps:spPr bwMode="auto">
                          <a:xfrm>
                            <a:off x="3049905" y="180975"/>
                            <a:ext cx="86042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7F0E4B" w:rsidRDefault="00890F1E" w:rsidP="00822753">
                              <w:pPr>
                                <w:rPr>
                                  <w:rFonts w:ascii="標楷體" w:eastAsia="標楷體" w:hAnsi="標楷體"/>
                                </w:rPr>
                              </w:pPr>
                              <w:r w:rsidRPr="007F0E4B">
                                <w:rPr>
                                  <w:rFonts w:ascii="標楷體" w:eastAsia="標楷體" w:hAnsi="標楷體" w:hint="eastAsia"/>
                                </w:rPr>
                                <w:t>租賃費用</w:t>
                              </w:r>
                            </w:p>
                          </w:txbxContent>
                        </wps:txbx>
                        <wps:bodyPr rot="0" vert="horz" wrap="square" lIns="91440" tIns="45720" rIns="91440" bIns="45720" anchor="t" anchorCtr="0" upright="1">
                          <a:noAutofit/>
                        </wps:bodyPr>
                      </wps:wsp>
                    </wpc:wpc>
                  </a:graphicData>
                </a:graphic>
              </wp:inline>
            </w:drawing>
          </mc:Choice>
          <mc:Fallback>
            <w:pict>
              <v:group id="畫布 347" o:spid="_x0000_s1080" editas="canvas" style="width:378pt;height:188pt;mso-position-horizontal-relative:char;mso-position-vertical-relative:line" coordsize="48006,2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">
                <v:shape id="_x0000_s1081" type="#_x0000_t75" style="position:absolute;width:48006;height:23876;visibility:visible;mso-wrap-style:square">
                  <v:fill o:detectmouseclick="t"/>
                  <v:path o:connecttype="none"/>
                </v:shape>
                <v:shapetype id="_x0000_t109" coordsize="21600,21600" o:spt="109" path="m,l,21600r21600,l21600,xe">
                  <v:stroke joinstyle="miter"/>
                  <v:path gradientshapeok="t" o:connecttype="rect"/>
                </v:shapetype>
                <v:shape id="AutoShape 349" o:spid="_x0000_s1082" type="#_x0000_t109" style="position:absolute;left:18116;top:3613;width:1200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6/1sQA&#10;AADbAAAADwAAAGRycy9kb3ducmV2LnhtbESPQWvCQBSE7wX/w/IEL0U32mpLdBUJVdpj1Utvj+xr&#10;Es2+F7KrSf99Vyj0OMzMN8xq07ta3aj1lbCB6SQBRZyLrbgwcDruxq+gfEC2WAuTgR/ysFkPHlaY&#10;Wun4k26HUKgIYZ+igTKEJtXa5yU59BNpiKP3La3DEGVbaNtiF+Gu1rMkWWiHFceFEhvKSsovh6sz&#10;cP44d29Pu/l0f8q+HrPjizROxJjRsN8uQQXqw3/4r/1uDTzP4f4l/g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uv9bEAAAA2wAAAA8AAAAAAAAAAAAAAAAAmAIAAGRycy9k&#10;b3ducmV2LnhtbFBLBQYAAAAABAAEAPUAAACJAwAAAAA=&#10;" fillcolor="white [3201]" strokecolor="black [3200]" strokeweight="2.5pt">
                  <v:shadow color="#868686"/>
                  <v:textbox>
                    <w:txbxContent>
                      <w:p w:rsidR="00890F1E" w:rsidRPr="007F0E4B" w:rsidRDefault="00890F1E" w:rsidP="00822753">
                        <w:pPr>
                          <w:jc w:val="center"/>
                          <w:rPr>
                            <w:rFonts w:ascii="標楷體" w:eastAsia="標楷體" w:hAnsi="標楷體"/>
                            <w:b/>
                            <w:sz w:val="28"/>
                            <w:szCs w:val="28"/>
                          </w:rPr>
                        </w:pPr>
                        <w:r w:rsidRPr="007F0E4B">
                          <w:rPr>
                            <w:rFonts w:ascii="標楷體" w:eastAsia="標楷體" w:hAnsi="標楷體" w:hint="eastAsia"/>
                            <w:b/>
                            <w:sz w:val="28"/>
                            <w:szCs w:val="28"/>
                          </w:rPr>
                          <w:t>出租方</w:t>
                        </w:r>
                      </w:p>
                      <w:p w:rsidR="00890F1E" w:rsidRPr="007F0E4B" w:rsidRDefault="00890F1E" w:rsidP="00822753">
                        <w:pPr>
                          <w:jc w:val="center"/>
                          <w:rPr>
                            <w:rFonts w:ascii="標楷體" w:eastAsia="標楷體" w:hAnsi="標楷體"/>
                            <w:b/>
                            <w:sz w:val="28"/>
                            <w:szCs w:val="28"/>
                          </w:rPr>
                        </w:pPr>
                        <w:r w:rsidRPr="007F0E4B">
                          <w:rPr>
                            <w:rFonts w:ascii="標楷體" w:eastAsia="標楷體" w:hAnsi="標楷體" w:hint="eastAsia"/>
                            <w:b/>
                            <w:sz w:val="28"/>
                            <w:szCs w:val="28"/>
                          </w:rPr>
                          <w:t>(租車公司)</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0" o:spid="_x0000_s1083" type="#_x0000_t176" style="position:absolute;left:38722;top:1143;width:6998;height:18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sWcMA&#10;AADbAAAADwAAAGRycy9kb3ducmV2LnhtbESPQWsCMRSE7wX/Q3iCt5pVrJTVKLq0pZcKrh48PjbP&#10;zermZUmibv99Uyj0OMzMN8xy3dtW3MmHxrGCyTgDQVw53XCt4Hh4f34FESKyxtYxKfimAOvV4GmJ&#10;uXYP3tO9jLVIEA45KjAxdrmUoTJkMYxdR5y8s/MWY5K+ltrjI8FtK6dZNpcWG04LBjsqDFXX8mYV&#10;fGwLv/l6ac2uuu2Li8Hd6a0kpUbDfrMAEamP/+G/9qdWMJvD75f0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MsWcMAAADbAAAADwAAAAAAAAAAAAAAAACYAgAAZHJzL2Rv&#10;d25yZXYueG1sUEsFBgAAAAAEAAQA9QAAAIgDAAAAAA==&#10;" fillcolor="#4f81bd [3204]" strokecolor="#f2f2f2 [3041]" strokeweight="3pt">
                  <v:shadow on="t" color="#243f60 [1604]" opacity=".5" offset="1pt"/>
                  <v:textbox style="layout-flow:vertical-ideographic">
                    <w:txbxContent>
                      <w:p w:rsidR="00890F1E" w:rsidRPr="007F0E4B" w:rsidRDefault="00890F1E" w:rsidP="00822753">
                        <w:pPr>
                          <w:jc w:val="center"/>
                          <w:rPr>
                            <w:rFonts w:ascii="標楷體" w:eastAsia="標楷體" w:hAnsi="標楷體"/>
                            <w:b/>
                            <w:color w:val="FFFFFF" w:themeColor="background1"/>
                            <w:sz w:val="28"/>
                            <w:szCs w:val="28"/>
                          </w:rPr>
                        </w:pPr>
                        <w:r w:rsidRPr="007F0E4B">
                          <w:rPr>
                            <w:rFonts w:ascii="標楷體" w:eastAsia="標楷體" w:hAnsi="標楷體" w:hint="eastAsia"/>
                            <w:b/>
                            <w:color w:val="FFFFFF" w:themeColor="background1"/>
                            <w:sz w:val="28"/>
                            <w:szCs w:val="28"/>
                          </w:rPr>
                          <w:t xml:space="preserve">(委託人) </w:t>
                        </w:r>
                      </w:p>
                      <w:p w:rsidR="00890F1E" w:rsidRPr="007F0E4B" w:rsidRDefault="00890F1E" w:rsidP="00822753">
                        <w:pPr>
                          <w:jc w:val="center"/>
                          <w:rPr>
                            <w:rFonts w:ascii="標楷體" w:eastAsia="標楷體" w:hAnsi="標楷體"/>
                            <w:b/>
                            <w:color w:val="FFFFFF" w:themeColor="background1"/>
                            <w:sz w:val="28"/>
                            <w:szCs w:val="28"/>
                          </w:rPr>
                        </w:pPr>
                        <w:r w:rsidRPr="007F0E4B">
                          <w:rPr>
                            <w:rFonts w:ascii="標楷體" w:eastAsia="標楷體" w:hAnsi="標楷體" w:hint="eastAsia"/>
                            <w:b/>
                            <w:color w:val="FFFFFF" w:themeColor="background1"/>
                            <w:sz w:val="28"/>
                            <w:szCs w:val="28"/>
                          </w:rPr>
                          <w:t>承租方</w:t>
                        </w:r>
                      </w:p>
                    </w:txbxContent>
                  </v:textbox>
                </v:shape>
                <v:shape id="AutoShape 351" o:spid="_x0000_s1084" type="#_x0000_t176" style="position:absolute;left:1778;top:1143;width:7137;height:18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0Z8QA&#10;AADbAAAADwAAAGRycy9kb3ducmV2LnhtbESPQWvCQBSE7wX/w/KEXkqzsajRNKtIqVCKUNR6f2Sf&#10;SWj2bdhdTfz33YLQ4zAz3zDFejCtuJLzjWUFkyQFQVxa3XCl4Pu4fV6A8AFZY2uZFNzIw3o1eigw&#10;17bnPV0PoRIRwj5HBXUIXS6lL2sy6BPbEUfvbJ3BEKWrpHbYR7hp5UuazqXBhuNCjR291VT+HC5G&#10;wdepX1rK3j8vx9nuZoZy57Inr9TjeNi8ggg0hP/wvf2hFUwz+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BdGfEAAAA2wAAAA8AAAAAAAAAAAAAAAAAmAIAAGRycy9k&#10;b3ducmV2LnhtbFBLBQYAAAAABAAEAPUAAACJAwAAAAA=&#10;" fillcolor="#9bbb59 [3206]" strokecolor="#f2f2f2 [3041]" strokeweight="3pt">
                  <v:shadow on="t" color="#4e6128 [1606]" opacity=".5" offset="1pt"/>
                  <v:textbox style="layout-flow:vertical-ideographic">
                    <w:txbxContent>
                      <w:p w:rsidR="00890F1E" w:rsidRPr="007F0E4B" w:rsidRDefault="00890F1E" w:rsidP="00822753">
                        <w:pPr>
                          <w:jc w:val="center"/>
                          <w:rPr>
                            <w:rFonts w:ascii="標楷體" w:eastAsia="標楷體" w:hAnsi="標楷體"/>
                            <w:b/>
                            <w:color w:val="FFFFFF" w:themeColor="background1"/>
                            <w:sz w:val="28"/>
                            <w:szCs w:val="28"/>
                          </w:rPr>
                        </w:pPr>
                        <w:r w:rsidRPr="007F0E4B">
                          <w:rPr>
                            <w:rFonts w:ascii="標楷體" w:eastAsia="標楷體" w:hAnsi="標楷體" w:hint="eastAsia"/>
                            <w:b/>
                            <w:color w:val="FFFFFF" w:themeColor="background1"/>
                            <w:sz w:val="28"/>
                            <w:szCs w:val="28"/>
                          </w:rPr>
                          <w:t xml:space="preserve">(汽車供應商) </w:t>
                        </w:r>
                      </w:p>
                      <w:p w:rsidR="00890F1E" w:rsidRPr="007F0E4B" w:rsidRDefault="00890F1E" w:rsidP="00822753">
                        <w:pPr>
                          <w:jc w:val="center"/>
                          <w:rPr>
                            <w:rFonts w:ascii="標楷體" w:eastAsia="標楷體" w:hAnsi="標楷體"/>
                            <w:b/>
                            <w:color w:val="FFFFFF" w:themeColor="background1"/>
                            <w:sz w:val="28"/>
                            <w:szCs w:val="28"/>
                          </w:rPr>
                        </w:pPr>
                        <w:r w:rsidRPr="007F0E4B">
                          <w:rPr>
                            <w:rFonts w:ascii="標楷體" w:eastAsia="標楷體" w:hAnsi="標楷體" w:hint="eastAsia"/>
                            <w:b/>
                            <w:color w:val="FFFFFF" w:themeColor="background1"/>
                            <w:sz w:val="28"/>
                            <w:szCs w:val="28"/>
                          </w:rPr>
                          <w:t>供貨方</w:t>
                        </w:r>
                      </w:p>
                    </w:txbxContent>
                  </v:textbox>
                </v:shape>
                <v:group id="Group 352" o:spid="_x0000_s1085" style="position:absolute;left:10388;top:5607;width:6090;height:1155" coordorigin="4024,3003" coordsize="822,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Line 353" o:spid="_x0000_s1086" style="position:absolute;visibility:visible;mso-wrap-style:square" from="4024,3003" to="4846,3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Z9r8AAADbAAAADwAAAGRycy9kb3ducmV2LnhtbESPzQrCMBCE74LvEFbwpqkiotUoUvw7&#10;Kf48wNKsbbHZlCZqfXsjCB6HmfmGmS8bU4on1a6wrGDQj0AQp1YXnCm4Xja9CQjnkTWWlknBmxws&#10;F+3WHGNtX3yi59lnIkDYxagg976KpXRpTgZd31bEwbvZ2qAPss6krvEV4KaUwygaS4MFh4UcK0py&#10;Su/nh1FwNAOza/Z8P97WnKyHidweLlKpbqdZzUB4avw//GvvtYLRFL5fwg+Qi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UwZ9r8AAADbAAAADwAAAAAAAAAAAAAAAACh&#10;AgAAZHJzL2Rvd25yZXYueG1sUEsFBgAAAAAEAAQA+QAAAI0DAAAAAA==&#10;" strokeweight="1.5pt">
                    <v:stroke dashstyle="1 1" endarrow="block"/>
                  </v:line>
                  <v:line id="Line 354" o:spid="_x0000_s1087" style="position:absolute;flip:x;visibility:visible;mso-wrap-style:square" from="4024,3311" to="4846,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wYncAAAADbAAAADwAAAGRycy9kb3ducmV2LnhtbERPTWvCQBC9C/0PyxR6002FikQ3wba0&#10;VPBiLCXHITsmwexsyGxN+u+7B8Hj431v88l16kqDtJ4NPC8SUMSVty3XBr5PH/M1KAnIFjvPZOCP&#10;BPLsYbbF1PqRj3QtQq1iCEuKBpoQ+lRrqRpyKAvfE0fu7AeHIcKh1nbAMYa7Ti+TZKUdthwbGuzp&#10;raHqUvw6A8vDvnj/LMv2YGUUfC0r6n/EmKfHabcBFWgKd/HN/WUNvMT18Uv8ATr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sGJ3AAAAA2wAAAA8AAAAAAAAAAAAAAAAA&#10;oQIAAGRycy9kb3ducmV2LnhtbFBLBQYAAAAABAAEAPkAAACOAwAAAAA=&#10;" strokeweight="1.5pt">
                    <v:stroke dashstyle="1 1" endarrow="block"/>
                  </v:line>
                </v:group>
                <v:group id="Group 355" o:spid="_x0000_s1088" style="position:absolute;left:31718;top:5619;width:5334;height:1156" coordorigin="6492,3003" coordsize="825,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Line 356" o:spid="_x0000_s1089" style="position:absolute;visibility:visible;mso-wrap-style:square" from="6492,3003" to="7317,3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dWr4AAADbAAAADwAAAGRycy9kb3ducmV2LnhtbESPzQrCMBCE74LvEFbwpqkFRapRpPh3&#10;Uvx5gKVZ22KzKU3U+vZGEDwOM/MNM1+2phJPalxpWcFoGIEgzqwuOVdwvWwGUxDOI2usLJOCNzlY&#10;LrqdOSbavvhEz7PPRYCwS1BB4X2dSOmyggy6oa2Jg3ezjUEfZJNL3eArwE0l4yiaSIMlh4UCa0oL&#10;yu7nh1FwNCOza/d8P97WnK7jVG4PF6lUv9euZiA8tf4f/rX3WsE4hu+X8APk4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MR1avgAAANsAAAAPAAAAAAAAAAAAAAAAAKEC&#10;AABkcnMvZG93bnJldi54bWxQSwUGAAAAAAQABAD5AAAAjAMAAAAA&#10;" strokeweight="1.5pt">
                    <v:stroke dashstyle="1 1" endarrow="block"/>
                  </v:line>
                  <v:line id="Line 357" o:spid="_x0000_s1090" style="position:absolute;visibility:visible;mso-wrap-style:square" from="6492,3312" to="7317,3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NT8MAAADbAAAADwAAAGRycy9kb3ducmV2LnhtbESPQWvCQBSE7wX/w/KE3urGiiLRVaJQ&#10;9SAFo6DHR/aZRLNvQ3Yb4793C4Ueh5n5hpkvO1OJlhpXWlYwHEQgiDOrS84VnI5fH1MQziNrrCyT&#10;gic5WC56b3OMtX3wgdrU5yJA2MWooPC+jqV0WUEG3cDWxMG72sagD7LJpW7wEeCmkp9RNJEGSw4L&#10;Bda0Lii7pz9GwcS0yfa2/06GVK02ltJLcr5Ypd77XTID4anz/+G/9k4rGI/g9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wzU/DAAAA2wAAAA8AAAAAAAAAAAAA&#10;AAAAoQIAAGRycy9kb3ducmV2LnhtbFBLBQYAAAAABAAEAPkAAACRAwAAAAA=&#10;" strokeweight="1.5pt">
                    <v:stroke dashstyle="1 1" startarrow="block"/>
                  </v:line>
                </v:group>
                <v:group id="Group 358" o:spid="_x0000_s1091" style="position:absolute;left:23387;top:11620;width:1854;height:3620" coordorigin="6675,11581" coordsize="292,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59" o:spid="_x0000_s1092" style="position:absolute;flip:y;visibility:visible;mso-wrap-style:square" from="6675,11581" to="6679,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u7BcMAAADbAAAADwAAAGRycy9kb3ducmV2LnhtbESPQWvCQBSE74L/YXlCb2ZTwSKpq9iW&#10;lgpejCI5PrKvSTD7NuRtTfrv3UKhx2FmvmHW29G16ka9NJ4NPCYpKOLS24YrA+fT+3wFSgKyxdYz&#10;Gfghge1mOlljZv3AR7rloVIRwpKhgTqELtNaypocSuI74uh9+d5hiLKvtO1xiHDX6kWaPmmHDceF&#10;Gjt6ram85t/OwOKwz98+iqI5WBkEX4qSuosY8zAbd8+gAo3hP/zX/rQGlkv4/RJ/gN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buwXDAAAA2wAAAA8AAAAAAAAAAAAA&#10;AAAAoQIAAGRycy9kb3ducmV2LnhtbFBLBQYAAAAABAAEAPkAAACRAwAAAAA=&#10;" strokeweight="1.5pt">
                    <v:stroke dashstyle="1 1" endarrow="block"/>
                  </v:line>
                  <v:line id="Line 360" o:spid="_x0000_s1093" style="position:absolute;flip:y;visibility:visible;mso-wrap-style:square" from="6966,11611" to="6967,1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zR3cMAAADbAAAADwAAAGRycy9kb3ducmV2LnhtbESPQYvCMBSE7wv7H8Jb8LamispSjbKs&#10;KCIirApeH82zrTYvtUlt/fdGEDwOM/MNM5m1phA3qlxuWUGvG4EgTqzOOVVw2C++f0A4j6yxsEwK&#10;7uRgNv38mGCsbcP/dNv5VAQIuxgVZN6XsZQuycig69qSOHgnWxn0QVap1BU2AW4K2Y+ikTSYc1jI&#10;sKS/jJLLrjYKtstzr+bN+XjYD+br/rVeN6stKtX5an/HIDy1/h1+tVdawXAEzy/hB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c0d3DAAAA2wAAAA8AAAAAAAAAAAAA&#10;AAAAoQIAAGRycy9kb3ducmV2LnhtbFBLBQYAAAAABAAEAPkAAACRAwAAAAA=&#10;" strokeweight="1.5pt">
                    <v:stroke dashstyle="1 1" startarrow="block"/>
                  </v:line>
                </v:group>
                <v:shape id="Text Box 361" o:spid="_x0000_s1094" type="#_x0000_t202" style="position:absolute;left:31000;top:7893;width:605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租賃</w:t>
                        </w:r>
                      </w:p>
                    </w:txbxContent>
                  </v:textbox>
                </v:shape>
                <v:shape id="Text Box 362" o:spid="_x0000_s1095" type="#_x0000_t202" style="position:absolute;left:25527;top:13227;width:6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償付</w:t>
                        </w:r>
                      </w:p>
                    </w:txbxContent>
                  </v:textbox>
                </v:shape>
                <v:shape id="Text Box 363" o:spid="_x0000_s1096" type="#_x0000_t202" style="position:absolute;left:16738;top:13246;width:610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借貸</w:t>
                        </w:r>
                      </w:p>
                    </w:txbxContent>
                  </v:textbox>
                </v:shape>
                <v:shape id="Text Box 364" o:spid="_x0000_s1097" type="#_x0000_t202" style="position:absolute;left:10388;top:7988;width:6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付款</w:t>
                        </w:r>
                      </w:p>
                    </w:txbxContent>
                  </v:textbox>
                </v:shape>
                <v:shape id="Text Box 365" o:spid="_x0000_s1098" type="#_x0000_t202" style="position:absolute;left:18116;top:17424;width:1221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4Ob0A&#10;AADbAAAADwAAAGRycy9kb3ducmV2LnhtbESPzQrCMBCE74LvEFbwZlM9RKlGEUHw4MW/+9KsbbHZ&#10;1CZqfXsjCB6HmfmGWaw6W4sntb5yrGGcpCCIc2cqLjScT9vRDIQPyAZrx6ThTR5Wy35vgZlxLz7Q&#10;8xgKESHsM9RQhtBkUvq8JIs+cQ1x9K6utRiibAtpWnxFuK3lJE2VtFhxXCixoU1J+e34sBpY4WTq&#10;zYku+6C6qb3vlb3NtB4OuvUcRKAu/MO/9s5oUGP4fo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HB4Ob0AAADbAAAADwAAAAAAAAAAAAAAAACYAgAAZHJzL2Rvd25yZXYu&#10;eG1sUEsFBgAAAAAEAAQA9QAAAIIDAAAAAA==&#10;" fillcolor="white [3201]" strokecolor="#4bacc6 [3208]" strokeweight="5pt">
                  <v:stroke linestyle="thickThin"/>
                  <v:shadow color="#868686"/>
                  <v:textbox>
                    <w:txbxContent>
                      <w:p w:rsidR="00890F1E" w:rsidRPr="007F0E4B" w:rsidRDefault="00890F1E" w:rsidP="00294638">
                        <w:pPr>
                          <w:spacing w:beforeLines="70" w:before="168"/>
                          <w:jc w:val="center"/>
                          <w:rPr>
                            <w:rFonts w:ascii="標楷體" w:eastAsia="標楷體" w:hAnsi="標楷體"/>
                            <w:b/>
                            <w:sz w:val="28"/>
                            <w:szCs w:val="28"/>
                          </w:rPr>
                        </w:pPr>
                        <w:r w:rsidRPr="007F0E4B">
                          <w:rPr>
                            <w:rFonts w:ascii="標楷體" w:eastAsia="標楷體" w:hAnsi="標楷體" w:hint="eastAsia"/>
                            <w:b/>
                            <w:sz w:val="28"/>
                            <w:szCs w:val="28"/>
                          </w:rPr>
                          <w:t>金融機構</w:t>
                        </w:r>
                      </w:p>
                    </w:txbxContent>
                  </v:textbox>
                </v:shape>
                <v:shape id="Text Box 366" o:spid="_x0000_s1099" type="#_x0000_t202" style="position:absolute;left:10426;top:1816;width:605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890F1E" w:rsidRPr="007F0E4B" w:rsidRDefault="00890F1E" w:rsidP="00822753">
                        <w:pPr>
                          <w:jc w:val="center"/>
                          <w:rPr>
                            <w:rFonts w:ascii="標楷體" w:eastAsia="標楷體" w:hAnsi="標楷體"/>
                          </w:rPr>
                        </w:pPr>
                        <w:r w:rsidRPr="007F0E4B">
                          <w:rPr>
                            <w:rFonts w:ascii="標楷體" w:eastAsia="標楷體" w:hAnsi="標楷體" w:hint="eastAsia"/>
                          </w:rPr>
                          <w:t>交貨</w:t>
                        </w:r>
                      </w:p>
                    </w:txbxContent>
                  </v:textbox>
                </v:shape>
                <v:shape id="Text Box 367" o:spid="_x0000_s1100" type="#_x0000_t202" style="position:absolute;left:30499;top:1809;width:8604;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890F1E" w:rsidRPr="007F0E4B" w:rsidRDefault="00890F1E" w:rsidP="00822753">
                        <w:pPr>
                          <w:rPr>
                            <w:rFonts w:ascii="標楷體" w:eastAsia="標楷體" w:hAnsi="標楷體"/>
                          </w:rPr>
                        </w:pPr>
                        <w:r w:rsidRPr="007F0E4B">
                          <w:rPr>
                            <w:rFonts w:ascii="標楷體" w:eastAsia="標楷體" w:hAnsi="標楷體" w:hint="eastAsia"/>
                          </w:rPr>
                          <w:t>租賃費用</w:t>
                        </w:r>
                      </w:p>
                    </w:txbxContent>
                  </v:textbox>
                </v:shape>
                <w10:anchorlock/>
              </v:group>
            </w:pict>
          </mc:Fallback>
        </mc:AlternateContent>
      </w:r>
    </w:p>
    <w:p w:rsidR="002C7D93" w:rsidRPr="00EA272E" w:rsidRDefault="002C7D93" w:rsidP="00294638">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產業特性</w:t>
      </w:r>
    </w:p>
    <w:p w:rsidR="002C7D93" w:rsidRPr="00DA658D" w:rsidRDefault="00DA658D" w:rsidP="00294638">
      <w:pPr>
        <w:numPr>
          <w:ilvl w:val="0"/>
          <w:numId w:val="55"/>
        </w:numPr>
        <w:tabs>
          <w:tab w:val="left" w:pos="1440"/>
          <w:tab w:val="left" w:pos="1560"/>
        </w:tabs>
        <w:spacing w:beforeLines="50" w:before="120" w:afterLines="50" w:after="120" w:line="360" w:lineRule="auto"/>
        <w:ind w:hanging="240"/>
        <w:jc w:val="both"/>
        <w:rPr>
          <w:rFonts w:eastAsia="標楷體"/>
          <w:sz w:val="26"/>
          <w:szCs w:val="26"/>
        </w:rPr>
      </w:pPr>
      <w:r w:rsidRPr="00DA658D">
        <w:rPr>
          <w:rFonts w:eastAsia="標楷體" w:hint="eastAsia"/>
          <w:sz w:val="26"/>
          <w:szCs w:val="26"/>
        </w:rPr>
        <w:lastRenderedPageBreak/>
        <w:t>擁有易腐性存貨特性</w:t>
      </w:r>
      <w:r w:rsidRPr="00DA658D">
        <w:rPr>
          <w:rFonts w:eastAsia="標楷體" w:hint="eastAsia"/>
          <w:sz w:val="26"/>
          <w:szCs w:val="26"/>
        </w:rPr>
        <w:t>:</w:t>
      </w:r>
    </w:p>
    <w:p w:rsidR="00DA658D" w:rsidRDefault="00DA658D" w:rsidP="00294638">
      <w:pPr>
        <w:tabs>
          <w:tab w:val="left" w:pos="1560"/>
        </w:tabs>
        <w:spacing w:beforeLines="50" w:before="120" w:afterLines="50" w:after="120" w:line="360" w:lineRule="auto"/>
        <w:ind w:left="960" w:firstLineChars="184" w:firstLine="478"/>
        <w:jc w:val="both"/>
        <w:rPr>
          <w:rFonts w:eastAsia="標楷體"/>
          <w:sz w:val="26"/>
          <w:szCs w:val="26"/>
        </w:rPr>
      </w:pPr>
      <w:r w:rsidRPr="00DA658D">
        <w:rPr>
          <w:rFonts w:eastAsia="標楷體" w:hint="eastAsia"/>
          <w:sz w:val="26"/>
          <w:szCs w:val="26"/>
        </w:rPr>
        <w:t>所謂易腐性存貨意指某些存貨如果儲存時間過長會造成損耗、揮發、腐敗、變質以及過期等現象，其存貨的價值與數量也會因此而降低或減少，而汽車租賃業擁有此特性，因此存貨的變動性與消費者需求充滿著無法確定性而且易受到價格左右。</w:t>
      </w:r>
    </w:p>
    <w:p w:rsidR="001873CD" w:rsidRDefault="001873CD" w:rsidP="00294638">
      <w:pPr>
        <w:numPr>
          <w:ilvl w:val="0"/>
          <w:numId w:val="55"/>
        </w:numPr>
        <w:tabs>
          <w:tab w:val="left" w:pos="1440"/>
          <w:tab w:val="left" w:pos="1560"/>
        </w:tabs>
        <w:spacing w:beforeLines="50" w:before="120" w:afterLines="50" w:after="120" w:line="360" w:lineRule="auto"/>
        <w:ind w:hanging="240"/>
        <w:jc w:val="both"/>
        <w:rPr>
          <w:rFonts w:eastAsia="標楷體"/>
          <w:sz w:val="26"/>
          <w:szCs w:val="26"/>
        </w:rPr>
      </w:pPr>
      <w:r>
        <w:rPr>
          <w:rFonts w:eastAsia="標楷體" w:hint="eastAsia"/>
          <w:sz w:val="26"/>
          <w:szCs w:val="26"/>
        </w:rPr>
        <w:t>非獨立產業，需與其它產業相配合</w:t>
      </w:r>
    </w:p>
    <w:p w:rsidR="001873CD" w:rsidRDefault="00754D18" w:rsidP="00294638">
      <w:pPr>
        <w:tabs>
          <w:tab w:val="left" w:pos="1560"/>
        </w:tabs>
        <w:spacing w:beforeLines="50" w:before="120" w:afterLines="50" w:after="120" w:line="360" w:lineRule="auto"/>
        <w:ind w:left="960" w:firstLineChars="184" w:firstLine="478"/>
        <w:jc w:val="both"/>
        <w:rPr>
          <w:rFonts w:eastAsia="標楷體"/>
          <w:sz w:val="26"/>
          <w:szCs w:val="26"/>
        </w:rPr>
      </w:pPr>
      <w:r>
        <w:rPr>
          <w:rFonts w:eastAsia="標楷體" w:hint="eastAsia"/>
          <w:sz w:val="26"/>
          <w:szCs w:val="26"/>
        </w:rPr>
        <w:t>汽車租賃業者須持</w:t>
      </w:r>
      <w:r w:rsidR="001873CD">
        <w:rPr>
          <w:rFonts w:eastAsia="標楷體" w:hint="eastAsia"/>
          <w:sz w:val="26"/>
          <w:szCs w:val="26"/>
        </w:rPr>
        <w:t>有大量汽車以供營業使用，需要有充沛的資金來進購存貨，因此與銀行間的合作往來密切。此外，因汽車價值不菲，業者</w:t>
      </w:r>
      <w:r w:rsidR="003F61DA">
        <w:rPr>
          <w:rFonts w:eastAsia="標楷體" w:hint="eastAsia"/>
          <w:sz w:val="26"/>
          <w:szCs w:val="26"/>
        </w:rPr>
        <w:t>通</w:t>
      </w:r>
      <w:r w:rsidR="001873CD">
        <w:rPr>
          <w:rFonts w:eastAsia="標楷體" w:hint="eastAsia"/>
          <w:sz w:val="26"/>
          <w:szCs w:val="26"/>
        </w:rPr>
        <w:t>常需要與保險公司來配合以降低其</w:t>
      </w:r>
      <w:r>
        <w:rPr>
          <w:rFonts w:eastAsia="標楷體" w:hint="eastAsia"/>
          <w:sz w:val="26"/>
          <w:szCs w:val="26"/>
        </w:rPr>
        <w:t>持有</w:t>
      </w:r>
      <w:r w:rsidR="001873CD">
        <w:rPr>
          <w:rFonts w:eastAsia="標楷體" w:hint="eastAsia"/>
          <w:sz w:val="26"/>
          <w:szCs w:val="26"/>
        </w:rPr>
        <w:t>風險，而車輛的維修費更是無</w:t>
      </w:r>
      <w:r>
        <w:rPr>
          <w:rFonts w:eastAsia="標楷體" w:hint="eastAsia"/>
          <w:sz w:val="26"/>
          <w:szCs w:val="26"/>
        </w:rPr>
        <w:t>可避免之費用，汽車租賃業者通常與汽車維修廠透過簽訂長期的維修保養合約以降低費用。因此汽車租賃產業常需要與其他產業相配合以降低成本來</w:t>
      </w:r>
      <w:r w:rsidR="001873CD">
        <w:rPr>
          <w:rFonts w:eastAsia="標楷體" w:hint="eastAsia"/>
          <w:sz w:val="26"/>
          <w:szCs w:val="26"/>
        </w:rPr>
        <w:t>達到利潤最大化。</w:t>
      </w:r>
    </w:p>
    <w:p w:rsidR="007B682A" w:rsidRDefault="007B682A" w:rsidP="00294638">
      <w:pPr>
        <w:numPr>
          <w:ilvl w:val="0"/>
          <w:numId w:val="55"/>
        </w:numPr>
        <w:tabs>
          <w:tab w:val="left" w:pos="1440"/>
          <w:tab w:val="left" w:pos="1560"/>
        </w:tabs>
        <w:spacing w:beforeLines="50" w:before="120" w:afterLines="50" w:after="120" w:line="360" w:lineRule="auto"/>
        <w:ind w:hanging="240"/>
        <w:jc w:val="both"/>
        <w:rPr>
          <w:rFonts w:eastAsia="標楷體"/>
          <w:sz w:val="26"/>
          <w:szCs w:val="26"/>
        </w:rPr>
      </w:pPr>
      <w:r>
        <w:rPr>
          <w:rFonts w:eastAsia="標楷體" w:hint="eastAsia"/>
          <w:sz w:val="26"/>
          <w:szCs w:val="26"/>
        </w:rPr>
        <w:t>汽車租賃產業被歸為財務管理之一環</w:t>
      </w:r>
    </w:p>
    <w:p w:rsidR="001873CD" w:rsidRDefault="007B682A" w:rsidP="00294638">
      <w:pPr>
        <w:tabs>
          <w:tab w:val="left" w:pos="1560"/>
        </w:tabs>
        <w:spacing w:beforeLines="50" w:before="120" w:afterLines="50" w:after="120" w:line="360" w:lineRule="auto"/>
        <w:ind w:left="960" w:firstLineChars="184" w:firstLine="478"/>
        <w:jc w:val="both"/>
        <w:rPr>
          <w:rFonts w:eastAsia="標楷體"/>
          <w:sz w:val="26"/>
          <w:szCs w:val="26"/>
        </w:rPr>
      </w:pPr>
      <w:r>
        <w:rPr>
          <w:rFonts w:eastAsia="標楷體" w:hint="eastAsia"/>
          <w:sz w:val="26"/>
          <w:szCs w:val="26"/>
        </w:rPr>
        <w:t>租賃服務在</w:t>
      </w:r>
      <w:r w:rsidR="003F61DA">
        <w:rPr>
          <w:rFonts w:eastAsia="標楷體" w:hint="eastAsia"/>
          <w:sz w:val="26"/>
          <w:szCs w:val="26"/>
        </w:rPr>
        <w:t>財務</w:t>
      </w:r>
      <w:r>
        <w:rPr>
          <w:rFonts w:eastAsia="標楷體" w:hint="eastAsia"/>
          <w:sz w:val="26"/>
          <w:szCs w:val="26"/>
        </w:rPr>
        <w:t>管理上提供兩個層面的優點，一個是節稅，由於租金是逐年給付，所以在結算年度稅額，能節省相當比例之金額。另一個為投資彈性，租賃讓企業之資金可以靈活調度，可將資金使用於高報酬之投資。</w:t>
      </w:r>
    </w:p>
    <w:p w:rsidR="00D22B32" w:rsidRPr="00EA272E" w:rsidRDefault="00D22B32" w:rsidP="00294638">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市場概況</w:t>
      </w:r>
    </w:p>
    <w:p w:rsidR="00D22B32" w:rsidRDefault="00D22B32" w:rsidP="00294638">
      <w:pPr>
        <w:numPr>
          <w:ilvl w:val="0"/>
          <w:numId w:val="1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台灣</w:t>
      </w:r>
      <w:r w:rsidRPr="00DF678D">
        <w:rPr>
          <w:rFonts w:eastAsia="標楷體" w:hint="eastAsia"/>
          <w:b/>
          <w:sz w:val="28"/>
          <w:szCs w:val="26"/>
        </w:rPr>
        <w:t>租賃</w:t>
      </w:r>
      <w:r w:rsidRPr="00EA272E">
        <w:rPr>
          <w:rFonts w:eastAsia="標楷體" w:hint="eastAsia"/>
          <w:b/>
          <w:sz w:val="28"/>
          <w:szCs w:val="26"/>
        </w:rPr>
        <w:t>市場現況</w:t>
      </w:r>
    </w:p>
    <w:p w:rsidR="00876054" w:rsidRPr="00481B37" w:rsidRDefault="00876054" w:rsidP="00876054">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sz w:val="26"/>
          <w:szCs w:val="26"/>
        </w:rPr>
        <w:t>租賃業係指從事機械、運輸工具設備、個人及家庭用品等營業性租賃而收取租金之行業。統計處表示，過去幾年，台灣租賃</w:t>
      </w:r>
      <w:r w:rsidRPr="00481B37">
        <w:rPr>
          <w:rFonts w:eastAsia="標楷體" w:hint="eastAsia"/>
          <w:sz w:val="26"/>
          <w:szCs w:val="26"/>
        </w:rPr>
        <w:lastRenderedPageBreak/>
        <w:t>業營業額快速成長；十年來，除了</w:t>
      </w:r>
      <w:r w:rsidRPr="00481B37">
        <w:rPr>
          <w:rFonts w:eastAsia="標楷體"/>
          <w:sz w:val="26"/>
          <w:szCs w:val="26"/>
        </w:rPr>
        <w:t>2009</w:t>
      </w:r>
      <w:r w:rsidRPr="00481B37">
        <w:rPr>
          <w:rFonts w:eastAsia="標楷體" w:hint="eastAsia"/>
          <w:sz w:val="26"/>
          <w:szCs w:val="26"/>
        </w:rPr>
        <w:t>年因金融海嘯年減</w:t>
      </w:r>
      <w:r w:rsidRPr="00481B37">
        <w:rPr>
          <w:rFonts w:eastAsia="標楷體"/>
          <w:sz w:val="26"/>
          <w:szCs w:val="26"/>
        </w:rPr>
        <w:t>2.1%</w:t>
      </w:r>
      <w:r w:rsidR="00173E59" w:rsidRPr="00481B37">
        <w:rPr>
          <w:rFonts w:eastAsia="標楷體" w:hint="eastAsia"/>
          <w:sz w:val="26"/>
          <w:szCs w:val="26"/>
        </w:rPr>
        <w:t>外，其餘均呈逐年成長趨勢。</w:t>
      </w:r>
    </w:p>
    <w:p w:rsidR="00876054" w:rsidRPr="00481B37" w:rsidRDefault="00876054" w:rsidP="00876054">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sz w:val="26"/>
          <w:szCs w:val="26"/>
        </w:rPr>
        <w:t>經濟部統計處</w:t>
      </w:r>
      <w:r w:rsidRPr="00481B37">
        <w:rPr>
          <w:rFonts w:eastAsia="標楷體"/>
          <w:sz w:val="26"/>
          <w:szCs w:val="26"/>
        </w:rPr>
        <w:t>2016</w:t>
      </w:r>
      <w:r w:rsidRPr="00481B37">
        <w:rPr>
          <w:rFonts w:eastAsia="標楷體" w:hint="eastAsia"/>
          <w:sz w:val="26"/>
          <w:szCs w:val="26"/>
        </w:rPr>
        <w:t>年</w:t>
      </w:r>
      <w:r w:rsidRPr="00481B37">
        <w:rPr>
          <w:rFonts w:eastAsia="標楷體"/>
          <w:sz w:val="26"/>
          <w:szCs w:val="26"/>
        </w:rPr>
        <w:t>12</w:t>
      </w:r>
      <w:r w:rsidRPr="00481B37">
        <w:rPr>
          <w:rFonts w:eastAsia="標楷體" w:hint="eastAsia"/>
          <w:sz w:val="26"/>
          <w:szCs w:val="26"/>
        </w:rPr>
        <w:t>月</w:t>
      </w:r>
      <w:r w:rsidRPr="00481B37">
        <w:rPr>
          <w:rFonts w:eastAsia="標楷體"/>
          <w:sz w:val="26"/>
          <w:szCs w:val="26"/>
        </w:rPr>
        <w:t>05</w:t>
      </w:r>
      <w:r w:rsidRPr="00481B37">
        <w:rPr>
          <w:rFonts w:eastAsia="標楷體" w:hint="eastAsia"/>
          <w:sz w:val="26"/>
          <w:szCs w:val="26"/>
        </w:rPr>
        <w:t>日公布，台灣租賃業營業額在去年之前，幾乎逐年創新高，運輸工具設備租賃</w:t>
      </w:r>
      <w:r w:rsidR="006279DB" w:rsidRPr="00481B37">
        <w:rPr>
          <w:rFonts w:eastAsia="標楷體" w:hint="eastAsia"/>
          <w:sz w:val="26"/>
          <w:szCs w:val="26"/>
        </w:rPr>
        <w:t>業</w:t>
      </w:r>
      <w:r w:rsidRPr="00481B37">
        <w:rPr>
          <w:rFonts w:eastAsia="標楷體" w:hint="eastAsia"/>
          <w:sz w:val="26"/>
          <w:szCs w:val="26"/>
        </w:rPr>
        <w:t>營業額平均年增率</w:t>
      </w:r>
      <w:r w:rsidRPr="00481B37">
        <w:rPr>
          <w:rFonts w:eastAsia="標楷體"/>
          <w:sz w:val="26"/>
          <w:szCs w:val="26"/>
        </w:rPr>
        <w:t>9%</w:t>
      </w:r>
      <w:r w:rsidRPr="00481B37">
        <w:rPr>
          <w:rFonts w:eastAsia="標楷體" w:hint="eastAsia"/>
          <w:sz w:val="26"/>
          <w:szCs w:val="26"/>
        </w:rPr>
        <w:t>，營業額</w:t>
      </w:r>
      <w:r w:rsidRPr="00481B37">
        <w:rPr>
          <w:rFonts w:eastAsia="標楷體"/>
          <w:sz w:val="26"/>
          <w:szCs w:val="26"/>
        </w:rPr>
        <w:t>10</w:t>
      </w:r>
      <w:r w:rsidRPr="00481B37">
        <w:rPr>
          <w:rFonts w:eastAsia="標楷體" w:hint="eastAsia"/>
          <w:sz w:val="26"/>
          <w:szCs w:val="26"/>
        </w:rPr>
        <w:t>年增</w:t>
      </w:r>
      <w:r w:rsidRPr="00481B37">
        <w:rPr>
          <w:rFonts w:eastAsia="標楷體"/>
          <w:sz w:val="26"/>
          <w:szCs w:val="26"/>
        </w:rPr>
        <w:t>1.9</w:t>
      </w:r>
      <w:r w:rsidRPr="00481B37">
        <w:rPr>
          <w:rFonts w:eastAsia="標楷體" w:hint="eastAsia"/>
          <w:sz w:val="26"/>
          <w:szCs w:val="26"/>
        </w:rPr>
        <w:t>倍，成長力道最為強勁，不過，</w:t>
      </w:r>
      <w:r w:rsidRPr="00481B37">
        <w:rPr>
          <w:rFonts w:eastAsia="標楷體"/>
          <w:sz w:val="26"/>
          <w:szCs w:val="26"/>
        </w:rPr>
        <w:t>2016</w:t>
      </w:r>
      <w:r w:rsidRPr="00481B37">
        <w:rPr>
          <w:rFonts w:eastAsia="標楷體" w:hint="eastAsia"/>
          <w:sz w:val="26"/>
          <w:szCs w:val="26"/>
        </w:rPr>
        <w:t>年前三季租賃業營業額</w:t>
      </w:r>
      <w:r w:rsidRPr="00481B37">
        <w:rPr>
          <w:rFonts w:eastAsia="標楷體"/>
          <w:sz w:val="26"/>
          <w:szCs w:val="26"/>
        </w:rPr>
        <w:t>599</w:t>
      </w:r>
      <w:r w:rsidRPr="00481B37">
        <w:rPr>
          <w:rFonts w:eastAsia="標楷體" w:hint="eastAsia"/>
          <w:sz w:val="26"/>
          <w:szCs w:val="26"/>
        </w:rPr>
        <w:t>億元，年減</w:t>
      </w:r>
      <w:r w:rsidRPr="00481B37">
        <w:rPr>
          <w:rFonts w:eastAsia="標楷體"/>
          <w:sz w:val="26"/>
          <w:szCs w:val="26"/>
        </w:rPr>
        <w:t>2.2%</w:t>
      </w:r>
      <w:r w:rsidR="00173E59" w:rsidRPr="00481B37">
        <w:rPr>
          <w:rFonts w:eastAsia="標楷體" w:hint="eastAsia"/>
          <w:sz w:val="26"/>
          <w:szCs w:val="26"/>
        </w:rPr>
        <w:t>、</w:t>
      </w:r>
      <w:r w:rsidR="00173E59" w:rsidRPr="00481B37">
        <w:rPr>
          <w:rFonts w:eastAsia="標楷體"/>
          <w:sz w:val="26"/>
          <w:szCs w:val="26"/>
        </w:rPr>
        <w:t>2016</w:t>
      </w:r>
      <w:r w:rsidR="00173E59" w:rsidRPr="00481B37">
        <w:rPr>
          <w:rFonts w:eastAsia="標楷體" w:hint="eastAsia"/>
          <w:sz w:val="26"/>
          <w:szCs w:val="26"/>
        </w:rPr>
        <w:t>年第</w:t>
      </w:r>
      <w:r w:rsidR="00173E59" w:rsidRPr="00481B37">
        <w:rPr>
          <w:rFonts w:eastAsia="標楷體"/>
          <w:sz w:val="26"/>
          <w:szCs w:val="26"/>
        </w:rPr>
        <w:t>4</w:t>
      </w:r>
      <w:r w:rsidR="00173E59" w:rsidRPr="00481B37">
        <w:rPr>
          <w:rFonts w:eastAsia="標楷體" w:hint="eastAsia"/>
          <w:sz w:val="26"/>
          <w:szCs w:val="26"/>
        </w:rPr>
        <w:t>季租賃業營業額</w:t>
      </w:r>
      <w:r w:rsidR="00173E59" w:rsidRPr="00481B37">
        <w:rPr>
          <w:rFonts w:eastAsia="標楷體"/>
          <w:sz w:val="26"/>
          <w:szCs w:val="26"/>
        </w:rPr>
        <w:t>203</w:t>
      </w:r>
      <w:r w:rsidR="00173E59" w:rsidRPr="00481B37">
        <w:rPr>
          <w:rFonts w:eastAsia="標楷體" w:hint="eastAsia"/>
          <w:sz w:val="26"/>
          <w:szCs w:val="26"/>
        </w:rPr>
        <w:t>億元，減少</w:t>
      </w:r>
      <w:r w:rsidR="00173E59" w:rsidRPr="00481B37">
        <w:rPr>
          <w:rFonts w:eastAsia="標楷體"/>
          <w:sz w:val="26"/>
          <w:szCs w:val="26"/>
        </w:rPr>
        <w:t>0.9%</w:t>
      </w:r>
      <w:r w:rsidR="00173E59" w:rsidRPr="00481B37">
        <w:rPr>
          <w:rFonts w:eastAsia="標楷體" w:hint="eastAsia"/>
          <w:sz w:val="26"/>
          <w:szCs w:val="26"/>
        </w:rPr>
        <w:t>，</w:t>
      </w:r>
      <w:r w:rsidR="004B1B97" w:rsidRPr="00481B37">
        <w:rPr>
          <w:rFonts w:eastAsia="標楷體" w:hint="eastAsia"/>
          <w:sz w:val="26"/>
          <w:szCs w:val="26"/>
        </w:rPr>
        <w:t>其中</w:t>
      </w:r>
      <w:r w:rsidR="00173E59" w:rsidRPr="00481B37">
        <w:rPr>
          <w:rFonts w:eastAsia="標楷體" w:hint="eastAsia"/>
          <w:sz w:val="26"/>
          <w:szCs w:val="26"/>
        </w:rPr>
        <w:t>營業額減少原因為</w:t>
      </w:r>
      <w:r w:rsidR="004B1B97" w:rsidRPr="00481B37">
        <w:rPr>
          <w:rFonts w:eastAsia="標楷體" w:hint="eastAsia"/>
          <w:sz w:val="26"/>
          <w:szCs w:val="26"/>
        </w:rPr>
        <w:t>運輸工具設備租賃業因同業競爭激烈，致營業額較上年同期低</w:t>
      </w:r>
      <w:r w:rsidR="00173E59" w:rsidRPr="00481B37">
        <w:rPr>
          <w:rFonts w:eastAsia="標楷體" w:hint="eastAsia"/>
          <w:sz w:val="26"/>
          <w:szCs w:val="26"/>
        </w:rPr>
        <w:t>以及</w:t>
      </w:r>
      <w:r w:rsidR="000504D1" w:rsidRPr="00481B37">
        <w:rPr>
          <w:rFonts w:eastAsia="標楷體" w:hint="eastAsia"/>
          <w:sz w:val="26"/>
          <w:szCs w:val="26"/>
        </w:rPr>
        <w:t>機械設備租賃業因</w:t>
      </w:r>
      <w:r w:rsidR="00173E59" w:rsidRPr="00481B37">
        <w:rPr>
          <w:rFonts w:eastAsia="標楷體" w:hint="eastAsia"/>
          <w:sz w:val="26"/>
          <w:szCs w:val="26"/>
        </w:rPr>
        <w:t>營造用、農業及其他工業用、辦公事務機械設備承租需求減緩</w:t>
      </w:r>
      <w:r w:rsidRPr="00481B37">
        <w:rPr>
          <w:rFonts w:eastAsia="標楷體" w:hint="eastAsia"/>
          <w:sz w:val="26"/>
          <w:szCs w:val="26"/>
        </w:rPr>
        <w:t>；另書籍、影音租賃被網路取代，故物品租賃業市場也大幅萎縮。</w:t>
      </w:r>
    </w:p>
    <w:p w:rsidR="00876054" w:rsidRPr="00481B37" w:rsidRDefault="00876054" w:rsidP="00876054">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sz w:val="26"/>
          <w:szCs w:val="26"/>
        </w:rPr>
        <w:t>若依租賃項目分類，運輸工具設備租賃業為主要成長貢獻來源，占比</w:t>
      </w:r>
      <w:r w:rsidRPr="00481B37">
        <w:rPr>
          <w:rFonts w:eastAsia="標楷體"/>
          <w:sz w:val="26"/>
          <w:szCs w:val="26"/>
        </w:rPr>
        <w:t>63.3</w:t>
      </w:r>
      <w:r w:rsidRPr="00481B37">
        <w:rPr>
          <w:rFonts w:eastAsia="標楷體" w:hint="eastAsia"/>
          <w:sz w:val="26"/>
          <w:szCs w:val="26"/>
        </w:rPr>
        <w:t>％；經濟部表示，近年來國內旅遊風氣日盛、企業租車需求增加，以及租賃業者積極拓展服務據點及推出多元化行銷方案，去年租賃營業額達</w:t>
      </w:r>
      <w:r w:rsidRPr="00481B37">
        <w:rPr>
          <w:rFonts w:eastAsia="標楷體"/>
          <w:sz w:val="26"/>
          <w:szCs w:val="26"/>
        </w:rPr>
        <w:t>518</w:t>
      </w:r>
      <w:r w:rsidRPr="00481B37">
        <w:rPr>
          <w:rFonts w:eastAsia="標楷體" w:hint="eastAsia"/>
          <w:sz w:val="26"/>
          <w:szCs w:val="26"/>
        </w:rPr>
        <w:t>億元，較</w:t>
      </w:r>
      <w:r w:rsidRPr="00481B37">
        <w:rPr>
          <w:rFonts w:eastAsia="標楷體"/>
          <w:sz w:val="26"/>
          <w:szCs w:val="26"/>
        </w:rPr>
        <w:t>2006</w:t>
      </w:r>
      <w:r w:rsidRPr="00481B37">
        <w:rPr>
          <w:rFonts w:eastAsia="標楷體" w:hint="eastAsia"/>
          <w:sz w:val="26"/>
          <w:szCs w:val="26"/>
        </w:rPr>
        <w:t>年增</w:t>
      </w:r>
      <w:r w:rsidRPr="00481B37">
        <w:rPr>
          <w:rFonts w:eastAsia="標楷體"/>
          <w:sz w:val="26"/>
          <w:szCs w:val="26"/>
        </w:rPr>
        <w:t>1.9</w:t>
      </w:r>
      <w:r w:rsidRPr="00481B37">
        <w:rPr>
          <w:rFonts w:eastAsia="標楷體" w:hint="eastAsia"/>
          <w:sz w:val="26"/>
          <w:szCs w:val="26"/>
        </w:rPr>
        <w:t>倍，且</w:t>
      </w:r>
      <w:r w:rsidRPr="00481B37">
        <w:rPr>
          <w:rFonts w:eastAsia="標楷體"/>
          <w:sz w:val="26"/>
          <w:szCs w:val="26"/>
        </w:rPr>
        <w:t>10</w:t>
      </w:r>
      <w:r w:rsidR="00B82F54" w:rsidRPr="00481B37">
        <w:rPr>
          <w:rFonts w:eastAsia="標楷體" w:hint="eastAsia"/>
          <w:sz w:val="26"/>
          <w:szCs w:val="26"/>
        </w:rPr>
        <w:t>年全維持正成長，</w:t>
      </w:r>
      <w:r w:rsidR="00B82F54" w:rsidRPr="00481B37">
        <w:rPr>
          <w:rFonts w:eastAsia="標楷體"/>
          <w:color w:val="000000"/>
          <w:spacing w:val="10"/>
          <w:sz w:val="26"/>
          <w:szCs w:val="26"/>
          <w:shd w:val="clear" w:color="auto" w:fill="FFFFFF"/>
        </w:rPr>
        <w:t>2016</w:t>
      </w:r>
      <w:r w:rsidR="00B82F54" w:rsidRPr="00481B37">
        <w:rPr>
          <w:rFonts w:eastAsia="標楷體" w:hint="eastAsia"/>
          <w:color w:val="000000"/>
          <w:spacing w:val="10"/>
          <w:sz w:val="26"/>
          <w:szCs w:val="26"/>
          <w:shd w:val="clear" w:color="auto" w:fill="FFFFFF"/>
        </w:rPr>
        <w:t>年第</w:t>
      </w:r>
      <w:r w:rsidR="00B82F54" w:rsidRPr="00481B37">
        <w:rPr>
          <w:rFonts w:eastAsia="標楷體"/>
          <w:color w:val="000000"/>
          <w:spacing w:val="10"/>
          <w:sz w:val="26"/>
          <w:szCs w:val="26"/>
          <w:shd w:val="clear" w:color="auto" w:fill="FFFFFF"/>
        </w:rPr>
        <w:t>4</w:t>
      </w:r>
      <w:r w:rsidR="00B82F54" w:rsidRPr="00481B37">
        <w:rPr>
          <w:rFonts w:eastAsia="標楷體" w:hint="eastAsia"/>
          <w:color w:val="000000"/>
          <w:spacing w:val="10"/>
          <w:sz w:val="26"/>
          <w:szCs w:val="26"/>
          <w:shd w:val="clear" w:color="auto" w:fill="FFFFFF"/>
        </w:rPr>
        <w:t>季運輸工具設備租賃業年增</w:t>
      </w:r>
      <w:r w:rsidR="00B82F54" w:rsidRPr="00481B37">
        <w:rPr>
          <w:rFonts w:eastAsia="標楷體"/>
          <w:color w:val="000000"/>
          <w:spacing w:val="10"/>
          <w:sz w:val="26"/>
          <w:szCs w:val="26"/>
          <w:shd w:val="clear" w:color="auto" w:fill="FFFFFF"/>
        </w:rPr>
        <w:t>1.0%</w:t>
      </w:r>
      <w:r w:rsidR="00B82F54" w:rsidRPr="00481B37">
        <w:rPr>
          <w:rFonts w:eastAsia="標楷體" w:hint="eastAsia"/>
          <w:color w:val="000000"/>
          <w:spacing w:val="10"/>
          <w:sz w:val="26"/>
          <w:szCs w:val="26"/>
          <w:shd w:val="clear" w:color="auto" w:fill="FFFFFF"/>
        </w:rPr>
        <w:t>，主因受惠企業長租高單價車之業績成長所致。</w:t>
      </w:r>
      <w:r w:rsidRPr="00481B37">
        <w:rPr>
          <w:rFonts w:eastAsia="標楷體" w:hint="eastAsia"/>
          <w:sz w:val="26"/>
          <w:szCs w:val="26"/>
        </w:rPr>
        <w:t>其次為機械設備租賃業，去年營業額</w:t>
      </w:r>
      <w:r w:rsidRPr="00481B37">
        <w:rPr>
          <w:rFonts w:eastAsia="標楷體"/>
          <w:sz w:val="26"/>
          <w:szCs w:val="26"/>
        </w:rPr>
        <w:t>260</w:t>
      </w:r>
      <w:r w:rsidRPr="00481B37">
        <w:rPr>
          <w:rFonts w:eastAsia="標楷體" w:hint="eastAsia"/>
          <w:sz w:val="26"/>
          <w:szCs w:val="26"/>
        </w:rPr>
        <w:t>億，較</w:t>
      </w:r>
      <w:r w:rsidRPr="00481B37">
        <w:rPr>
          <w:rFonts w:eastAsia="標楷體"/>
          <w:sz w:val="26"/>
          <w:szCs w:val="26"/>
        </w:rPr>
        <w:t>2006</w:t>
      </w:r>
      <w:r w:rsidRPr="00481B37">
        <w:rPr>
          <w:rFonts w:eastAsia="標楷體" w:hint="eastAsia"/>
          <w:sz w:val="26"/>
          <w:szCs w:val="26"/>
        </w:rPr>
        <w:t>年成長</w:t>
      </w:r>
      <w:r w:rsidRPr="00481B37">
        <w:rPr>
          <w:rFonts w:eastAsia="標楷體"/>
          <w:sz w:val="26"/>
          <w:szCs w:val="26"/>
        </w:rPr>
        <w:t>20.9</w:t>
      </w:r>
      <w:r w:rsidRPr="00481B37">
        <w:rPr>
          <w:rFonts w:eastAsia="標楷體" w:hint="eastAsia"/>
          <w:sz w:val="26"/>
          <w:szCs w:val="26"/>
        </w:rPr>
        <w:t>％，平均年成長</w:t>
      </w:r>
      <w:r w:rsidRPr="00481B37">
        <w:rPr>
          <w:rFonts w:eastAsia="標楷體"/>
          <w:sz w:val="26"/>
          <w:szCs w:val="26"/>
        </w:rPr>
        <w:t>3.2%</w:t>
      </w:r>
      <w:r w:rsidRPr="00481B37">
        <w:rPr>
          <w:rFonts w:eastAsia="標楷體" w:hint="eastAsia"/>
          <w:sz w:val="26"/>
          <w:szCs w:val="26"/>
        </w:rPr>
        <w:t>，</w:t>
      </w:r>
      <w:r w:rsidRPr="00481B37">
        <w:rPr>
          <w:rFonts w:eastAsia="標楷體"/>
          <w:sz w:val="26"/>
          <w:szCs w:val="26"/>
        </w:rPr>
        <w:t>10</w:t>
      </w:r>
      <w:r w:rsidRPr="00481B37">
        <w:rPr>
          <w:rFonts w:eastAsia="標楷體" w:hint="eastAsia"/>
          <w:sz w:val="26"/>
          <w:szCs w:val="26"/>
        </w:rPr>
        <w:t>年內在</w:t>
      </w:r>
      <w:r w:rsidRPr="00481B37">
        <w:rPr>
          <w:rFonts w:eastAsia="標楷體"/>
          <w:sz w:val="26"/>
          <w:szCs w:val="26"/>
        </w:rPr>
        <w:t>2009</w:t>
      </w:r>
      <w:r w:rsidRPr="00481B37">
        <w:rPr>
          <w:rFonts w:eastAsia="標楷體" w:hint="eastAsia"/>
          <w:sz w:val="26"/>
          <w:szCs w:val="26"/>
        </w:rPr>
        <w:t>年與</w:t>
      </w:r>
      <w:r w:rsidRPr="00481B37">
        <w:rPr>
          <w:rFonts w:eastAsia="標楷體"/>
          <w:sz w:val="26"/>
          <w:szCs w:val="26"/>
        </w:rPr>
        <w:t>2013</w:t>
      </w:r>
      <w:r w:rsidRPr="00481B37">
        <w:rPr>
          <w:rFonts w:eastAsia="標楷體" w:hint="eastAsia"/>
          <w:sz w:val="26"/>
          <w:szCs w:val="26"/>
        </w:rPr>
        <w:t>年呈現衰退，主要以營造用機械設備為大宗。物品租賃業市場規模呈現大幅衰退，去年營業額</w:t>
      </w:r>
      <w:r w:rsidRPr="00481B37">
        <w:rPr>
          <w:rFonts w:eastAsia="標楷體"/>
          <w:sz w:val="26"/>
          <w:szCs w:val="26"/>
        </w:rPr>
        <w:t>40</w:t>
      </w:r>
      <w:r w:rsidRPr="00481B37">
        <w:rPr>
          <w:rFonts w:eastAsia="標楷體" w:hint="eastAsia"/>
          <w:sz w:val="26"/>
          <w:szCs w:val="26"/>
        </w:rPr>
        <w:t>億元，比起</w:t>
      </w:r>
      <w:r w:rsidRPr="00481B37">
        <w:rPr>
          <w:rFonts w:eastAsia="標楷體"/>
          <w:sz w:val="26"/>
          <w:szCs w:val="26"/>
        </w:rPr>
        <w:t>2006</w:t>
      </w:r>
      <w:r w:rsidRPr="00481B37">
        <w:rPr>
          <w:rFonts w:eastAsia="標楷體" w:hint="eastAsia"/>
          <w:sz w:val="26"/>
          <w:szCs w:val="26"/>
        </w:rPr>
        <w:t>年</w:t>
      </w:r>
      <w:r w:rsidRPr="00481B37">
        <w:rPr>
          <w:rFonts w:eastAsia="標楷體"/>
          <w:sz w:val="26"/>
          <w:szCs w:val="26"/>
        </w:rPr>
        <w:t>88</w:t>
      </w:r>
      <w:r w:rsidRPr="00481B37">
        <w:rPr>
          <w:rFonts w:eastAsia="標楷體" w:hint="eastAsia"/>
          <w:sz w:val="26"/>
          <w:szCs w:val="26"/>
        </w:rPr>
        <w:t>億元萎縮</w:t>
      </w:r>
      <w:r w:rsidRPr="00481B37">
        <w:rPr>
          <w:rFonts w:eastAsia="標楷體"/>
          <w:sz w:val="26"/>
          <w:szCs w:val="26"/>
        </w:rPr>
        <w:t>54.5%</w:t>
      </w:r>
      <w:r w:rsidRPr="00481B37">
        <w:rPr>
          <w:rFonts w:eastAsia="標楷體" w:hint="eastAsia"/>
          <w:sz w:val="26"/>
          <w:szCs w:val="26"/>
        </w:rPr>
        <w:t>，平均年減</w:t>
      </w:r>
      <w:r w:rsidRPr="00481B37">
        <w:rPr>
          <w:rFonts w:eastAsia="標楷體"/>
          <w:sz w:val="26"/>
          <w:szCs w:val="26"/>
        </w:rPr>
        <w:t>7%</w:t>
      </w:r>
      <w:r w:rsidRPr="00481B37">
        <w:rPr>
          <w:rFonts w:eastAsia="標楷體" w:hint="eastAsia"/>
          <w:sz w:val="26"/>
          <w:szCs w:val="26"/>
        </w:rPr>
        <w:t>。經濟部表示，主因是</w:t>
      </w:r>
      <w:r w:rsidRPr="00481B37">
        <w:rPr>
          <w:rFonts w:eastAsia="標楷體"/>
          <w:sz w:val="26"/>
          <w:szCs w:val="26"/>
        </w:rPr>
        <w:t>CD</w:t>
      </w:r>
      <w:r w:rsidRPr="00481B37">
        <w:rPr>
          <w:rFonts w:eastAsia="標楷體" w:hint="eastAsia"/>
          <w:sz w:val="26"/>
          <w:szCs w:val="26"/>
        </w:rPr>
        <w:t>、</w:t>
      </w:r>
      <w:r w:rsidRPr="00481B37">
        <w:rPr>
          <w:rFonts w:eastAsia="標楷體"/>
          <w:sz w:val="26"/>
          <w:szCs w:val="26"/>
        </w:rPr>
        <w:t>DVD</w:t>
      </w:r>
      <w:r w:rsidRPr="00481B37">
        <w:rPr>
          <w:rFonts w:eastAsia="標楷體" w:hint="eastAsia"/>
          <w:sz w:val="26"/>
          <w:szCs w:val="26"/>
        </w:rPr>
        <w:t>、小說等出租需求漸被網路資源取代，不過去年、前年營業額仍呈現小幅成長。其中，又以運輸工具設備租賃業因同業競爭激烈，致營業額較上年同期減少</w:t>
      </w:r>
      <w:r w:rsidRPr="00481B37">
        <w:rPr>
          <w:rFonts w:eastAsia="標楷體"/>
          <w:sz w:val="26"/>
          <w:szCs w:val="26"/>
        </w:rPr>
        <w:t>5.2%</w:t>
      </w:r>
      <w:r w:rsidRPr="00481B37">
        <w:rPr>
          <w:rFonts w:eastAsia="標楷體" w:hint="eastAsia"/>
          <w:sz w:val="26"/>
          <w:szCs w:val="26"/>
        </w:rPr>
        <w:t>最多；機械設備及物品租賃業則分別成長</w:t>
      </w:r>
      <w:r w:rsidRPr="00481B37">
        <w:rPr>
          <w:rFonts w:eastAsia="標楷體"/>
          <w:sz w:val="26"/>
          <w:szCs w:val="26"/>
        </w:rPr>
        <w:t>3.5%</w:t>
      </w:r>
      <w:r w:rsidRPr="00481B37">
        <w:rPr>
          <w:rFonts w:eastAsia="標楷體" w:hint="eastAsia"/>
          <w:sz w:val="26"/>
          <w:szCs w:val="26"/>
        </w:rPr>
        <w:t>及</w:t>
      </w:r>
      <w:r w:rsidRPr="00481B37">
        <w:rPr>
          <w:rFonts w:eastAsia="標楷體"/>
          <w:sz w:val="26"/>
          <w:szCs w:val="26"/>
        </w:rPr>
        <w:lastRenderedPageBreak/>
        <w:t>1.7%</w:t>
      </w:r>
      <w:r w:rsidRPr="00481B37">
        <w:rPr>
          <w:rFonts w:eastAsia="標楷體" w:hint="eastAsia"/>
          <w:sz w:val="26"/>
          <w:szCs w:val="26"/>
        </w:rPr>
        <w:t>。</w:t>
      </w:r>
    </w:p>
    <w:p w:rsidR="00D22B32" w:rsidRPr="00C002DA" w:rsidRDefault="00876054" w:rsidP="00876054">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sz w:val="26"/>
          <w:szCs w:val="26"/>
        </w:rPr>
        <w:t>就租賃標的觀察，近年來</w:t>
      </w:r>
      <w:r w:rsidR="008D06C1" w:rsidRPr="00481B37">
        <w:rPr>
          <w:rFonts w:eastAsia="標楷體" w:hint="eastAsia"/>
          <w:sz w:val="26"/>
          <w:szCs w:val="26"/>
        </w:rPr>
        <w:t>因</w:t>
      </w:r>
      <w:r w:rsidRPr="00481B37">
        <w:rPr>
          <w:rFonts w:eastAsia="標楷體" w:hint="eastAsia"/>
          <w:sz w:val="26"/>
          <w:szCs w:val="26"/>
        </w:rPr>
        <w:t>台灣旅遊風氣日益興盛，加上公司企業租車需求增加，租賃業者積極拓展服務據點及推出多元化行銷方案，</w:t>
      </w:r>
      <w:r w:rsidR="004B1B97" w:rsidRPr="00481B37">
        <w:rPr>
          <w:rFonts w:eastAsia="標楷體" w:hint="eastAsia"/>
          <w:sz w:val="26"/>
          <w:szCs w:val="26"/>
        </w:rPr>
        <w:t>運輸工具設備租賃業的成長也將帶動整個台灣租賃市場的成長</w:t>
      </w:r>
      <w:r w:rsidRPr="00481B37">
        <w:rPr>
          <w:rFonts w:eastAsia="標楷體" w:hint="eastAsia"/>
          <w:sz w:val="26"/>
          <w:szCs w:val="26"/>
        </w:rPr>
        <w:t>。</w:t>
      </w:r>
    </w:p>
    <w:p w:rsidR="00D22B32" w:rsidRPr="00C002DA" w:rsidRDefault="00D22B32" w:rsidP="00294638">
      <w:pPr>
        <w:numPr>
          <w:ilvl w:val="0"/>
          <w:numId w:val="1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214A53">
        <w:rPr>
          <w:rFonts w:eastAsia="標楷體" w:hint="eastAsia"/>
          <w:b/>
          <w:sz w:val="28"/>
          <w:szCs w:val="26"/>
        </w:rPr>
        <w:t>全球租賃市場現況</w:t>
      </w:r>
    </w:p>
    <w:p w:rsidR="006A29BB" w:rsidRPr="00481B37" w:rsidRDefault="006A29BB" w:rsidP="006A29BB">
      <w:pPr>
        <w:spacing w:beforeLines="50" w:before="120" w:afterLines="50" w:after="120" w:line="360" w:lineRule="auto"/>
        <w:ind w:leftChars="200" w:left="480" w:firstLineChars="200" w:firstLine="520"/>
        <w:jc w:val="both"/>
        <w:rPr>
          <w:rFonts w:eastAsia="標楷體"/>
          <w:color w:val="000000" w:themeColor="text1"/>
          <w:sz w:val="26"/>
          <w:szCs w:val="26"/>
        </w:rPr>
      </w:pPr>
      <w:r w:rsidRPr="00481B37">
        <w:rPr>
          <w:rFonts w:eastAsia="標楷體"/>
          <w:color w:val="000000" w:themeColor="text1"/>
          <w:sz w:val="26"/>
          <w:szCs w:val="26"/>
        </w:rPr>
        <w:t>2017</w:t>
      </w:r>
      <w:r w:rsidRPr="00481B37">
        <w:rPr>
          <w:rFonts w:eastAsia="標楷體" w:hint="eastAsia"/>
          <w:color w:val="000000" w:themeColor="text1"/>
          <w:sz w:val="26"/>
          <w:szCs w:val="26"/>
        </w:rPr>
        <w:t>年</w:t>
      </w:r>
      <w:r w:rsidRPr="00481B37">
        <w:rPr>
          <w:rFonts w:eastAsia="標楷體"/>
          <w:color w:val="000000" w:themeColor="text1"/>
          <w:sz w:val="26"/>
          <w:szCs w:val="26"/>
        </w:rPr>
        <w:t>3</w:t>
      </w:r>
      <w:r w:rsidRPr="00481B37">
        <w:rPr>
          <w:rFonts w:eastAsia="標楷體" w:hint="eastAsia"/>
          <w:color w:val="000000" w:themeColor="text1"/>
          <w:sz w:val="26"/>
          <w:szCs w:val="26"/>
        </w:rPr>
        <w:t>月</w:t>
      </w:r>
      <w:r w:rsidRPr="00481B37">
        <w:rPr>
          <w:rFonts w:eastAsia="標楷體"/>
          <w:color w:val="000000" w:themeColor="text1"/>
          <w:sz w:val="26"/>
          <w:szCs w:val="26"/>
        </w:rPr>
        <w:t>9</w:t>
      </w:r>
      <w:r w:rsidRPr="00481B37">
        <w:rPr>
          <w:rFonts w:eastAsia="標楷體" w:hint="eastAsia"/>
          <w:color w:val="000000" w:themeColor="text1"/>
          <w:sz w:val="26"/>
          <w:szCs w:val="26"/>
        </w:rPr>
        <w:t>日刊發之全球租賃報告</w:t>
      </w:r>
      <w:r w:rsidRPr="00481B37">
        <w:rPr>
          <w:rFonts w:eastAsia="標楷體"/>
          <w:color w:val="000000" w:themeColor="text1"/>
          <w:sz w:val="26"/>
          <w:szCs w:val="26"/>
        </w:rPr>
        <w:t>(Global Leasing Report)</w:t>
      </w:r>
      <w:r w:rsidRPr="00481B37">
        <w:rPr>
          <w:rFonts w:eastAsia="標楷體" w:hint="eastAsia"/>
          <w:color w:val="000000" w:themeColor="text1"/>
          <w:sz w:val="26"/>
          <w:szCs w:val="26"/>
        </w:rPr>
        <w:t>顯示，全球租賃業正增長和信心不斷提升，租賃行業前景樂觀。全球租賃業的整體年度成交額突破</w:t>
      </w:r>
      <w:r w:rsidRPr="00481B37">
        <w:rPr>
          <w:rFonts w:eastAsia="標楷體"/>
          <w:color w:val="000000" w:themeColor="text1"/>
          <w:sz w:val="26"/>
          <w:szCs w:val="26"/>
        </w:rPr>
        <w:t>1</w:t>
      </w:r>
      <w:r w:rsidRPr="00481B37">
        <w:rPr>
          <w:rFonts w:eastAsia="標楷體" w:hint="eastAsia"/>
          <w:color w:val="000000" w:themeColor="text1"/>
          <w:sz w:val="26"/>
          <w:szCs w:val="26"/>
        </w:rPr>
        <w:t>萬億美元，租賃行業終於擺脫經濟衰退的影響，增長優於整體經濟增長。</w:t>
      </w:r>
    </w:p>
    <w:p w:rsidR="0065469C" w:rsidRPr="00C002DA" w:rsidRDefault="006A29BB" w:rsidP="006A29BB">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color w:val="000000" w:themeColor="text1"/>
          <w:sz w:val="26"/>
          <w:szCs w:val="26"/>
        </w:rPr>
        <w:t>北美仍是全球租賃規模最大的地區，並拉開與歐洲的差距，而美國仍是全球最大的租賃市場，呈現雙位數增長。歐洲表現出色，其中兩大最成熟的租賃國家英國和德國繼續增長，英國錄得</w:t>
      </w:r>
      <w:r w:rsidRPr="00481B37">
        <w:rPr>
          <w:rFonts w:eastAsia="標楷體"/>
          <w:color w:val="000000" w:themeColor="text1"/>
          <w:sz w:val="26"/>
          <w:szCs w:val="26"/>
        </w:rPr>
        <w:t>14%</w:t>
      </w:r>
      <w:r w:rsidRPr="00481B37">
        <w:rPr>
          <w:rFonts w:eastAsia="標楷體" w:hint="eastAsia"/>
          <w:color w:val="000000" w:themeColor="text1"/>
          <w:sz w:val="26"/>
          <w:szCs w:val="26"/>
        </w:rPr>
        <w:t>的增長率。汽車金融成為推動這兩個市</w:t>
      </w:r>
      <w:r w:rsidRPr="00481B37">
        <w:rPr>
          <w:rFonts w:eastAsia="標楷體"/>
          <w:color w:val="000000" w:themeColor="text1"/>
          <w:sz w:val="26"/>
          <w:szCs w:val="26"/>
        </w:rPr>
        <w:t>20</w:t>
      </w:r>
      <w:r w:rsidRPr="00481B37">
        <w:rPr>
          <w:rFonts w:eastAsia="標楷體" w:hint="eastAsia"/>
          <w:color w:val="000000" w:themeColor="text1"/>
          <w:sz w:val="26"/>
          <w:szCs w:val="26"/>
        </w:rPr>
        <w:t>場增長的部分原因。亞洲成為增長最快的地區；中國繼續保持快速增長步伐，直逼第一位，一年內租賃市場擴張</w:t>
      </w:r>
      <w:r w:rsidRPr="00481B37">
        <w:rPr>
          <w:rFonts w:eastAsia="標楷體"/>
          <w:color w:val="000000" w:themeColor="text1"/>
          <w:sz w:val="26"/>
          <w:szCs w:val="26"/>
        </w:rPr>
        <w:t>25%</w:t>
      </w:r>
      <w:r w:rsidRPr="00481B37">
        <w:rPr>
          <w:rFonts w:eastAsia="標楷體" w:hint="eastAsia"/>
          <w:color w:val="000000" w:themeColor="text1"/>
          <w:sz w:val="26"/>
          <w:szCs w:val="26"/>
        </w:rPr>
        <w:t>以上。基礎設施、製造業和穩健的汽車市場推動業務成交額。</w:t>
      </w:r>
    </w:p>
    <w:p w:rsidR="00D22B32" w:rsidRPr="00C002DA" w:rsidRDefault="006A29BB" w:rsidP="006A29BB">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sz w:val="26"/>
          <w:szCs w:val="26"/>
        </w:rPr>
        <w:t>當前，在全球千億美元的汽車租賃業務中，以歐美國家的租賃市場發展最為成熟。全球汽車租賃業的運營車輛的保有及年需求總數約在</w:t>
      </w:r>
      <w:r w:rsidRPr="00481B37">
        <w:rPr>
          <w:rFonts w:eastAsia="標楷體"/>
          <w:sz w:val="26"/>
          <w:szCs w:val="26"/>
        </w:rPr>
        <w:t>300</w:t>
      </w:r>
      <w:r w:rsidRPr="00481B37">
        <w:rPr>
          <w:rFonts w:eastAsia="標楷體" w:hint="eastAsia"/>
          <w:sz w:val="26"/>
          <w:szCs w:val="26"/>
        </w:rPr>
        <w:t>萬輛左右（由於國際汽車租賃公司的汽車更新速度約為</w:t>
      </w:r>
      <w:r w:rsidRPr="00481B37">
        <w:rPr>
          <w:rFonts w:eastAsia="標楷體"/>
          <w:sz w:val="26"/>
          <w:szCs w:val="26"/>
        </w:rPr>
        <w:t>8-12</w:t>
      </w:r>
      <w:r w:rsidRPr="00481B37">
        <w:rPr>
          <w:rFonts w:eastAsia="標楷體" w:hint="eastAsia"/>
          <w:sz w:val="26"/>
          <w:szCs w:val="26"/>
        </w:rPr>
        <w:t>個月左右）。汽車租賃在國際市場中已經發展成為一個比較成熟的、呈現良好發展態勢的產業，而且在經營性租賃的基礎上，同時開展融資性租賃、二手車銷售、車輛保險等多種與之相關的業務。特別是二手車業務成為其重要業務之一，並且通</w:t>
      </w:r>
      <w:r w:rsidRPr="00481B37">
        <w:rPr>
          <w:rFonts w:eastAsia="標楷體" w:hint="eastAsia"/>
          <w:sz w:val="26"/>
          <w:szCs w:val="26"/>
        </w:rPr>
        <w:lastRenderedPageBreak/>
        <w:t>過該業務的開展，使之有效擴大了自身車輛更新的空間。</w:t>
      </w:r>
      <w:r w:rsidRPr="00481B37">
        <w:rPr>
          <w:rFonts w:eastAsia="標楷體"/>
          <w:sz w:val="26"/>
          <w:szCs w:val="26"/>
        </w:rPr>
        <w:t>2015</w:t>
      </w:r>
      <w:r w:rsidRPr="00481B37">
        <w:rPr>
          <w:rFonts w:eastAsia="標楷體" w:hint="eastAsia"/>
          <w:sz w:val="26"/>
          <w:szCs w:val="26"/>
        </w:rPr>
        <w:t>年，全球汽車租賃市場規模超過</w:t>
      </w:r>
      <w:r w:rsidRPr="00481B37">
        <w:rPr>
          <w:rFonts w:eastAsia="標楷體"/>
          <w:sz w:val="26"/>
          <w:szCs w:val="26"/>
        </w:rPr>
        <w:t>600</w:t>
      </w:r>
      <w:r w:rsidRPr="00481B37">
        <w:rPr>
          <w:rFonts w:eastAsia="標楷體" w:hint="eastAsia"/>
          <w:sz w:val="26"/>
          <w:szCs w:val="26"/>
        </w:rPr>
        <w:t>億萬美元。</w:t>
      </w:r>
    </w:p>
    <w:p w:rsidR="006A29BB" w:rsidRPr="00C002DA" w:rsidRDefault="006A29BB" w:rsidP="006A29BB">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sz w:val="26"/>
          <w:szCs w:val="26"/>
        </w:rPr>
        <w:t>而在</w:t>
      </w:r>
      <w:r w:rsidRPr="00481B37">
        <w:rPr>
          <w:rFonts w:eastAsia="標楷體"/>
          <w:sz w:val="26"/>
          <w:szCs w:val="26"/>
        </w:rPr>
        <w:t>2016</w:t>
      </w:r>
      <w:r w:rsidRPr="00481B37">
        <w:rPr>
          <w:rFonts w:eastAsia="標楷體" w:hint="eastAsia"/>
          <w:sz w:val="26"/>
          <w:szCs w:val="26"/>
        </w:rPr>
        <w:t>年發生了一些重要的經濟和政治事件，如英國脫歐和川普當選美國總統。兩件事均造成全球外匯和股票市場的短期波動。現在評估這些事件對全球經濟和全球租賃行業的中期影響還為時過早，可能會為</w:t>
      </w:r>
      <w:r w:rsidRPr="00481B37">
        <w:rPr>
          <w:rFonts w:eastAsia="標楷體"/>
          <w:sz w:val="26"/>
          <w:szCs w:val="26"/>
        </w:rPr>
        <w:t>2017</w:t>
      </w:r>
      <w:r w:rsidRPr="00481B37">
        <w:rPr>
          <w:rFonts w:eastAsia="標楷體" w:hint="eastAsia"/>
          <w:sz w:val="26"/>
          <w:szCs w:val="26"/>
        </w:rPr>
        <w:t>年的經濟帶來不穩定性。</w:t>
      </w:r>
    </w:p>
    <w:p w:rsidR="00D22B32" w:rsidRPr="00C002DA" w:rsidRDefault="00D22B32" w:rsidP="00294638">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214A53">
        <w:rPr>
          <w:rFonts w:ascii="Times New Roman" w:eastAsia="標楷體" w:hint="eastAsia"/>
          <w:sz w:val="32"/>
        </w:rPr>
        <w:t>產業發展趨勢</w:t>
      </w:r>
    </w:p>
    <w:p w:rsidR="00815DAD" w:rsidRPr="00481B37" w:rsidRDefault="00815DAD" w:rsidP="00815DAD">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sz w:val="26"/>
          <w:szCs w:val="26"/>
        </w:rPr>
        <w:t>融資租賃行業近年來發展迅速，國家也陸續推出了一些鼓勵行業健康發展的政策支持，不少傳統行業也將融資租賃作為自己的轉型目標。以下從四個角度，對融資租賃行業的未來發展趨勢進行闡述，趨勢一：業務領域更加多元化。飛機、輪船、機械設備等大型固定資產業務是融資租賃的固有發展方向，而隨著國家政策引導，融資租賃逐漸往農業機械、科技、創投、文化、教育、衛生及基礎設施領域，以及電子信息、大生命健康、節能環保及新能源等產業領域布局。</w:t>
      </w:r>
    </w:p>
    <w:p w:rsidR="00815DAD" w:rsidRPr="00481B37" w:rsidRDefault="00815DAD" w:rsidP="00815DAD">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sz w:val="26"/>
          <w:szCs w:val="26"/>
        </w:rPr>
        <w:t>趨勢二：融資渠道將逐步拓寬。以往，融資租賃行業資金主要來自銀行，目前正努力拓展與信託公司合作，資產證券化，資產支持票據及銀行間票據等渠道。趨勢三：未來將向經營性租賃轉型。基礎融資租賃業務發展到一定階段，經營租賃將應運而生，並具有節稅、擴大企業生產規模、遞延支付、調節利潤等功能。</w:t>
      </w:r>
    </w:p>
    <w:p w:rsidR="00D22B32" w:rsidRPr="009B2E7D" w:rsidRDefault="00815DAD" w:rsidP="00815DAD">
      <w:pPr>
        <w:spacing w:beforeLines="50" w:before="120" w:afterLines="50" w:after="120" w:line="360" w:lineRule="auto"/>
        <w:ind w:leftChars="200" w:left="480" w:firstLineChars="200" w:firstLine="520"/>
        <w:jc w:val="both"/>
        <w:rPr>
          <w:rFonts w:eastAsia="標楷體"/>
          <w:sz w:val="26"/>
          <w:szCs w:val="26"/>
        </w:rPr>
      </w:pPr>
      <w:r w:rsidRPr="00481B37">
        <w:rPr>
          <w:rFonts w:eastAsia="標楷體" w:hint="eastAsia"/>
          <w:sz w:val="26"/>
          <w:szCs w:val="26"/>
        </w:rPr>
        <w:t>趨勢四：汽車租賃業前景廣闊。按租賃性質可分為融資性汽車租賃和經營性汽車租賃，經營性汽車租賃又可分為長租和短租。目前，中國汽車租賃市場發展仍處於早期階段，整體市場較分散，預計到</w:t>
      </w:r>
      <w:r w:rsidRPr="00481B37">
        <w:rPr>
          <w:rFonts w:eastAsia="標楷體"/>
          <w:sz w:val="26"/>
          <w:szCs w:val="26"/>
        </w:rPr>
        <w:t>2018</w:t>
      </w:r>
      <w:r w:rsidRPr="00481B37">
        <w:rPr>
          <w:rFonts w:eastAsia="標楷體" w:hint="eastAsia"/>
          <w:sz w:val="26"/>
          <w:szCs w:val="26"/>
        </w:rPr>
        <w:t>年汽車租賃市場規模將攀升至近</w:t>
      </w:r>
      <w:r w:rsidRPr="00481B37">
        <w:rPr>
          <w:rFonts w:eastAsia="標楷體"/>
          <w:sz w:val="26"/>
          <w:szCs w:val="26"/>
        </w:rPr>
        <w:t>600</w:t>
      </w:r>
      <w:r w:rsidRPr="00481B37">
        <w:rPr>
          <w:rFonts w:eastAsia="標楷體" w:hint="eastAsia"/>
          <w:sz w:val="26"/>
          <w:szCs w:val="26"/>
        </w:rPr>
        <w:t>億元，車隊數</w:t>
      </w:r>
      <w:r w:rsidRPr="00481B37">
        <w:rPr>
          <w:rFonts w:eastAsia="標楷體" w:hint="eastAsia"/>
          <w:sz w:val="26"/>
          <w:szCs w:val="26"/>
        </w:rPr>
        <w:lastRenderedPageBreak/>
        <w:t>量將增長至近</w:t>
      </w:r>
      <w:r w:rsidRPr="00481B37">
        <w:rPr>
          <w:rFonts w:eastAsia="標楷體"/>
          <w:sz w:val="26"/>
          <w:szCs w:val="26"/>
        </w:rPr>
        <w:t>78</w:t>
      </w:r>
      <w:r w:rsidRPr="00481B37">
        <w:rPr>
          <w:rFonts w:eastAsia="標楷體" w:hint="eastAsia"/>
          <w:sz w:val="26"/>
          <w:szCs w:val="26"/>
        </w:rPr>
        <w:t>萬輛。汽車租賃業目前經營模式逐漸朝向多元化，規模化經營是租賃企業的發展趨勢，行業集中度將不斷提高並進一步與汽車產業鏈融合，未來服務水平和法律環境也將因此更加完善。</w:t>
      </w:r>
    </w:p>
    <w:p w:rsidR="00AA0DD0" w:rsidRPr="00EA272E" w:rsidRDefault="00AA0DD0" w:rsidP="00294638">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主要競爭廠商</w:t>
      </w:r>
    </w:p>
    <w:p w:rsidR="00AA0DD0" w:rsidRPr="00364BAA" w:rsidRDefault="00364BAA" w:rsidP="00294638">
      <w:pPr>
        <w:spacing w:beforeLines="50" w:before="120" w:afterLines="50" w:after="120" w:line="360" w:lineRule="auto"/>
        <w:ind w:leftChars="200" w:left="480" w:firstLineChars="200" w:firstLine="520"/>
        <w:jc w:val="both"/>
        <w:rPr>
          <w:rFonts w:eastAsia="標楷體"/>
          <w:sz w:val="26"/>
          <w:szCs w:val="26"/>
        </w:rPr>
      </w:pPr>
      <w:r w:rsidRPr="00CF0356">
        <w:rPr>
          <w:rFonts w:eastAsia="標楷體" w:hint="eastAsia"/>
          <w:sz w:val="26"/>
          <w:szCs w:val="26"/>
        </w:rPr>
        <w:t>和運租車、格上租車等皆因擁有相同營運模式，而成為主要之競爭廠商。</w:t>
      </w:r>
    </w:p>
    <w:p w:rsidR="00AA0DD0" w:rsidRPr="00EA272E" w:rsidRDefault="00AA0DD0" w:rsidP="00294638">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競爭優勢</w:t>
      </w:r>
    </w:p>
    <w:p w:rsidR="00364BAA" w:rsidRPr="00823BBE" w:rsidRDefault="00364BAA" w:rsidP="00294638">
      <w:pPr>
        <w:numPr>
          <w:ilvl w:val="0"/>
          <w:numId w:val="56"/>
        </w:numPr>
        <w:spacing w:beforeLines="50" w:before="120" w:afterLines="50" w:after="120" w:line="360" w:lineRule="auto"/>
        <w:jc w:val="both"/>
        <w:rPr>
          <w:rFonts w:eastAsia="標楷體"/>
          <w:sz w:val="26"/>
          <w:szCs w:val="26"/>
        </w:rPr>
      </w:pPr>
      <w:r w:rsidRPr="00823BBE">
        <w:rPr>
          <w:rFonts w:eastAsia="標楷體" w:hint="eastAsia"/>
          <w:sz w:val="26"/>
          <w:szCs w:val="26"/>
        </w:rPr>
        <w:t>營業、服務單一窗口，</w:t>
      </w:r>
      <w:r w:rsidRPr="00823BBE">
        <w:rPr>
          <w:rFonts w:eastAsia="標楷體" w:hint="eastAsia"/>
          <w:sz w:val="26"/>
          <w:szCs w:val="26"/>
        </w:rPr>
        <w:t>24H</w:t>
      </w:r>
      <w:r w:rsidRPr="00823BBE">
        <w:rPr>
          <w:rFonts w:eastAsia="標楷體" w:hint="eastAsia"/>
          <w:sz w:val="26"/>
          <w:szCs w:val="26"/>
        </w:rPr>
        <w:t>服務不打烊。</w:t>
      </w:r>
    </w:p>
    <w:p w:rsidR="00364BAA" w:rsidRPr="00823BBE" w:rsidRDefault="00364BAA" w:rsidP="00294638">
      <w:pPr>
        <w:numPr>
          <w:ilvl w:val="0"/>
          <w:numId w:val="56"/>
        </w:numPr>
        <w:spacing w:beforeLines="50" w:before="120" w:afterLines="50" w:after="120" w:line="360" w:lineRule="auto"/>
        <w:jc w:val="both"/>
        <w:rPr>
          <w:rFonts w:eastAsia="標楷體"/>
          <w:sz w:val="26"/>
          <w:szCs w:val="26"/>
        </w:rPr>
      </w:pPr>
      <w:r w:rsidRPr="00823BBE">
        <w:rPr>
          <w:rFonts w:eastAsia="標楷體" w:hint="eastAsia"/>
          <w:sz w:val="26"/>
          <w:szCs w:val="26"/>
        </w:rPr>
        <w:t>品牌、口碑好，擁有穩定老客戶。</w:t>
      </w:r>
    </w:p>
    <w:p w:rsidR="00364BAA" w:rsidRPr="00823BBE" w:rsidRDefault="00364BAA" w:rsidP="00294638">
      <w:pPr>
        <w:numPr>
          <w:ilvl w:val="0"/>
          <w:numId w:val="56"/>
        </w:numPr>
        <w:spacing w:beforeLines="50" w:before="120" w:afterLines="50" w:after="120" w:line="360" w:lineRule="auto"/>
        <w:jc w:val="both"/>
        <w:rPr>
          <w:rFonts w:eastAsia="標楷體"/>
          <w:sz w:val="26"/>
          <w:szCs w:val="26"/>
        </w:rPr>
      </w:pPr>
      <w:r w:rsidRPr="00823BBE">
        <w:rPr>
          <w:rFonts w:eastAsia="標楷體" w:hint="eastAsia"/>
          <w:sz w:val="26"/>
          <w:szCs w:val="26"/>
        </w:rPr>
        <w:t>母公司代理品牌『現代』為全球第</w:t>
      </w:r>
      <w:r w:rsidR="007632C3" w:rsidRPr="00736CD1">
        <w:rPr>
          <w:rFonts w:eastAsia="標楷體" w:hint="eastAsia"/>
          <w:color w:val="000000" w:themeColor="text1"/>
          <w:sz w:val="26"/>
          <w:szCs w:val="26"/>
        </w:rPr>
        <w:t>5</w:t>
      </w:r>
      <w:r w:rsidRPr="00823BBE">
        <w:rPr>
          <w:rFonts w:eastAsia="標楷體" w:hint="eastAsia"/>
          <w:sz w:val="26"/>
          <w:szCs w:val="26"/>
        </w:rPr>
        <w:t>大之車廠。</w:t>
      </w:r>
    </w:p>
    <w:p w:rsidR="00E52740" w:rsidRDefault="00E52740" w:rsidP="00294638">
      <w:pPr>
        <w:autoSpaceDE w:val="0"/>
        <w:autoSpaceDN w:val="0"/>
        <w:adjustRightInd w:val="0"/>
        <w:spacing w:beforeLines="50" w:before="120" w:afterLines="50" w:after="120" w:line="360" w:lineRule="auto"/>
        <w:ind w:firstLineChars="200" w:firstLine="520"/>
        <w:jc w:val="both"/>
        <w:rPr>
          <w:rFonts w:eastAsia="標楷體"/>
          <w:bCs/>
          <w:kern w:val="0"/>
          <w:sz w:val="26"/>
          <w:szCs w:val="26"/>
        </w:rPr>
      </w:pPr>
      <w:r>
        <w:rPr>
          <w:rFonts w:eastAsia="標楷體"/>
          <w:bCs/>
          <w:kern w:val="0"/>
          <w:sz w:val="26"/>
          <w:szCs w:val="26"/>
        </w:rPr>
        <w:br w:type="page"/>
      </w:r>
    </w:p>
    <w:p w:rsidR="007D6C19" w:rsidRPr="00EA272E" w:rsidRDefault="007D6C19" w:rsidP="00294638">
      <w:pPr>
        <w:autoSpaceDE w:val="0"/>
        <w:autoSpaceDN w:val="0"/>
        <w:adjustRightInd w:val="0"/>
        <w:spacing w:beforeLines="50" w:before="120" w:afterLines="50" w:after="120" w:line="360" w:lineRule="auto"/>
        <w:ind w:firstLineChars="200" w:firstLine="520"/>
        <w:jc w:val="both"/>
        <w:rPr>
          <w:rFonts w:eastAsia="標楷體"/>
          <w:bCs/>
          <w:kern w:val="0"/>
          <w:sz w:val="26"/>
          <w:szCs w:val="26"/>
        </w:rPr>
      </w:pPr>
    </w:p>
    <w:p w:rsidR="00567251" w:rsidRPr="00EA272E" w:rsidRDefault="00567251" w:rsidP="00294638">
      <w:pPr>
        <w:autoSpaceDE w:val="0"/>
        <w:autoSpaceDN w:val="0"/>
        <w:adjustRightInd w:val="0"/>
        <w:spacing w:beforeLines="50" w:before="120" w:afterLines="50" w:after="120" w:line="360" w:lineRule="auto"/>
        <w:ind w:firstLineChars="200" w:firstLine="520"/>
        <w:jc w:val="both"/>
        <w:rPr>
          <w:rFonts w:eastAsia="標楷體"/>
          <w:bCs/>
          <w:kern w:val="0"/>
          <w:sz w:val="26"/>
          <w:szCs w:val="26"/>
        </w:rPr>
        <w:sectPr w:rsidR="00567251" w:rsidRPr="00EA272E" w:rsidSect="00EF223E">
          <w:headerReference w:type="even" r:id="rId22"/>
          <w:headerReference w:type="default" r:id="rId23"/>
          <w:headerReference w:type="first" r:id="rId24"/>
          <w:pgSz w:w="11906" w:h="16838" w:code="9"/>
          <w:pgMar w:top="2160" w:right="2267" w:bottom="1814" w:left="1440" w:header="851" w:footer="567" w:gutter="567"/>
          <w:cols w:space="425"/>
          <w:docGrid w:linePitch="360"/>
        </w:sectPr>
      </w:pPr>
    </w:p>
    <w:bookmarkStart w:id="35" w:name="_Toc253154509"/>
    <w:bookmarkStart w:id="36" w:name="_Toc253154577"/>
    <w:bookmarkStart w:id="37" w:name="_Toc272326008"/>
    <w:bookmarkStart w:id="38" w:name="_Toc272326636"/>
    <w:bookmarkStart w:id="39" w:name="_Toc272326815"/>
    <w:bookmarkStart w:id="40" w:name="_Toc275960648"/>
    <w:bookmarkStart w:id="41" w:name="_Toc387324373"/>
    <w:p w:rsidR="007821E9" w:rsidRPr="00EA272E" w:rsidRDefault="00DB01F0" w:rsidP="007821E9">
      <w:pPr>
        <w:pStyle w:val="1"/>
        <w:numPr>
          <w:ilvl w:val="0"/>
          <w:numId w:val="0"/>
        </w:numPr>
        <w:spacing w:before="0" w:after="0" w:line="240" w:lineRule="auto"/>
        <w:jc w:val="right"/>
        <w:rPr>
          <w:rFonts w:ascii="Times New Roman" w:eastAsia="標楷體" w:hAnsi="Times New Roman"/>
          <w:sz w:val="56"/>
          <w:szCs w:val="56"/>
        </w:rPr>
      </w:pPr>
      <w:r>
        <w:rPr>
          <w:rFonts w:ascii="Times New Roman" w:eastAsia="標楷體" w:hAnsi="Times New Roman"/>
          <w:noProof/>
          <w:sz w:val="56"/>
          <w:szCs w:val="56"/>
        </w:rPr>
        <w:lastRenderedPageBreak/>
        <mc:AlternateContent>
          <mc:Choice Requires="wps">
            <w:drawing>
              <wp:anchor distT="0" distB="0" distL="114300" distR="114300" simplePos="0" relativeHeight="251653120" behindDoc="0" locked="0" layoutInCell="1" allowOverlap="1" wp14:anchorId="7CF8D6EC" wp14:editId="715A17E3">
                <wp:simplePos x="0" y="0"/>
                <wp:positionH relativeFrom="column">
                  <wp:posOffset>4665980</wp:posOffset>
                </wp:positionH>
                <wp:positionV relativeFrom="paragraph">
                  <wp:posOffset>0</wp:posOffset>
                </wp:positionV>
                <wp:extent cx="720090" cy="720090"/>
                <wp:effectExtent l="8255" t="9525" r="5080" b="13335"/>
                <wp:wrapNone/>
                <wp:docPr id="4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105A31" w:rsidRDefault="00890F1E"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101" type="#_x0000_t202" style="position:absolute;left:0;text-align:left;margin-left:367.4pt;margin-top:0;width:56.7pt;height:56.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">
                <v:textbox>
                  <w:txbxContent>
                    <w:p w:rsidR="00890F1E" w:rsidRPr="00105A31" w:rsidRDefault="00890F1E"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v:textbox>
              </v:shape>
            </w:pict>
          </mc:Fallback>
        </mc:AlternateContent>
      </w:r>
      <w:bookmarkEnd w:id="35"/>
      <w:bookmarkEnd w:id="36"/>
      <w:bookmarkEnd w:id="37"/>
      <w:bookmarkEnd w:id="38"/>
      <w:bookmarkEnd w:id="39"/>
      <w:bookmarkEnd w:id="40"/>
      <w:bookmarkEnd w:id="41"/>
    </w:p>
    <w:p w:rsidR="007821E9" w:rsidRPr="00EA272E"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EA272E" w:rsidRDefault="00567251" w:rsidP="0039241F">
      <w:pPr>
        <w:pStyle w:val="1"/>
        <w:spacing w:before="100" w:beforeAutospacing="1" w:after="100" w:afterAutospacing="1" w:line="360" w:lineRule="auto"/>
        <w:ind w:left="0" w:firstLine="0"/>
        <w:jc w:val="right"/>
        <w:rPr>
          <w:rFonts w:ascii="Times New Roman" w:eastAsia="標楷體" w:hAnsi="Times New Roman"/>
          <w:sz w:val="56"/>
          <w:szCs w:val="56"/>
        </w:rPr>
      </w:pPr>
      <w:bookmarkStart w:id="42" w:name="_Toc387324374"/>
      <w:r w:rsidRPr="00EA272E">
        <w:rPr>
          <w:rFonts w:ascii="Times New Roman" w:eastAsia="標楷體" w:hAnsi="Times New Roman"/>
          <w:sz w:val="56"/>
          <w:szCs w:val="56"/>
        </w:rPr>
        <w:t>受控交易</w:t>
      </w:r>
      <w:r w:rsidR="002C7D93" w:rsidRPr="00EA272E">
        <w:rPr>
          <w:rFonts w:ascii="Times New Roman" w:eastAsia="標楷體" w:hAnsi="Times New Roman" w:hint="eastAsia"/>
          <w:sz w:val="56"/>
          <w:szCs w:val="56"/>
        </w:rPr>
        <w:t>說明</w:t>
      </w:r>
      <w:bookmarkEnd w:id="42"/>
    </w:p>
    <w:p w:rsidR="00567251" w:rsidRPr="00EA272E" w:rsidRDefault="00AA0DD0" w:rsidP="00294638">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受控交易</w:t>
      </w:r>
      <w:r w:rsidR="0048600C" w:rsidRPr="00EA272E">
        <w:rPr>
          <w:rFonts w:ascii="Times New Roman" w:eastAsia="標楷體" w:hAnsi="Times New Roman" w:hint="eastAsia"/>
          <w:sz w:val="36"/>
          <w:szCs w:val="40"/>
        </w:rPr>
        <w:t>類型</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依據移轉</w:t>
      </w:r>
      <w:r w:rsidRPr="00EA272E">
        <w:rPr>
          <w:rFonts w:eastAsia="標楷體"/>
          <w:bCs/>
          <w:iCs/>
          <w:sz w:val="26"/>
          <w:szCs w:val="26"/>
        </w:rPr>
        <w:t>訂價</w:t>
      </w:r>
      <w:r w:rsidRPr="00EA272E">
        <w:rPr>
          <w:rFonts w:eastAsia="標楷體"/>
          <w:sz w:val="26"/>
          <w:szCs w:val="26"/>
        </w:rPr>
        <w:t>查核準則第</w:t>
      </w:r>
      <w:r w:rsidRPr="00EA272E">
        <w:rPr>
          <w:rFonts w:eastAsia="標楷體"/>
          <w:sz w:val="26"/>
          <w:szCs w:val="26"/>
        </w:rPr>
        <w:t>5</w:t>
      </w:r>
      <w:r w:rsidRPr="00EA272E">
        <w:rPr>
          <w:rFonts w:eastAsia="標楷體"/>
          <w:sz w:val="26"/>
          <w:szCs w:val="26"/>
        </w:rPr>
        <w:t>條，適用本準則之交易類型如下：</w:t>
      </w:r>
    </w:p>
    <w:p w:rsidR="00567251" w:rsidRPr="00EA272E" w:rsidRDefault="00D92058" w:rsidP="00294638">
      <w:pPr>
        <w:spacing w:beforeLines="50" w:before="120" w:afterLines="50" w:after="120" w:line="360" w:lineRule="auto"/>
        <w:jc w:val="both"/>
        <w:rPr>
          <w:rFonts w:eastAsia="標楷體"/>
          <w:sz w:val="26"/>
          <w:szCs w:val="26"/>
        </w:rPr>
      </w:pPr>
      <w:r>
        <w:rPr>
          <w:rFonts w:eastAsia="標楷體" w:hint="eastAsia"/>
          <w:sz w:val="26"/>
          <w:szCs w:val="26"/>
        </w:rPr>
        <w:t>『</w:t>
      </w:r>
      <w:r w:rsidR="00567251" w:rsidRPr="00EA272E">
        <w:rPr>
          <w:rFonts w:eastAsia="標楷體"/>
          <w:sz w:val="26"/>
          <w:szCs w:val="26"/>
        </w:rPr>
        <w:t>一、有形資產之移轉，包括買賣、交換、贈與或其他安排。</w:t>
      </w:r>
    </w:p>
    <w:p w:rsidR="00567251" w:rsidRPr="00EA272E" w:rsidRDefault="00567251" w:rsidP="00294638">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二、</w:t>
      </w:r>
      <w:r w:rsidR="008A13F7">
        <w:rPr>
          <w:rFonts w:eastAsia="標楷體" w:hint="eastAsia"/>
          <w:sz w:val="26"/>
          <w:szCs w:val="26"/>
        </w:rPr>
        <w:tab/>
      </w:r>
      <w:r w:rsidRPr="00EA272E">
        <w:rPr>
          <w:rFonts w:eastAsia="標楷體"/>
          <w:sz w:val="26"/>
          <w:szCs w:val="26"/>
        </w:rPr>
        <w:t>有形資產之使用，包括租賃、設定權利、提供他人持有、使用或占有，或其他安排。</w:t>
      </w:r>
    </w:p>
    <w:p w:rsidR="00567251" w:rsidRPr="00EA272E" w:rsidRDefault="00567251" w:rsidP="00294638">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三、</w:t>
      </w:r>
      <w:r w:rsidR="008A13F7">
        <w:rPr>
          <w:rFonts w:eastAsia="標楷體" w:hint="eastAsia"/>
          <w:sz w:val="26"/>
          <w:szCs w:val="26"/>
        </w:rPr>
        <w:tab/>
      </w:r>
      <w:r w:rsidRPr="00EA272E">
        <w:rPr>
          <w:rFonts w:eastAsia="標楷體"/>
          <w:sz w:val="26"/>
          <w:szCs w:val="26"/>
        </w:rPr>
        <w:t>無形資產之移轉，包括買賣、交換、贈與或其他安排。</w:t>
      </w:r>
    </w:p>
    <w:p w:rsidR="00567251" w:rsidRPr="00EA272E" w:rsidRDefault="00567251" w:rsidP="00294638">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四、</w:t>
      </w:r>
      <w:r w:rsidR="008A13F7">
        <w:rPr>
          <w:rFonts w:eastAsia="標楷體" w:hint="eastAsia"/>
          <w:sz w:val="26"/>
          <w:szCs w:val="26"/>
        </w:rPr>
        <w:tab/>
      </w:r>
      <w:r w:rsidRPr="00EA272E">
        <w:rPr>
          <w:rFonts w:eastAsia="標楷體"/>
          <w:sz w:val="26"/>
          <w:szCs w:val="26"/>
        </w:rPr>
        <w:t>無形資產之使用，包括授權、再授權、提供他人使用或其他安排。</w:t>
      </w:r>
    </w:p>
    <w:p w:rsidR="00567251" w:rsidRPr="00EA272E" w:rsidRDefault="00567251" w:rsidP="00294638">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五、</w:t>
      </w:r>
      <w:r w:rsidR="008A13F7">
        <w:rPr>
          <w:rFonts w:eastAsia="標楷體" w:hint="eastAsia"/>
          <w:sz w:val="26"/>
          <w:szCs w:val="26"/>
        </w:rPr>
        <w:tab/>
      </w:r>
      <w:r w:rsidRPr="00EA272E">
        <w:rPr>
          <w:rFonts w:eastAsia="標楷體"/>
          <w:sz w:val="26"/>
          <w:szCs w:val="26"/>
        </w:rPr>
        <w:t>服務之提供，包括行銷、管理、行政、技術、人事、研究與發展、資訊處理、法律、會計或其他服務。</w:t>
      </w:r>
    </w:p>
    <w:p w:rsidR="00567251" w:rsidRPr="00EA272E" w:rsidRDefault="00567251" w:rsidP="00294638">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六、</w:t>
      </w:r>
      <w:r w:rsidR="008A13F7">
        <w:rPr>
          <w:rFonts w:eastAsia="標楷體" w:hint="eastAsia"/>
          <w:sz w:val="26"/>
          <w:szCs w:val="26"/>
        </w:rPr>
        <w:tab/>
      </w:r>
      <w:r w:rsidRPr="00EA272E">
        <w:rPr>
          <w:rFonts w:eastAsia="標楷體"/>
          <w:sz w:val="26"/>
          <w:szCs w:val="26"/>
        </w:rPr>
        <w:t>資金之使用，包括資金借貸、預付款、暫付款、擔保、延期收款或其他安排。</w:t>
      </w:r>
    </w:p>
    <w:p w:rsidR="00995A28" w:rsidRDefault="00567251" w:rsidP="00294638">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七、</w:t>
      </w:r>
      <w:r w:rsidR="00A95622">
        <w:rPr>
          <w:rFonts w:eastAsia="標楷體" w:hint="eastAsia"/>
          <w:sz w:val="26"/>
          <w:szCs w:val="26"/>
        </w:rPr>
        <w:tab/>
      </w:r>
      <w:r w:rsidRPr="00EA272E">
        <w:rPr>
          <w:rFonts w:eastAsia="標楷體"/>
          <w:sz w:val="26"/>
          <w:szCs w:val="26"/>
        </w:rPr>
        <w:t>其他經財政部核定之交易類型。</w:t>
      </w:r>
      <w:r w:rsidR="00D92058">
        <w:rPr>
          <w:rFonts w:eastAsia="標楷體" w:hint="eastAsia"/>
          <w:sz w:val="26"/>
          <w:szCs w:val="26"/>
        </w:rPr>
        <w:t>』</w:t>
      </w:r>
    </w:p>
    <w:p w:rsidR="001F730D" w:rsidRDefault="001F730D" w:rsidP="00294638">
      <w:pPr>
        <w:tabs>
          <w:tab w:val="left" w:pos="840"/>
        </w:tabs>
        <w:spacing w:beforeLines="50" w:before="120" w:afterLines="50" w:after="120" w:line="360" w:lineRule="auto"/>
        <w:ind w:leftChars="110" w:left="823" w:hangingChars="215" w:hanging="559"/>
        <w:jc w:val="both"/>
        <w:rPr>
          <w:rFonts w:eastAsia="標楷體"/>
          <w:sz w:val="26"/>
          <w:szCs w:val="26"/>
        </w:rPr>
      </w:pPr>
    </w:p>
    <w:p w:rsidR="001F730D" w:rsidRPr="00EA272E" w:rsidRDefault="001F730D" w:rsidP="00294638">
      <w:pPr>
        <w:tabs>
          <w:tab w:val="left" w:pos="840"/>
        </w:tabs>
        <w:spacing w:beforeLines="50" w:before="120" w:afterLines="50" w:after="120" w:line="360" w:lineRule="auto"/>
        <w:ind w:leftChars="110" w:left="823" w:hangingChars="215" w:hanging="559"/>
        <w:jc w:val="both"/>
        <w:rPr>
          <w:rFonts w:eastAsia="標楷體"/>
          <w:sz w:val="26"/>
          <w:szCs w:val="26"/>
        </w:rPr>
      </w:pPr>
    </w:p>
    <w:p w:rsidR="0048600C" w:rsidRPr="00EA272E" w:rsidRDefault="0048600C" w:rsidP="001F730D">
      <w:pPr>
        <w:pStyle w:val="2"/>
        <w:numPr>
          <w:ilvl w:val="1"/>
          <w:numId w:val="12"/>
        </w:numPr>
        <w:tabs>
          <w:tab w:val="left" w:pos="756"/>
        </w:tabs>
        <w:spacing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受控交易</w:t>
      </w:r>
      <w:r w:rsidR="00AA0DD0" w:rsidRPr="00EA272E">
        <w:rPr>
          <w:rFonts w:ascii="Times New Roman" w:eastAsia="標楷體" w:hAnsi="Times New Roman" w:hint="eastAsia"/>
          <w:sz w:val="36"/>
          <w:szCs w:val="40"/>
        </w:rPr>
        <w:t>敍述</w:t>
      </w:r>
    </w:p>
    <w:p w:rsidR="00D92058" w:rsidRPr="00D92058" w:rsidRDefault="00567251" w:rsidP="001F730D">
      <w:pPr>
        <w:pStyle w:val="3"/>
        <w:numPr>
          <w:ilvl w:val="0"/>
          <w:numId w:val="13"/>
        </w:numPr>
        <w:spacing w:line="360" w:lineRule="auto"/>
        <w:ind w:leftChars="100" w:left="720"/>
        <w:jc w:val="both"/>
      </w:pPr>
      <w:r w:rsidRPr="00EA272E">
        <w:rPr>
          <w:rFonts w:ascii="Times New Roman" w:eastAsia="標楷體" w:hAnsi="Times New Roman"/>
          <w:sz w:val="32"/>
        </w:rPr>
        <w:t>受控交易參與人</w:t>
      </w:r>
    </w:p>
    <w:tbl>
      <w:tblPr>
        <w:tblW w:w="5128" w:type="pct"/>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584"/>
        <w:gridCol w:w="1552"/>
        <w:gridCol w:w="1431"/>
        <w:gridCol w:w="1310"/>
        <w:gridCol w:w="3037"/>
        <w:gridCol w:w="983"/>
      </w:tblGrid>
      <w:tr w:rsidR="00833992" w:rsidRPr="00EA272E" w:rsidTr="00EF223E">
        <w:tc>
          <w:tcPr>
            <w:tcW w:w="328" w:type="pct"/>
            <w:vMerge w:val="restart"/>
            <w:shd w:val="clear" w:color="auto" w:fill="4F81BD"/>
            <w:vAlign w:val="center"/>
          </w:tcPr>
          <w:p w:rsidR="00833992" w:rsidRPr="00EA272E" w:rsidRDefault="00833992" w:rsidP="00294638">
            <w:pPr>
              <w:spacing w:beforeLines="25" w:before="60" w:afterLines="25" w:after="60"/>
              <w:ind w:right="-57"/>
              <w:jc w:val="center"/>
              <w:rPr>
                <w:rFonts w:eastAsia="標楷體"/>
                <w:b/>
                <w:bCs/>
                <w:color w:val="FFFFFF"/>
                <w:sz w:val="26"/>
              </w:rPr>
            </w:pPr>
            <w:r>
              <w:rPr>
                <w:rFonts w:eastAsia="標楷體" w:hint="eastAsia"/>
                <w:b/>
                <w:bCs/>
                <w:color w:val="FFFFFF"/>
                <w:sz w:val="26"/>
              </w:rPr>
              <w:t>編號</w:t>
            </w:r>
          </w:p>
        </w:tc>
        <w:tc>
          <w:tcPr>
            <w:tcW w:w="872" w:type="pct"/>
            <w:vMerge w:val="restart"/>
            <w:shd w:val="clear" w:color="auto" w:fill="4F81BD"/>
            <w:vAlign w:val="center"/>
          </w:tcPr>
          <w:p w:rsidR="00833992" w:rsidRPr="00EA272E" w:rsidRDefault="00833992" w:rsidP="00294638">
            <w:pPr>
              <w:spacing w:beforeLines="25" w:before="60" w:afterLines="25" w:after="60"/>
              <w:ind w:right="-57"/>
              <w:jc w:val="center"/>
              <w:rPr>
                <w:rFonts w:eastAsia="標楷體"/>
                <w:b/>
                <w:bCs/>
                <w:color w:val="FFFFFF"/>
                <w:sz w:val="26"/>
              </w:rPr>
            </w:pPr>
            <w:r w:rsidRPr="00EA272E">
              <w:rPr>
                <w:rFonts w:eastAsia="標楷體"/>
                <w:b/>
                <w:bCs/>
                <w:color w:val="FFFFFF"/>
                <w:sz w:val="26"/>
              </w:rPr>
              <w:t>關係企業</w:t>
            </w:r>
            <w:r>
              <w:rPr>
                <w:rFonts w:eastAsia="標楷體" w:hint="eastAsia"/>
                <w:b/>
                <w:bCs/>
                <w:color w:val="FFFFFF"/>
                <w:sz w:val="26"/>
              </w:rPr>
              <w:t>/</w:t>
            </w:r>
            <w:r>
              <w:rPr>
                <w:rFonts w:eastAsia="標楷體" w:hint="eastAsia"/>
                <w:b/>
                <w:bCs/>
                <w:color w:val="FFFFFF"/>
                <w:sz w:val="26"/>
              </w:rPr>
              <w:t>人</w:t>
            </w:r>
          </w:p>
        </w:tc>
        <w:tc>
          <w:tcPr>
            <w:tcW w:w="804" w:type="pct"/>
            <w:vMerge w:val="restart"/>
            <w:shd w:val="clear" w:color="auto" w:fill="4F81BD"/>
            <w:vAlign w:val="center"/>
          </w:tcPr>
          <w:p w:rsidR="00833992" w:rsidRDefault="00833992" w:rsidP="00294638">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國籍及</w:t>
            </w:r>
          </w:p>
          <w:p w:rsidR="00833992" w:rsidRPr="00EA272E" w:rsidRDefault="00833992" w:rsidP="00294638">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所在地區</w:t>
            </w:r>
          </w:p>
        </w:tc>
        <w:tc>
          <w:tcPr>
            <w:tcW w:w="736" w:type="pct"/>
            <w:vMerge w:val="restart"/>
            <w:shd w:val="clear" w:color="auto" w:fill="4F81BD"/>
            <w:vAlign w:val="center"/>
          </w:tcPr>
          <w:p w:rsidR="00833992" w:rsidRPr="00EA272E" w:rsidRDefault="00833992" w:rsidP="00294638">
            <w:pPr>
              <w:spacing w:beforeLines="25" w:before="60" w:afterLines="25" w:after="60"/>
              <w:ind w:left="-288" w:right="-57" w:firstLineChars="69" w:firstLine="180"/>
              <w:jc w:val="center"/>
              <w:rPr>
                <w:rFonts w:eastAsia="標楷體"/>
                <w:b/>
                <w:bCs/>
                <w:color w:val="FFFFFF"/>
                <w:sz w:val="26"/>
              </w:rPr>
            </w:pPr>
            <w:r w:rsidRPr="00EA272E">
              <w:rPr>
                <w:rFonts w:eastAsia="標楷體" w:hint="eastAsia"/>
                <w:b/>
                <w:bCs/>
                <w:color w:val="FFFFFF"/>
                <w:sz w:val="26"/>
              </w:rPr>
              <w:t>簡稱</w:t>
            </w:r>
          </w:p>
        </w:tc>
        <w:tc>
          <w:tcPr>
            <w:tcW w:w="2259" w:type="pct"/>
            <w:gridSpan w:val="2"/>
            <w:shd w:val="clear" w:color="auto" w:fill="4F81BD"/>
          </w:tcPr>
          <w:p w:rsidR="00833992" w:rsidRPr="00EA272E" w:rsidRDefault="00833992" w:rsidP="00294638">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從屬與控制關係之認定</w:t>
            </w:r>
          </w:p>
        </w:tc>
      </w:tr>
      <w:tr w:rsidR="00833992" w:rsidRPr="00EA272E" w:rsidTr="00EF223E">
        <w:tc>
          <w:tcPr>
            <w:tcW w:w="328" w:type="pct"/>
            <w:vMerge/>
            <w:vAlign w:val="center"/>
          </w:tcPr>
          <w:p w:rsidR="00833992" w:rsidRPr="00EA272E" w:rsidRDefault="00833992" w:rsidP="00294638">
            <w:pPr>
              <w:spacing w:beforeLines="25" w:before="60" w:afterLines="25" w:after="60"/>
              <w:ind w:left="-288" w:right="128" w:firstLineChars="69" w:firstLine="180"/>
              <w:jc w:val="center"/>
              <w:rPr>
                <w:rFonts w:eastAsia="標楷體"/>
                <w:b/>
                <w:bCs/>
                <w:sz w:val="26"/>
              </w:rPr>
            </w:pPr>
          </w:p>
        </w:tc>
        <w:tc>
          <w:tcPr>
            <w:tcW w:w="872" w:type="pct"/>
            <w:vMerge/>
          </w:tcPr>
          <w:p w:rsidR="00833992" w:rsidRPr="00EA272E" w:rsidRDefault="00833992" w:rsidP="00294638">
            <w:pPr>
              <w:spacing w:beforeLines="25" w:before="60" w:afterLines="25" w:after="60"/>
              <w:ind w:left="-288" w:right="128" w:firstLineChars="69" w:firstLine="180"/>
              <w:jc w:val="center"/>
              <w:rPr>
                <w:rFonts w:eastAsia="標楷體"/>
                <w:b/>
                <w:bCs/>
                <w:sz w:val="26"/>
              </w:rPr>
            </w:pPr>
          </w:p>
        </w:tc>
        <w:tc>
          <w:tcPr>
            <w:tcW w:w="804" w:type="pct"/>
            <w:vMerge/>
          </w:tcPr>
          <w:p w:rsidR="00833992" w:rsidRPr="00EA272E" w:rsidRDefault="00833992" w:rsidP="00294638">
            <w:pPr>
              <w:spacing w:beforeLines="25" w:before="60" w:afterLines="25" w:after="60"/>
              <w:ind w:left="-288" w:right="128" w:firstLineChars="69" w:firstLine="180"/>
              <w:jc w:val="center"/>
              <w:rPr>
                <w:rFonts w:eastAsia="標楷體"/>
                <w:b/>
                <w:sz w:val="26"/>
              </w:rPr>
            </w:pPr>
          </w:p>
        </w:tc>
        <w:tc>
          <w:tcPr>
            <w:tcW w:w="736" w:type="pct"/>
            <w:vMerge/>
          </w:tcPr>
          <w:p w:rsidR="00833992" w:rsidRPr="00EA272E" w:rsidRDefault="00833992" w:rsidP="00294638">
            <w:pPr>
              <w:spacing w:beforeLines="25" w:before="60" w:afterLines="25" w:after="60"/>
              <w:ind w:left="-288" w:right="128" w:firstLineChars="69" w:firstLine="180"/>
              <w:jc w:val="center"/>
              <w:rPr>
                <w:rFonts w:eastAsia="標楷體"/>
                <w:b/>
                <w:sz w:val="26"/>
              </w:rPr>
            </w:pPr>
          </w:p>
        </w:tc>
        <w:tc>
          <w:tcPr>
            <w:tcW w:w="1707" w:type="pct"/>
            <w:shd w:val="clear" w:color="auto" w:fill="4F81BD"/>
          </w:tcPr>
          <w:p w:rsidR="00833992" w:rsidRPr="00EA272E" w:rsidRDefault="00833992" w:rsidP="00294638">
            <w:pPr>
              <w:spacing w:beforeLines="25" w:before="60" w:afterLines="25" w:after="60"/>
              <w:ind w:right="-57"/>
              <w:jc w:val="center"/>
              <w:rPr>
                <w:rFonts w:eastAsia="標楷體"/>
                <w:bCs/>
                <w:color w:val="FFFFFF"/>
                <w:sz w:val="26"/>
              </w:rPr>
            </w:pPr>
            <w:r w:rsidRPr="00EA272E">
              <w:rPr>
                <w:rFonts w:eastAsia="標楷體" w:hint="eastAsia"/>
                <w:bCs/>
                <w:color w:val="FFFFFF"/>
                <w:sz w:val="26"/>
              </w:rPr>
              <w:t>關係說明</w:t>
            </w:r>
          </w:p>
        </w:tc>
        <w:tc>
          <w:tcPr>
            <w:tcW w:w="552" w:type="pct"/>
            <w:shd w:val="clear" w:color="auto" w:fill="4F81BD"/>
          </w:tcPr>
          <w:p w:rsidR="00833992" w:rsidRPr="00EA272E" w:rsidRDefault="00833992" w:rsidP="00294638">
            <w:pPr>
              <w:spacing w:beforeLines="25" w:before="60" w:afterLines="25" w:after="60"/>
              <w:ind w:right="-57"/>
              <w:jc w:val="center"/>
              <w:rPr>
                <w:rFonts w:eastAsia="標楷體"/>
                <w:bCs/>
                <w:color w:val="FFFFFF"/>
                <w:sz w:val="26"/>
              </w:rPr>
            </w:pPr>
            <w:r w:rsidRPr="00EA272E">
              <w:rPr>
                <w:rFonts w:eastAsia="標楷體"/>
                <w:bCs/>
                <w:color w:val="FFFFFF"/>
                <w:sz w:val="26"/>
              </w:rPr>
              <w:t>代號</w:t>
            </w:r>
            <w:r w:rsidRPr="00763B8E">
              <w:rPr>
                <w:rFonts w:eastAsia="標楷體"/>
                <w:bCs/>
                <w:color w:val="FFFFFF"/>
                <w:sz w:val="26"/>
                <w:vertAlign w:val="superscript"/>
              </w:rPr>
              <w:footnoteReference w:id="1"/>
            </w:r>
          </w:p>
        </w:tc>
      </w:tr>
      <w:tr w:rsidR="009219AB" w:rsidRPr="00EA272E" w:rsidTr="00EF223E">
        <w:trPr>
          <w:trHeight w:val="397"/>
        </w:trPr>
        <w:tc>
          <w:tcPr>
            <w:tcW w:w="328" w:type="pct"/>
            <w:vAlign w:val="center"/>
          </w:tcPr>
          <w:p w:rsidR="009219AB" w:rsidRPr="00343FFA" w:rsidRDefault="009219AB" w:rsidP="00294638">
            <w:pPr>
              <w:spacing w:beforeLines="25" w:before="60" w:afterLines="25" w:after="60"/>
              <w:jc w:val="center"/>
              <w:rPr>
                <w:rFonts w:eastAsia="標楷體"/>
                <w:bCs/>
                <w:sz w:val="26"/>
              </w:rPr>
            </w:pPr>
            <w:r w:rsidRPr="00343FFA">
              <w:rPr>
                <w:rFonts w:eastAsia="標楷體" w:hint="eastAsia"/>
                <w:bCs/>
                <w:sz w:val="26"/>
              </w:rPr>
              <w:t>1</w:t>
            </w:r>
          </w:p>
        </w:tc>
        <w:tc>
          <w:tcPr>
            <w:tcW w:w="872" w:type="pct"/>
          </w:tcPr>
          <w:p w:rsidR="009219AB" w:rsidRPr="00343FFA" w:rsidRDefault="009219AB" w:rsidP="00294638">
            <w:pPr>
              <w:spacing w:beforeLines="25" w:before="60" w:afterLines="25" w:after="60"/>
              <w:rPr>
                <w:rFonts w:eastAsia="標楷體"/>
                <w:bCs/>
                <w:sz w:val="26"/>
              </w:rPr>
            </w:pPr>
            <w:r w:rsidRPr="00343FFA">
              <w:rPr>
                <w:rFonts w:eastAsia="標楷體" w:hint="eastAsia"/>
                <w:bCs/>
                <w:sz w:val="26"/>
              </w:rPr>
              <w:t>南陽實業</w:t>
            </w:r>
            <w:r>
              <w:rPr>
                <w:rFonts w:eastAsia="標楷體" w:hint="eastAsia"/>
                <w:bCs/>
                <w:sz w:val="26"/>
              </w:rPr>
              <w:t>股份有限公司</w:t>
            </w:r>
          </w:p>
        </w:tc>
        <w:tc>
          <w:tcPr>
            <w:tcW w:w="804" w:type="pct"/>
            <w:vAlign w:val="center"/>
          </w:tcPr>
          <w:p w:rsidR="009219AB" w:rsidRPr="00EA272E" w:rsidRDefault="009219AB" w:rsidP="00294638">
            <w:pPr>
              <w:spacing w:beforeLines="25" w:before="60" w:afterLines="25" w:after="60"/>
              <w:jc w:val="center"/>
              <w:rPr>
                <w:rFonts w:eastAsia="標楷體"/>
                <w:sz w:val="26"/>
              </w:rPr>
            </w:pPr>
            <w:r>
              <w:rPr>
                <w:rFonts w:eastAsia="標楷體" w:hint="eastAsia"/>
                <w:sz w:val="26"/>
              </w:rPr>
              <w:t>台灣</w:t>
            </w:r>
          </w:p>
        </w:tc>
        <w:tc>
          <w:tcPr>
            <w:tcW w:w="736" w:type="pct"/>
            <w:vAlign w:val="center"/>
          </w:tcPr>
          <w:p w:rsidR="009219AB" w:rsidRPr="00EA272E" w:rsidRDefault="009219AB" w:rsidP="00294638">
            <w:pPr>
              <w:spacing w:beforeLines="25" w:before="60" w:afterLines="25" w:after="60"/>
              <w:jc w:val="center"/>
              <w:rPr>
                <w:rFonts w:eastAsia="標楷體"/>
                <w:sz w:val="26"/>
              </w:rPr>
            </w:pPr>
            <w:r>
              <w:rPr>
                <w:rFonts w:eastAsia="標楷體" w:hint="eastAsia"/>
                <w:sz w:val="26"/>
              </w:rPr>
              <w:t>南陽實業</w:t>
            </w:r>
          </w:p>
        </w:tc>
        <w:tc>
          <w:tcPr>
            <w:tcW w:w="1707" w:type="pct"/>
            <w:vAlign w:val="center"/>
          </w:tcPr>
          <w:p w:rsidR="009219AB" w:rsidRPr="00EA272E" w:rsidRDefault="009219AB" w:rsidP="00294638">
            <w:pPr>
              <w:spacing w:beforeLines="25" w:before="60" w:afterLines="25" w:after="60"/>
              <w:rPr>
                <w:rFonts w:eastAsia="標楷體"/>
                <w:sz w:val="26"/>
              </w:rPr>
            </w:pPr>
            <w:r>
              <w:rPr>
                <w:rFonts w:eastAsia="標楷體" w:hint="eastAsia"/>
                <w:sz w:val="26"/>
              </w:rPr>
              <w:t>本公司之母公司</w:t>
            </w:r>
          </w:p>
        </w:tc>
        <w:tc>
          <w:tcPr>
            <w:tcW w:w="552" w:type="pct"/>
          </w:tcPr>
          <w:p w:rsidR="009219AB" w:rsidRPr="00630953" w:rsidRDefault="009219AB" w:rsidP="00294638">
            <w:pPr>
              <w:spacing w:beforeLines="25" w:before="60" w:afterLines="25" w:after="60"/>
              <w:ind w:left="-108" w:right="-71"/>
              <w:jc w:val="center"/>
              <w:rPr>
                <w:rFonts w:eastAsia="標楷體"/>
                <w:bCs/>
                <w:sz w:val="26"/>
              </w:rPr>
            </w:pPr>
            <w:r w:rsidRPr="00630953">
              <w:rPr>
                <w:rFonts w:eastAsia="標楷體"/>
                <w:bCs/>
                <w:sz w:val="26"/>
              </w:rPr>
              <w:t>1b,3b,</w:t>
            </w:r>
          </w:p>
          <w:p w:rsidR="009219AB" w:rsidRPr="00FB74F1" w:rsidRDefault="009219AB" w:rsidP="00294638">
            <w:pPr>
              <w:spacing w:beforeLines="25" w:before="60" w:afterLines="25" w:after="60"/>
              <w:ind w:left="-108" w:right="-71"/>
              <w:jc w:val="center"/>
              <w:rPr>
                <w:rFonts w:eastAsia="標楷體"/>
                <w:bCs/>
                <w:sz w:val="26"/>
              </w:rPr>
            </w:pPr>
            <w:r w:rsidRPr="00630953">
              <w:rPr>
                <w:rFonts w:eastAsia="標楷體"/>
                <w:bCs/>
                <w:sz w:val="26"/>
              </w:rPr>
              <w:t>18</w:t>
            </w:r>
          </w:p>
        </w:tc>
      </w:tr>
      <w:tr w:rsidR="009219AB" w:rsidRPr="00EA272E" w:rsidTr="00EF223E">
        <w:trPr>
          <w:trHeight w:val="397"/>
        </w:trPr>
        <w:tc>
          <w:tcPr>
            <w:tcW w:w="328" w:type="pct"/>
            <w:vAlign w:val="center"/>
          </w:tcPr>
          <w:p w:rsidR="009219AB" w:rsidRPr="00FB74F1" w:rsidRDefault="009219AB" w:rsidP="00294638">
            <w:pPr>
              <w:spacing w:beforeLines="25" w:before="60" w:afterLines="25" w:after="60"/>
              <w:jc w:val="center"/>
              <w:rPr>
                <w:rFonts w:eastAsia="標楷體"/>
                <w:bCs/>
                <w:sz w:val="26"/>
              </w:rPr>
            </w:pPr>
            <w:r w:rsidRPr="00FB74F1">
              <w:rPr>
                <w:rFonts w:eastAsia="標楷體" w:hint="eastAsia"/>
                <w:bCs/>
                <w:sz w:val="26"/>
              </w:rPr>
              <w:t>2</w:t>
            </w:r>
          </w:p>
        </w:tc>
        <w:tc>
          <w:tcPr>
            <w:tcW w:w="872" w:type="pct"/>
          </w:tcPr>
          <w:p w:rsidR="009219AB" w:rsidRPr="00FB74F1" w:rsidRDefault="009219AB" w:rsidP="00294638">
            <w:pPr>
              <w:spacing w:beforeLines="25" w:before="60" w:afterLines="25" w:after="60"/>
              <w:rPr>
                <w:rFonts w:eastAsia="標楷體"/>
                <w:bCs/>
                <w:sz w:val="26"/>
              </w:rPr>
            </w:pPr>
            <w:r w:rsidRPr="00FB74F1">
              <w:rPr>
                <w:rFonts w:eastAsia="標楷體" w:hint="eastAsia"/>
                <w:bCs/>
                <w:sz w:val="26"/>
              </w:rPr>
              <w:t>南誠實業股份有限公司</w:t>
            </w:r>
          </w:p>
        </w:tc>
        <w:tc>
          <w:tcPr>
            <w:tcW w:w="804" w:type="pct"/>
            <w:vAlign w:val="center"/>
          </w:tcPr>
          <w:p w:rsidR="009219AB" w:rsidRPr="00EA272E" w:rsidRDefault="009219AB" w:rsidP="00294638">
            <w:pPr>
              <w:spacing w:beforeLines="25" w:before="60" w:afterLines="25" w:after="60"/>
              <w:jc w:val="center"/>
              <w:rPr>
                <w:rFonts w:eastAsia="標楷體"/>
                <w:sz w:val="26"/>
              </w:rPr>
            </w:pPr>
            <w:r>
              <w:rPr>
                <w:rFonts w:eastAsia="標楷體" w:hint="eastAsia"/>
                <w:sz w:val="26"/>
              </w:rPr>
              <w:t>台灣</w:t>
            </w:r>
          </w:p>
        </w:tc>
        <w:tc>
          <w:tcPr>
            <w:tcW w:w="736" w:type="pct"/>
            <w:vAlign w:val="center"/>
          </w:tcPr>
          <w:p w:rsidR="009219AB" w:rsidRPr="00EA272E" w:rsidRDefault="009219AB" w:rsidP="00294638">
            <w:pPr>
              <w:spacing w:beforeLines="25" w:before="60" w:afterLines="25" w:after="60"/>
              <w:jc w:val="center"/>
              <w:rPr>
                <w:rFonts w:eastAsia="標楷體"/>
                <w:sz w:val="26"/>
              </w:rPr>
            </w:pPr>
            <w:r>
              <w:rPr>
                <w:rFonts w:eastAsia="標楷體" w:hint="eastAsia"/>
                <w:sz w:val="26"/>
              </w:rPr>
              <w:t>南誠實業</w:t>
            </w:r>
          </w:p>
        </w:tc>
        <w:tc>
          <w:tcPr>
            <w:tcW w:w="1707" w:type="pct"/>
            <w:vAlign w:val="center"/>
          </w:tcPr>
          <w:p w:rsidR="009219AB" w:rsidRPr="00FB74F1" w:rsidRDefault="009219AB" w:rsidP="00294638">
            <w:pPr>
              <w:spacing w:beforeLines="25" w:before="60" w:afterLines="25" w:after="60"/>
              <w:rPr>
                <w:rFonts w:eastAsia="標楷體"/>
                <w:sz w:val="26"/>
              </w:rPr>
            </w:pPr>
            <w:r>
              <w:rPr>
                <w:rFonts w:eastAsia="標楷體" w:hint="eastAsia"/>
                <w:sz w:val="26"/>
              </w:rPr>
              <w:t>聯屬公司</w:t>
            </w:r>
          </w:p>
        </w:tc>
        <w:tc>
          <w:tcPr>
            <w:tcW w:w="552" w:type="pct"/>
            <w:vAlign w:val="center"/>
          </w:tcPr>
          <w:p w:rsidR="009219AB" w:rsidRPr="00427320" w:rsidRDefault="009219AB" w:rsidP="00294638">
            <w:pPr>
              <w:spacing w:beforeLines="25" w:before="60" w:afterLines="25" w:after="60"/>
              <w:ind w:left="-108" w:right="-71"/>
              <w:jc w:val="center"/>
              <w:rPr>
                <w:rFonts w:eastAsia="標楷體"/>
                <w:bCs/>
                <w:sz w:val="26"/>
              </w:rPr>
            </w:pPr>
            <w:r w:rsidRPr="00427320">
              <w:rPr>
                <w:rFonts w:eastAsia="標楷體"/>
                <w:bCs/>
                <w:sz w:val="26"/>
              </w:rPr>
              <w:t>2</w:t>
            </w:r>
          </w:p>
        </w:tc>
      </w:tr>
      <w:tr w:rsidR="00086390" w:rsidRPr="00EA272E" w:rsidTr="00EF223E">
        <w:trPr>
          <w:trHeight w:val="397"/>
        </w:trPr>
        <w:tc>
          <w:tcPr>
            <w:tcW w:w="328" w:type="pct"/>
            <w:vAlign w:val="center"/>
          </w:tcPr>
          <w:p w:rsidR="00086390" w:rsidRPr="00FB74F1" w:rsidRDefault="00086390" w:rsidP="00294638">
            <w:pPr>
              <w:spacing w:beforeLines="25" w:before="60" w:afterLines="25" w:after="60"/>
              <w:jc w:val="center"/>
              <w:rPr>
                <w:rFonts w:eastAsia="標楷體"/>
                <w:bCs/>
                <w:sz w:val="26"/>
              </w:rPr>
            </w:pPr>
            <w:r>
              <w:rPr>
                <w:rFonts w:eastAsia="標楷體" w:hint="eastAsia"/>
                <w:bCs/>
                <w:sz w:val="26"/>
              </w:rPr>
              <w:t>3</w:t>
            </w:r>
          </w:p>
        </w:tc>
        <w:tc>
          <w:tcPr>
            <w:tcW w:w="872" w:type="pct"/>
          </w:tcPr>
          <w:p w:rsidR="00086390" w:rsidRPr="00FB74F1" w:rsidRDefault="00086390" w:rsidP="00294638">
            <w:pPr>
              <w:spacing w:beforeLines="25" w:before="60" w:afterLines="25" w:after="60"/>
              <w:rPr>
                <w:rFonts w:eastAsia="標楷體"/>
                <w:bCs/>
                <w:sz w:val="26"/>
              </w:rPr>
            </w:pPr>
            <w:r>
              <w:rPr>
                <w:rFonts w:eastAsia="標楷體" w:hint="eastAsia"/>
                <w:bCs/>
                <w:sz w:val="26"/>
              </w:rPr>
              <w:t>朝日租車股份有限公司</w:t>
            </w:r>
          </w:p>
        </w:tc>
        <w:tc>
          <w:tcPr>
            <w:tcW w:w="804" w:type="pct"/>
            <w:vAlign w:val="center"/>
          </w:tcPr>
          <w:p w:rsidR="00086390" w:rsidRDefault="00086390" w:rsidP="00294638">
            <w:pPr>
              <w:spacing w:beforeLines="25" w:before="60" w:afterLines="25" w:after="60"/>
              <w:jc w:val="center"/>
              <w:rPr>
                <w:rFonts w:eastAsia="標楷體"/>
                <w:sz w:val="26"/>
              </w:rPr>
            </w:pPr>
            <w:r>
              <w:rPr>
                <w:rFonts w:eastAsia="標楷體" w:hint="eastAsia"/>
                <w:sz w:val="26"/>
              </w:rPr>
              <w:t>台灣</w:t>
            </w:r>
          </w:p>
        </w:tc>
        <w:tc>
          <w:tcPr>
            <w:tcW w:w="736" w:type="pct"/>
            <w:vAlign w:val="center"/>
          </w:tcPr>
          <w:p w:rsidR="00086390" w:rsidRDefault="00086390" w:rsidP="00294638">
            <w:pPr>
              <w:spacing w:beforeLines="25" w:before="60" w:afterLines="25" w:after="60"/>
              <w:jc w:val="center"/>
              <w:rPr>
                <w:rFonts w:eastAsia="標楷體"/>
                <w:sz w:val="26"/>
              </w:rPr>
            </w:pPr>
            <w:r>
              <w:rPr>
                <w:rFonts w:eastAsia="標楷體" w:hint="eastAsia"/>
                <w:sz w:val="26"/>
              </w:rPr>
              <w:t>朝日租車</w:t>
            </w:r>
          </w:p>
        </w:tc>
        <w:tc>
          <w:tcPr>
            <w:tcW w:w="1707" w:type="pct"/>
            <w:vAlign w:val="center"/>
          </w:tcPr>
          <w:p w:rsidR="00086390" w:rsidRDefault="00086390" w:rsidP="00294638">
            <w:pPr>
              <w:spacing w:beforeLines="25" w:before="60" w:afterLines="25" w:after="60"/>
              <w:rPr>
                <w:rFonts w:eastAsia="標楷體"/>
                <w:sz w:val="26"/>
              </w:rPr>
            </w:pPr>
            <w:r>
              <w:rPr>
                <w:rFonts w:eastAsia="標楷體" w:hint="eastAsia"/>
                <w:sz w:val="26"/>
              </w:rPr>
              <w:t>採權益法評價之被投資公司</w:t>
            </w:r>
          </w:p>
        </w:tc>
        <w:tc>
          <w:tcPr>
            <w:tcW w:w="552" w:type="pct"/>
            <w:vAlign w:val="center"/>
          </w:tcPr>
          <w:p w:rsidR="00086390" w:rsidRPr="00427320" w:rsidRDefault="007F4AFE" w:rsidP="00294638">
            <w:pPr>
              <w:spacing w:beforeLines="25" w:before="60" w:afterLines="25" w:after="60"/>
              <w:ind w:left="-108" w:right="-71"/>
              <w:jc w:val="center"/>
              <w:rPr>
                <w:rFonts w:eastAsia="標楷體"/>
                <w:bCs/>
                <w:sz w:val="26"/>
              </w:rPr>
            </w:pPr>
            <w:r>
              <w:rPr>
                <w:rFonts w:eastAsia="標楷體" w:hint="eastAsia"/>
                <w:bCs/>
                <w:sz w:val="26"/>
              </w:rPr>
              <w:t>1a,3a,6,8</w:t>
            </w:r>
          </w:p>
        </w:tc>
      </w:tr>
      <w:tr w:rsidR="00823B62" w:rsidRPr="009219AB" w:rsidTr="00EF223E">
        <w:trPr>
          <w:trHeight w:val="397"/>
        </w:trPr>
        <w:tc>
          <w:tcPr>
            <w:tcW w:w="328" w:type="pct"/>
            <w:vAlign w:val="center"/>
          </w:tcPr>
          <w:p w:rsidR="00823B62" w:rsidRPr="00B5243E" w:rsidRDefault="008736C2" w:rsidP="00294638">
            <w:pPr>
              <w:spacing w:beforeLines="25" w:before="60" w:afterLines="25" w:after="60"/>
              <w:jc w:val="center"/>
              <w:rPr>
                <w:rFonts w:eastAsia="標楷體"/>
                <w:bCs/>
                <w:sz w:val="26"/>
              </w:rPr>
            </w:pPr>
            <w:r>
              <w:rPr>
                <w:rFonts w:eastAsia="標楷體" w:hint="eastAsia"/>
                <w:bCs/>
                <w:sz w:val="26"/>
              </w:rPr>
              <w:t>4</w:t>
            </w:r>
          </w:p>
        </w:tc>
        <w:tc>
          <w:tcPr>
            <w:tcW w:w="872" w:type="pct"/>
            <w:shd w:val="clear" w:color="auto" w:fill="auto"/>
            <w:vAlign w:val="center"/>
          </w:tcPr>
          <w:p w:rsidR="00823B62" w:rsidRPr="009219AB" w:rsidRDefault="00823B62" w:rsidP="00294638">
            <w:pPr>
              <w:spacing w:beforeLines="25" w:before="60" w:afterLines="25" w:after="60"/>
              <w:rPr>
                <w:rFonts w:eastAsia="標楷體"/>
                <w:bCs/>
                <w:sz w:val="26"/>
              </w:rPr>
            </w:pPr>
            <w:r>
              <w:rPr>
                <w:rFonts w:eastAsia="標楷體" w:hint="eastAsia"/>
                <w:bCs/>
                <w:sz w:val="26"/>
              </w:rPr>
              <w:t>向揚實業股份有限公司</w:t>
            </w:r>
          </w:p>
        </w:tc>
        <w:tc>
          <w:tcPr>
            <w:tcW w:w="804" w:type="pct"/>
            <w:shd w:val="clear" w:color="auto" w:fill="auto"/>
            <w:vAlign w:val="center"/>
          </w:tcPr>
          <w:p w:rsidR="00823B62" w:rsidRPr="009219AB" w:rsidRDefault="00823B62" w:rsidP="00294638">
            <w:pPr>
              <w:spacing w:beforeLines="25" w:before="60" w:afterLines="25" w:after="60"/>
              <w:jc w:val="center"/>
              <w:rPr>
                <w:rFonts w:eastAsia="標楷體"/>
                <w:bCs/>
                <w:sz w:val="26"/>
              </w:rPr>
            </w:pPr>
            <w:r>
              <w:rPr>
                <w:rFonts w:eastAsia="標楷體" w:hint="eastAsia"/>
                <w:bCs/>
                <w:sz w:val="26"/>
              </w:rPr>
              <w:t>台灣</w:t>
            </w:r>
          </w:p>
        </w:tc>
        <w:tc>
          <w:tcPr>
            <w:tcW w:w="736" w:type="pct"/>
            <w:shd w:val="clear" w:color="auto" w:fill="auto"/>
            <w:vAlign w:val="center"/>
          </w:tcPr>
          <w:p w:rsidR="00823B62" w:rsidRPr="009219AB" w:rsidRDefault="00823B62" w:rsidP="00294638">
            <w:pPr>
              <w:spacing w:beforeLines="25" w:before="60" w:afterLines="25" w:after="60"/>
              <w:jc w:val="center"/>
              <w:rPr>
                <w:rFonts w:eastAsia="標楷體"/>
                <w:bCs/>
                <w:sz w:val="26"/>
              </w:rPr>
            </w:pPr>
            <w:r>
              <w:rPr>
                <w:rFonts w:eastAsia="標楷體" w:hint="eastAsia"/>
                <w:bCs/>
                <w:sz w:val="26"/>
              </w:rPr>
              <w:t>向揚實業</w:t>
            </w:r>
          </w:p>
        </w:tc>
        <w:tc>
          <w:tcPr>
            <w:tcW w:w="1707" w:type="pct"/>
            <w:shd w:val="clear" w:color="auto" w:fill="auto"/>
            <w:vAlign w:val="center"/>
          </w:tcPr>
          <w:p w:rsidR="00823B62" w:rsidRPr="009219AB" w:rsidRDefault="00823B62" w:rsidP="00294638">
            <w:pPr>
              <w:spacing w:beforeLines="25" w:before="60" w:afterLines="25" w:after="60"/>
              <w:rPr>
                <w:rFonts w:eastAsia="標楷體"/>
                <w:bCs/>
                <w:sz w:val="26"/>
              </w:rPr>
            </w:pPr>
            <w:r>
              <w:rPr>
                <w:rFonts w:eastAsia="標楷體" w:hint="eastAsia"/>
                <w:bCs/>
                <w:sz w:val="26"/>
              </w:rPr>
              <w:t>該公司董事長為本公司之董事</w:t>
            </w:r>
          </w:p>
        </w:tc>
        <w:tc>
          <w:tcPr>
            <w:tcW w:w="552" w:type="pct"/>
            <w:shd w:val="clear" w:color="auto" w:fill="auto"/>
            <w:vAlign w:val="center"/>
          </w:tcPr>
          <w:p w:rsidR="00823B62" w:rsidRPr="003E3617" w:rsidRDefault="00823B62" w:rsidP="00294638">
            <w:pPr>
              <w:spacing w:beforeLines="25" w:before="60" w:afterLines="25" w:after="60"/>
              <w:ind w:left="-108" w:right="-71"/>
              <w:jc w:val="center"/>
              <w:rPr>
                <w:rFonts w:eastAsia="標楷體"/>
                <w:bCs/>
                <w:sz w:val="26"/>
              </w:rPr>
            </w:pPr>
            <w:r>
              <w:rPr>
                <w:rFonts w:eastAsia="標楷體" w:hint="eastAsia"/>
                <w:bCs/>
                <w:sz w:val="26"/>
              </w:rPr>
              <w:t>6,3b</w:t>
            </w:r>
          </w:p>
        </w:tc>
      </w:tr>
      <w:tr w:rsidR="00823B62" w:rsidRPr="009219AB" w:rsidTr="00EF223E">
        <w:trPr>
          <w:trHeight w:val="397"/>
        </w:trPr>
        <w:tc>
          <w:tcPr>
            <w:tcW w:w="328" w:type="pct"/>
            <w:vAlign w:val="center"/>
          </w:tcPr>
          <w:p w:rsidR="00823B62" w:rsidRPr="00B5243E" w:rsidRDefault="008736C2" w:rsidP="008736C2">
            <w:pPr>
              <w:spacing w:beforeLines="25" w:before="60" w:afterLines="25" w:after="60"/>
              <w:jc w:val="center"/>
              <w:rPr>
                <w:rFonts w:eastAsia="標楷體"/>
                <w:bCs/>
                <w:sz w:val="26"/>
              </w:rPr>
            </w:pPr>
            <w:r>
              <w:rPr>
                <w:rFonts w:eastAsia="標楷體" w:hint="eastAsia"/>
                <w:bCs/>
                <w:sz w:val="26"/>
              </w:rPr>
              <w:t>5</w:t>
            </w:r>
          </w:p>
        </w:tc>
        <w:tc>
          <w:tcPr>
            <w:tcW w:w="872" w:type="pct"/>
            <w:shd w:val="clear" w:color="auto" w:fill="auto"/>
            <w:vAlign w:val="center"/>
          </w:tcPr>
          <w:p w:rsidR="00823B62" w:rsidRPr="009219AB" w:rsidRDefault="00823B62" w:rsidP="00294638">
            <w:pPr>
              <w:spacing w:beforeLines="25" w:before="60" w:afterLines="25" w:after="60"/>
              <w:rPr>
                <w:rFonts w:eastAsia="標楷體"/>
                <w:bCs/>
                <w:sz w:val="26"/>
              </w:rPr>
            </w:pPr>
            <w:r w:rsidRPr="009219AB">
              <w:rPr>
                <w:rFonts w:eastAsia="標楷體" w:hint="eastAsia"/>
                <w:bCs/>
                <w:sz w:val="26"/>
              </w:rPr>
              <w:t>永大順股份有限公司</w:t>
            </w:r>
          </w:p>
        </w:tc>
        <w:tc>
          <w:tcPr>
            <w:tcW w:w="804" w:type="pct"/>
            <w:shd w:val="clear" w:color="auto" w:fill="auto"/>
            <w:vAlign w:val="center"/>
          </w:tcPr>
          <w:p w:rsidR="00823B62" w:rsidRPr="009219AB" w:rsidRDefault="00823B62" w:rsidP="00294638">
            <w:pPr>
              <w:spacing w:beforeLines="25" w:before="60" w:afterLines="25" w:after="60"/>
              <w:jc w:val="center"/>
              <w:rPr>
                <w:rFonts w:eastAsia="標楷體"/>
                <w:bCs/>
                <w:sz w:val="26"/>
              </w:rPr>
            </w:pPr>
            <w:r w:rsidRPr="009219AB">
              <w:rPr>
                <w:rFonts w:eastAsia="標楷體" w:hint="eastAsia"/>
                <w:bCs/>
                <w:sz w:val="26"/>
              </w:rPr>
              <w:t>台灣</w:t>
            </w:r>
          </w:p>
        </w:tc>
        <w:tc>
          <w:tcPr>
            <w:tcW w:w="736" w:type="pct"/>
            <w:shd w:val="clear" w:color="auto" w:fill="auto"/>
            <w:vAlign w:val="center"/>
          </w:tcPr>
          <w:p w:rsidR="00823B62" w:rsidRPr="009219AB" w:rsidRDefault="00823B62" w:rsidP="00294638">
            <w:pPr>
              <w:spacing w:beforeLines="25" w:before="60" w:afterLines="25" w:after="60"/>
              <w:jc w:val="center"/>
              <w:rPr>
                <w:rFonts w:eastAsia="標楷體"/>
                <w:bCs/>
                <w:sz w:val="26"/>
              </w:rPr>
            </w:pPr>
            <w:r w:rsidRPr="009219AB">
              <w:rPr>
                <w:rFonts w:eastAsia="標楷體" w:hint="eastAsia"/>
                <w:bCs/>
                <w:sz w:val="26"/>
              </w:rPr>
              <w:t>永大順</w:t>
            </w:r>
          </w:p>
        </w:tc>
        <w:tc>
          <w:tcPr>
            <w:tcW w:w="1707" w:type="pct"/>
            <w:shd w:val="clear" w:color="auto" w:fill="auto"/>
            <w:vAlign w:val="center"/>
          </w:tcPr>
          <w:p w:rsidR="00823B62" w:rsidRPr="009219AB" w:rsidRDefault="00823B62" w:rsidP="00294638">
            <w:pPr>
              <w:spacing w:beforeLines="25" w:before="60" w:afterLines="25" w:after="60"/>
              <w:rPr>
                <w:rFonts w:eastAsia="標楷體"/>
                <w:bCs/>
                <w:sz w:val="26"/>
              </w:rPr>
            </w:pPr>
            <w:r>
              <w:rPr>
                <w:rFonts w:eastAsia="標楷體" w:hint="eastAsia"/>
                <w:bCs/>
                <w:sz w:val="26"/>
              </w:rPr>
              <w:t>聯</w:t>
            </w:r>
            <w:r w:rsidRPr="009219AB">
              <w:rPr>
                <w:rFonts w:eastAsia="標楷體" w:hint="eastAsia"/>
                <w:bCs/>
                <w:sz w:val="26"/>
              </w:rPr>
              <w:t>屬公司</w:t>
            </w:r>
          </w:p>
        </w:tc>
        <w:tc>
          <w:tcPr>
            <w:tcW w:w="552" w:type="pct"/>
            <w:shd w:val="clear" w:color="auto" w:fill="auto"/>
            <w:vAlign w:val="center"/>
          </w:tcPr>
          <w:p w:rsidR="00823B62" w:rsidRPr="003E3617" w:rsidRDefault="00823B62" w:rsidP="00294638">
            <w:pPr>
              <w:spacing w:beforeLines="25" w:before="60" w:afterLines="25" w:after="60"/>
              <w:ind w:left="-108" w:right="-71"/>
              <w:jc w:val="center"/>
              <w:rPr>
                <w:rFonts w:eastAsia="標楷體"/>
                <w:bCs/>
                <w:sz w:val="26"/>
              </w:rPr>
            </w:pPr>
            <w:r w:rsidRPr="003E3617">
              <w:rPr>
                <w:rFonts w:eastAsia="標楷體" w:hint="eastAsia"/>
                <w:bCs/>
                <w:sz w:val="26"/>
              </w:rPr>
              <w:t>2</w:t>
            </w:r>
          </w:p>
        </w:tc>
      </w:tr>
    </w:tbl>
    <w:p w:rsidR="00E0411B" w:rsidRDefault="00C002DA" w:rsidP="00294638">
      <w:pPr>
        <w:pStyle w:val="3"/>
        <w:numPr>
          <w:ilvl w:val="0"/>
          <w:numId w:val="13"/>
        </w:numPr>
        <w:spacing w:beforeLines="100" w:before="240" w:afterLines="100" w:after="240" w:line="360" w:lineRule="auto"/>
        <w:ind w:leftChars="100" w:left="722" w:hanging="482"/>
        <w:jc w:val="both"/>
        <w:rPr>
          <w:rFonts w:ascii="Times New Roman" w:eastAsia="標楷體" w:hAnsi="Times New Roman"/>
          <w:sz w:val="32"/>
        </w:rPr>
      </w:pPr>
      <w:proofErr w:type="gramStart"/>
      <w:r>
        <w:rPr>
          <w:rFonts w:ascii="Times New Roman" w:eastAsia="標楷體" w:hAnsi="Times New Roman" w:hint="eastAsia"/>
          <w:sz w:val="32"/>
        </w:rPr>
        <w:t>105</w:t>
      </w:r>
      <w:proofErr w:type="gramEnd"/>
      <w:r w:rsidR="00321ECD" w:rsidRPr="00F852B1">
        <w:rPr>
          <w:rFonts w:ascii="Times New Roman" w:eastAsia="標楷體" w:hAnsi="Times New Roman" w:hint="eastAsia"/>
          <w:sz w:val="32"/>
        </w:rPr>
        <w:t>年度</w:t>
      </w:r>
      <w:r w:rsidR="006E057A" w:rsidRPr="00F852B1">
        <w:rPr>
          <w:rFonts w:ascii="Times New Roman" w:eastAsia="標楷體" w:hAnsi="Times New Roman"/>
          <w:sz w:val="32"/>
        </w:rPr>
        <w:t>受控</w:t>
      </w:r>
      <w:r w:rsidR="006E057A" w:rsidRPr="00EA272E">
        <w:rPr>
          <w:rFonts w:ascii="Times New Roman" w:eastAsia="標楷體" w:hAnsi="Times New Roman"/>
          <w:sz w:val="32"/>
        </w:rPr>
        <w:t>交易</w:t>
      </w:r>
      <w:r w:rsidR="00686FAB" w:rsidRPr="00EA272E">
        <w:rPr>
          <w:rFonts w:ascii="Times New Roman" w:eastAsia="標楷體" w:hAnsi="Times New Roman" w:hint="eastAsia"/>
          <w:sz w:val="32"/>
        </w:rPr>
        <w:t>彙總明細</w:t>
      </w:r>
    </w:p>
    <w:tbl>
      <w:tblPr>
        <w:tblW w:w="8971" w:type="dxa"/>
        <w:tblInd w:w="-114"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Layout w:type="fixed"/>
        <w:tblCellMar>
          <w:left w:w="28" w:type="dxa"/>
          <w:right w:w="28" w:type="dxa"/>
        </w:tblCellMar>
        <w:tblLook w:val="0000" w:firstRow="0" w:lastRow="0" w:firstColumn="0" w:lastColumn="0" w:noHBand="0" w:noVBand="0"/>
      </w:tblPr>
      <w:tblGrid>
        <w:gridCol w:w="1461"/>
        <w:gridCol w:w="840"/>
        <w:gridCol w:w="720"/>
        <w:gridCol w:w="1516"/>
        <w:gridCol w:w="3078"/>
        <w:gridCol w:w="1356"/>
      </w:tblGrid>
      <w:tr w:rsidR="0044536F" w:rsidRPr="00EA272E" w:rsidTr="00481B37">
        <w:trPr>
          <w:trHeight w:val="330"/>
          <w:tblHeader/>
        </w:trPr>
        <w:tc>
          <w:tcPr>
            <w:tcW w:w="7615" w:type="dxa"/>
            <w:gridSpan w:val="5"/>
            <w:shd w:val="clear" w:color="auto" w:fill="4F81BD"/>
            <w:noWrap/>
            <w:vAlign w:val="center"/>
          </w:tcPr>
          <w:p w:rsidR="0044536F" w:rsidRPr="00EA272E" w:rsidRDefault="0044536F" w:rsidP="00294638">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受控交易說明</w:t>
            </w:r>
          </w:p>
        </w:tc>
        <w:tc>
          <w:tcPr>
            <w:tcW w:w="1356" w:type="dxa"/>
            <w:vMerge w:val="restart"/>
            <w:shd w:val="clear" w:color="auto" w:fill="4F81BD"/>
            <w:noWrap/>
            <w:vAlign w:val="center"/>
          </w:tcPr>
          <w:p w:rsidR="0044536F" w:rsidRPr="00EA272E" w:rsidRDefault="0044536F" w:rsidP="00294638">
            <w:pPr>
              <w:widowControl/>
              <w:spacing w:beforeLines="25" w:before="60" w:afterLines="25" w:after="60"/>
              <w:jc w:val="center"/>
              <w:rPr>
                <w:rFonts w:eastAsia="標楷體"/>
                <w:bCs/>
                <w:color w:val="FFFFFF"/>
                <w:kern w:val="0"/>
                <w:sz w:val="26"/>
                <w:szCs w:val="26"/>
              </w:rPr>
            </w:pPr>
            <w:r w:rsidRPr="00EA272E">
              <w:rPr>
                <w:rFonts w:eastAsia="標楷體"/>
                <w:bCs/>
                <w:color w:val="FFFFFF"/>
                <w:kern w:val="0"/>
                <w:sz w:val="26"/>
                <w:szCs w:val="26"/>
              </w:rPr>
              <w:t>金額</w:t>
            </w:r>
          </w:p>
          <w:p w:rsidR="0044536F" w:rsidRPr="00EA272E" w:rsidRDefault="0044536F" w:rsidP="00294638">
            <w:pPr>
              <w:spacing w:beforeLines="25" w:before="60" w:afterLines="25" w:after="60"/>
              <w:jc w:val="center"/>
              <w:rPr>
                <w:rFonts w:eastAsia="標楷體"/>
                <w:bCs/>
                <w:color w:val="FFFFFF"/>
                <w:kern w:val="0"/>
                <w:sz w:val="26"/>
                <w:szCs w:val="26"/>
              </w:rPr>
            </w:pPr>
            <w:r w:rsidRPr="00EA272E">
              <w:rPr>
                <w:rFonts w:eastAsia="標楷體"/>
                <w:bCs/>
                <w:color w:val="FFFFFF"/>
                <w:kern w:val="0"/>
                <w:sz w:val="26"/>
                <w:szCs w:val="26"/>
              </w:rPr>
              <w:t>(</w:t>
            </w:r>
            <w:r w:rsidRPr="00EA272E">
              <w:rPr>
                <w:rFonts w:eastAsia="標楷體"/>
                <w:bCs/>
                <w:color w:val="FFFFFF"/>
                <w:kern w:val="0"/>
                <w:sz w:val="26"/>
                <w:szCs w:val="26"/>
              </w:rPr>
              <w:t>新台幣元</w:t>
            </w:r>
            <w:r w:rsidRPr="00EA272E">
              <w:rPr>
                <w:rFonts w:eastAsia="標楷體"/>
                <w:bCs/>
                <w:color w:val="FFFFFF"/>
                <w:kern w:val="0"/>
                <w:sz w:val="26"/>
                <w:szCs w:val="26"/>
              </w:rPr>
              <w:t>)</w:t>
            </w:r>
          </w:p>
        </w:tc>
      </w:tr>
      <w:tr w:rsidR="0044536F" w:rsidRPr="00EA272E" w:rsidTr="006241C1">
        <w:trPr>
          <w:trHeight w:val="330"/>
          <w:tblHeader/>
        </w:trPr>
        <w:tc>
          <w:tcPr>
            <w:tcW w:w="1461" w:type="dxa"/>
            <w:shd w:val="clear" w:color="auto" w:fill="4F81BD"/>
            <w:noWrap/>
            <w:vAlign w:val="center"/>
          </w:tcPr>
          <w:p w:rsidR="0044536F" w:rsidRPr="00EA272E" w:rsidRDefault="0044536F" w:rsidP="00294638">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受控</w:t>
            </w:r>
            <w:r w:rsidRPr="00EA272E">
              <w:rPr>
                <w:rFonts w:eastAsia="標楷體"/>
                <w:bCs/>
                <w:color w:val="FFFFFF"/>
                <w:kern w:val="0"/>
                <w:sz w:val="26"/>
                <w:szCs w:val="26"/>
              </w:rPr>
              <w:t>交易</w:t>
            </w:r>
            <w:r w:rsidR="00B5243E">
              <w:rPr>
                <w:rFonts w:eastAsia="標楷體" w:hint="eastAsia"/>
                <w:bCs/>
                <w:color w:val="FFFFFF"/>
                <w:kern w:val="0"/>
                <w:sz w:val="26"/>
                <w:szCs w:val="26"/>
              </w:rPr>
              <w:br/>
            </w:r>
            <w:r w:rsidRPr="00EA272E">
              <w:rPr>
                <w:rFonts w:eastAsia="標楷體"/>
                <w:bCs/>
                <w:color w:val="FFFFFF"/>
                <w:kern w:val="0"/>
                <w:sz w:val="26"/>
                <w:szCs w:val="26"/>
              </w:rPr>
              <w:t>類型</w:t>
            </w:r>
          </w:p>
        </w:tc>
        <w:tc>
          <w:tcPr>
            <w:tcW w:w="840" w:type="dxa"/>
            <w:shd w:val="clear" w:color="auto" w:fill="4F81BD"/>
            <w:noWrap/>
            <w:vAlign w:val="center"/>
          </w:tcPr>
          <w:p w:rsidR="0044536F" w:rsidRDefault="0044536F" w:rsidP="00294638">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會計</w:t>
            </w:r>
          </w:p>
          <w:p w:rsidR="0044536F" w:rsidRPr="00EA272E" w:rsidRDefault="0044536F" w:rsidP="00294638">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科目</w:t>
            </w:r>
          </w:p>
        </w:tc>
        <w:tc>
          <w:tcPr>
            <w:tcW w:w="720" w:type="dxa"/>
            <w:shd w:val="clear" w:color="auto" w:fill="4F81BD"/>
            <w:vAlign w:val="center"/>
          </w:tcPr>
          <w:p w:rsidR="0044536F" w:rsidRPr="00EA272E" w:rsidRDefault="0044536F" w:rsidP="00294638">
            <w:pPr>
              <w:spacing w:beforeLines="25" w:before="60" w:afterLines="25" w:after="60"/>
              <w:jc w:val="center"/>
              <w:rPr>
                <w:rFonts w:eastAsia="標楷體"/>
                <w:bCs/>
                <w:color w:val="FFFFFF"/>
                <w:kern w:val="0"/>
                <w:sz w:val="26"/>
                <w:szCs w:val="26"/>
              </w:rPr>
            </w:pPr>
            <w:r>
              <w:rPr>
                <w:rFonts w:eastAsia="標楷體" w:hint="eastAsia"/>
                <w:bCs/>
                <w:color w:val="FFFFFF"/>
                <w:kern w:val="0"/>
                <w:sz w:val="26"/>
                <w:szCs w:val="26"/>
              </w:rPr>
              <w:t>編號</w:t>
            </w:r>
          </w:p>
        </w:tc>
        <w:tc>
          <w:tcPr>
            <w:tcW w:w="1516" w:type="dxa"/>
            <w:shd w:val="clear" w:color="auto" w:fill="4F81BD"/>
            <w:vAlign w:val="center"/>
          </w:tcPr>
          <w:p w:rsidR="0044536F" w:rsidRPr="00EA272E" w:rsidRDefault="0044536F" w:rsidP="00294638">
            <w:pPr>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交易</w:t>
            </w:r>
            <w:r w:rsidRPr="00EA272E">
              <w:rPr>
                <w:rFonts w:eastAsia="標楷體"/>
                <w:bCs/>
                <w:color w:val="FFFFFF"/>
                <w:kern w:val="0"/>
                <w:sz w:val="26"/>
                <w:szCs w:val="26"/>
              </w:rPr>
              <w:t>對象</w:t>
            </w:r>
          </w:p>
        </w:tc>
        <w:tc>
          <w:tcPr>
            <w:tcW w:w="3078" w:type="dxa"/>
            <w:shd w:val="clear" w:color="auto" w:fill="4F81BD"/>
            <w:noWrap/>
            <w:vAlign w:val="center"/>
          </w:tcPr>
          <w:p w:rsidR="0044536F" w:rsidRPr="00EA272E" w:rsidRDefault="0044536F" w:rsidP="00294638">
            <w:pPr>
              <w:widowControl/>
              <w:spacing w:beforeLines="25" w:before="60" w:afterLines="25" w:after="60"/>
              <w:jc w:val="center"/>
              <w:rPr>
                <w:rFonts w:eastAsia="標楷體"/>
                <w:bCs/>
                <w:color w:val="FFFFFF"/>
                <w:kern w:val="0"/>
                <w:sz w:val="26"/>
                <w:szCs w:val="26"/>
              </w:rPr>
            </w:pPr>
            <w:r w:rsidRPr="00EA272E">
              <w:rPr>
                <w:rFonts w:eastAsia="標楷體"/>
                <w:bCs/>
                <w:color w:val="FFFFFF"/>
                <w:kern w:val="0"/>
                <w:sz w:val="26"/>
                <w:szCs w:val="26"/>
              </w:rPr>
              <w:t>交易內容敘述</w:t>
            </w:r>
          </w:p>
        </w:tc>
        <w:tc>
          <w:tcPr>
            <w:tcW w:w="1356" w:type="dxa"/>
            <w:vMerge/>
            <w:shd w:val="clear" w:color="auto" w:fill="4F81BD"/>
            <w:noWrap/>
            <w:vAlign w:val="center"/>
          </w:tcPr>
          <w:p w:rsidR="0044536F" w:rsidRPr="00EA272E" w:rsidRDefault="0044536F" w:rsidP="00294638">
            <w:pPr>
              <w:widowControl/>
              <w:spacing w:beforeLines="25" w:before="60" w:afterLines="25" w:after="60"/>
              <w:jc w:val="center"/>
              <w:rPr>
                <w:rFonts w:eastAsia="標楷體"/>
                <w:b/>
                <w:bCs/>
                <w:kern w:val="0"/>
                <w:sz w:val="26"/>
                <w:szCs w:val="26"/>
              </w:rPr>
            </w:pPr>
          </w:p>
        </w:tc>
      </w:tr>
      <w:tr w:rsidR="001A78E4" w:rsidRPr="00EA272E" w:rsidTr="006241C1">
        <w:trPr>
          <w:trHeight w:val="510"/>
        </w:trPr>
        <w:tc>
          <w:tcPr>
            <w:tcW w:w="1461" w:type="dxa"/>
            <w:vMerge w:val="restart"/>
            <w:shd w:val="clear" w:color="auto" w:fill="auto"/>
            <w:noWrap/>
            <w:vAlign w:val="center"/>
          </w:tcPr>
          <w:p w:rsidR="001A78E4" w:rsidRPr="00FB5435" w:rsidRDefault="001A78E4" w:rsidP="00294638">
            <w:pPr>
              <w:widowControl/>
              <w:spacing w:beforeLines="25" w:before="60" w:afterLines="25" w:after="60"/>
              <w:jc w:val="center"/>
              <w:rPr>
                <w:rFonts w:eastAsia="標楷體"/>
                <w:bCs/>
                <w:kern w:val="0"/>
                <w:sz w:val="26"/>
                <w:szCs w:val="26"/>
              </w:rPr>
            </w:pPr>
            <w:r w:rsidRPr="00FB5435">
              <w:rPr>
                <w:rFonts w:eastAsia="標楷體" w:hint="eastAsia"/>
                <w:bCs/>
                <w:kern w:val="0"/>
                <w:sz w:val="26"/>
                <w:szCs w:val="26"/>
              </w:rPr>
              <w:t>有形資產之移轉</w:t>
            </w:r>
          </w:p>
        </w:tc>
        <w:tc>
          <w:tcPr>
            <w:tcW w:w="840" w:type="dxa"/>
            <w:vMerge w:val="restart"/>
            <w:shd w:val="clear" w:color="auto" w:fill="auto"/>
            <w:noWrap/>
            <w:vAlign w:val="center"/>
          </w:tcPr>
          <w:p w:rsidR="00A47CAE" w:rsidRDefault="001A78E4" w:rsidP="00294638">
            <w:pPr>
              <w:widowControl/>
              <w:spacing w:beforeLines="25" w:before="60" w:afterLines="25" w:after="60"/>
              <w:jc w:val="center"/>
              <w:rPr>
                <w:rFonts w:eastAsia="標楷體"/>
                <w:bCs/>
                <w:kern w:val="0"/>
                <w:sz w:val="26"/>
                <w:szCs w:val="26"/>
              </w:rPr>
            </w:pPr>
            <w:r w:rsidRPr="00FB5435">
              <w:rPr>
                <w:rFonts w:eastAsia="標楷體" w:hint="eastAsia"/>
                <w:bCs/>
                <w:kern w:val="0"/>
                <w:sz w:val="26"/>
                <w:szCs w:val="26"/>
              </w:rPr>
              <w:t>進貨</w:t>
            </w:r>
          </w:p>
        </w:tc>
        <w:tc>
          <w:tcPr>
            <w:tcW w:w="720" w:type="dxa"/>
            <w:vMerge w:val="restart"/>
            <w:shd w:val="clear" w:color="auto" w:fill="auto"/>
            <w:vAlign w:val="center"/>
          </w:tcPr>
          <w:p w:rsidR="001A78E4" w:rsidRPr="00FB5435" w:rsidRDefault="001A78E4" w:rsidP="00294638">
            <w:pPr>
              <w:spacing w:beforeLines="25" w:before="60" w:afterLines="25" w:after="60"/>
              <w:jc w:val="center"/>
              <w:rPr>
                <w:rFonts w:eastAsia="標楷體"/>
                <w:bCs/>
                <w:kern w:val="0"/>
                <w:sz w:val="26"/>
                <w:szCs w:val="26"/>
              </w:rPr>
            </w:pPr>
            <w:r w:rsidRPr="00FB5435">
              <w:rPr>
                <w:rFonts w:eastAsia="標楷體" w:hint="eastAsia"/>
                <w:bCs/>
                <w:kern w:val="0"/>
                <w:sz w:val="26"/>
                <w:szCs w:val="26"/>
              </w:rPr>
              <w:t>1</w:t>
            </w:r>
          </w:p>
        </w:tc>
        <w:tc>
          <w:tcPr>
            <w:tcW w:w="1516" w:type="dxa"/>
            <w:shd w:val="clear" w:color="auto" w:fill="auto"/>
            <w:vAlign w:val="center"/>
          </w:tcPr>
          <w:p w:rsidR="001A78E4" w:rsidRPr="00FB5435" w:rsidRDefault="001A78E4" w:rsidP="00294638">
            <w:pPr>
              <w:spacing w:beforeLines="25" w:before="60" w:afterLines="25" w:after="60"/>
              <w:jc w:val="center"/>
              <w:rPr>
                <w:rFonts w:eastAsia="標楷體"/>
                <w:bCs/>
                <w:kern w:val="0"/>
                <w:sz w:val="26"/>
                <w:szCs w:val="26"/>
              </w:rPr>
            </w:pPr>
            <w:r w:rsidRPr="00FB5435">
              <w:rPr>
                <w:rFonts w:eastAsia="標楷體" w:hint="eastAsia"/>
                <w:bCs/>
                <w:kern w:val="0"/>
                <w:sz w:val="26"/>
                <w:szCs w:val="26"/>
              </w:rPr>
              <w:t>南陽實業</w:t>
            </w:r>
          </w:p>
        </w:tc>
        <w:tc>
          <w:tcPr>
            <w:tcW w:w="3078" w:type="dxa"/>
            <w:vMerge w:val="restart"/>
            <w:shd w:val="clear" w:color="auto" w:fill="auto"/>
            <w:noWrap/>
            <w:vAlign w:val="center"/>
          </w:tcPr>
          <w:p w:rsidR="001A78E4" w:rsidRPr="00FB5435" w:rsidRDefault="001A78E4" w:rsidP="00294638">
            <w:pPr>
              <w:widowControl/>
              <w:spacing w:beforeLines="25" w:before="60" w:afterLines="25" w:after="60"/>
              <w:jc w:val="both"/>
              <w:rPr>
                <w:rFonts w:eastAsia="標楷體"/>
                <w:bCs/>
                <w:kern w:val="0"/>
                <w:sz w:val="26"/>
                <w:szCs w:val="26"/>
              </w:rPr>
            </w:pPr>
            <w:r w:rsidRPr="00FB5435">
              <w:rPr>
                <w:rFonts w:eastAsia="標楷體" w:hint="eastAsia"/>
                <w:bCs/>
                <w:kern w:val="0"/>
                <w:sz w:val="26"/>
                <w:szCs w:val="26"/>
              </w:rPr>
              <w:t>朝陽租車自關係企業進貨汽車以供其租賃業務使用。</w:t>
            </w:r>
          </w:p>
        </w:tc>
        <w:tc>
          <w:tcPr>
            <w:tcW w:w="1356" w:type="dxa"/>
            <w:shd w:val="clear" w:color="auto" w:fill="auto"/>
            <w:noWrap/>
            <w:vAlign w:val="center"/>
          </w:tcPr>
          <w:p w:rsidR="001A78E4" w:rsidRPr="009B2E7D" w:rsidRDefault="00481B37" w:rsidP="00294638">
            <w:pPr>
              <w:widowControl/>
              <w:spacing w:beforeLines="25" w:before="60" w:afterLines="25" w:after="60"/>
              <w:jc w:val="right"/>
              <w:rPr>
                <w:rFonts w:eastAsia="標楷體"/>
                <w:bCs/>
                <w:kern w:val="0"/>
                <w:sz w:val="26"/>
                <w:szCs w:val="26"/>
              </w:rPr>
            </w:pPr>
            <w:r>
              <w:rPr>
                <w:rFonts w:eastAsia="標楷體" w:hint="eastAsia"/>
                <w:bCs/>
                <w:kern w:val="0"/>
                <w:sz w:val="26"/>
                <w:szCs w:val="26"/>
              </w:rPr>
              <w:t>476</w:t>
            </w:r>
            <w:r w:rsidR="001A78E4">
              <w:rPr>
                <w:rFonts w:eastAsia="標楷體" w:hint="eastAsia"/>
                <w:bCs/>
                <w:kern w:val="0"/>
                <w:sz w:val="26"/>
                <w:szCs w:val="26"/>
              </w:rPr>
              <w:t>,</w:t>
            </w:r>
            <w:r>
              <w:rPr>
                <w:rFonts w:eastAsia="標楷體" w:hint="eastAsia"/>
                <w:bCs/>
                <w:kern w:val="0"/>
                <w:sz w:val="26"/>
                <w:szCs w:val="26"/>
              </w:rPr>
              <w:t>912</w:t>
            </w:r>
            <w:r w:rsidR="001A78E4">
              <w:rPr>
                <w:rFonts w:eastAsia="標楷體" w:hint="eastAsia"/>
                <w:bCs/>
                <w:kern w:val="0"/>
                <w:sz w:val="26"/>
                <w:szCs w:val="26"/>
              </w:rPr>
              <w:t>,</w:t>
            </w:r>
            <w:r>
              <w:rPr>
                <w:rFonts w:eastAsia="標楷體" w:hint="eastAsia"/>
                <w:bCs/>
                <w:kern w:val="0"/>
                <w:sz w:val="26"/>
                <w:szCs w:val="26"/>
              </w:rPr>
              <w:t>848</w:t>
            </w:r>
          </w:p>
        </w:tc>
      </w:tr>
      <w:tr w:rsidR="001A78E4" w:rsidRPr="00EA272E" w:rsidTr="006241C1">
        <w:trPr>
          <w:trHeight w:val="510"/>
        </w:trPr>
        <w:tc>
          <w:tcPr>
            <w:tcW w:w="1461" w:type="dxa"/>
            <w:vMerge/>
            <w:shd w:val="clear" w:color="auto" w:fill="auto"/>
            <w:noWrap/>
            <w:vAlign w:val="center"/>
          </w:tcPr>
          <w:p w:rsidR="001A78E4" w:rsidRPr="00FB5435" w:rsidRDefault="001A78E4" w:rsidP="00294638">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1A78E4" w:rsidRPr="00FB5435" w:rsidRDefault="001A78E4" w:rsidP="00294638">
            <w:pPr>
              <w:widowControl/>
              <w:spacing w:beforeLines="25" w:before="60" w:afterLines="25" w:after="60"/>
              <w:jc w:val="center"/>
              <w:rPr>
                <w:rFonts w:eastAsia="標楷體"/>
                <w:bCs/>
                <w:kern w:val="0"/>
                <w:sz w:val="26"/>
                <w:szCs w:val="26"/>
              </w:rPr>
            </w:pPr>
          </w:p>
        </w:tc>
        <w:tc>
          <w:tcPr>
            <w:tcW w:w="720" w:type="dxa"/>
            <w:vMerge/>
            <w:shd w:val="clear" w:color="auto" w:fill="auto"/>
            <w:vAlign w:val="center"/>
          </w:tcPr>
          <w:p w:rsidR="001A78E4" w:rsidRPr="00FB5435" w:rsidRDefault="001A78E4" w:rsidP="00294638">
            <w:pPr>
              <w:spacing w:beforeLines="25" w:before="60" w:afterLines="25" w:after="60"/>
              <w:jc w:val="center"/>
              <w:rPr>
                <w:rFonts w:eastAsia="標楷體"/>
                <w:bCs/>
                <w:kern w:val="0"/>
                <w:sz w:val="26"/>
                <w:szCs w:val="26"/>
              </w:rPr>
            </w:pPr>
          </w:p>
        </w:tc>
        <w:tc>
          <w:tcPr>
            <w:tcW w:w="1516" w:type="dxa"/>
            <w:shd w:val="clear" w:color="auto" w:fill="auto"/>
            <w:vAlign w:val="center"/>
          </w:tcPr>
          <w:p w:rsidR="001A78E4" w:rsidRPr="00FB5435" w:rsidRDefault="001A78E4" w:rsidP="00294638">
            <w:pPr>
              <w:spacing w:beforeLines="25" w:before="60" w:afterLines="25" w:after="60"/>
              <w:jc w:val="center"/>
              <w:rPr>
                <w:rFonts w:eastAsia="標楷體"/>
                <w:bCs/>
                <w:kern w:val="0"/>
                <w:sz w:val="26"/>
                <w:szCs w:val="26"/>
              </w:rPr>
            </w:pPr>
            <w:r w:rsidRPr="00FB5435">
              <w:rPr>
                <w:rFonts w:eastAsia="標楷體" w:hint="eastAsia"/>
                <w:bCs/>
                <w:kern w:val="0"/>
                <w:sz w:val="26"/>
                <w:szCs w:val="26"/>
              </w:rPr>
              <w:t>南誠實業</w:t>
            </w:r>
          </w:p>
        </w:tc>
        <w:tc>
          <w:tcPr>
            <w:tcW w:w="3078" w:type="dxa"/>
            <w:vMerge/>
            <w:shd w:val="clear" w:color="auto" w:fill="auto"/>
            <w:noWrap/>
            <w:vAlign w:val="center"/>
          </w:tcPr>
          <w:p w:rsidR="001A78E4" w:rsidRPr="00FB5435" w:rsidRDefault="001A78E4" w:rsidP="00294638">
            <w:pPr>
              <w:spacing w:beforeLines="25" w:before="60" w:afterLines="25" w:after="60"/>
              <w:jc w:val="center"/>
              <w:rPr>
                <w:rFonts w:eastAsia="標楷體"/>
                <w:bCs/>
                <w:kern w:val="0"/>
                <w:sz w:val="26"/>
                <w:szCs w:val="26"/>
              </w:rPr>
            </w:pPr>
          </w:p>
        </w:tc>
        <w:tc>
          <w:tcPr>
            <w:tcW w:w="1356" w:type="dxa"/>
            <w:shd w:val="clear" w:color="auto" w:fill="auto"/>
            <w:noWrap/>
            <w:vAlign w:val="center"/>
          </w:tcPr>
          <w:p w:rsidR="001A78E4" w:rsidRPr="009B2E7D" w:rsidRDefault="00481B37" w:rsidP="00294638">
            <w:pPr>
              <w:widowControl/>
              <w:spacing w:beforeLines="25" w:before="60" w:afterLines="25" w:after="60"/>
              <w:jc w:val="right"/>
              <w:rPr>
                <w:rFonts w:eastAsia="標楷體"/>
                <w:bCs/>
                <w:kern w:val="0"/>
                <w:sz w:val="26"/>
                <w:szCs w:val="26"/>
              </w:rPr>
            </w:pPr>
            <w:r>
              <w:rPr>
                <w:rFonts w:eastAsia="標楷體" w:hint="eastAsia"/>
                <w:bCs/>
                <w:kern w:val="0"/>
                <w:sz w:val="26"/>
                <w:szCs w:val="26"/>
              </w:rPr>
              <w:t>31</w:t>
            </w:r>
            <w:r w:rsidR="001A78E4">
              <w:rPr>
                <w:rFonts w:eastAsia="標楷體" w:hint="eastAsia"/>
                <w:bCs/>
                <w:kern w:val="0"/>
                <w:sz w:val="26"/>
                <w:szCs w:val="26"/>
              </w:rPr>
              <w:t>,</w:t>
            </w:r>
            <w:r>
              <w:rPr>
                <w:rFonts w:eastAsia="標楷體" w:hint="eastAsia"/>
                <w:bCs/>
                <w:kern w:val="0"/>
                <w:sz w:val="26"/>
                <w:szCs w:val="26"/>
              </w:rPr>
              <w:t>875</w:t>
            </w:r>
            <w:r w:rsidR="001A78E4">
              <w:rPr>
                <w:rFonts w:eastAsia="標楷體" w:hint="eastAsia"/>
                <w:bCs/>
                <w:kern w:val="0"/>
                <w:sz w:val="26"/>
                <w:szCs w:val="26"/>
              </w:rPr>
              <w:t>,</w:t>
            </w:r>
            <w:r>
              <w:rPr>
                <w:rFonts w:eastAsia="標楷體" w:hint="eastAsia"/>
                <w:bCs/>
                <w:kern w:val="0"/>
                <w:sz w:val="26"/>
                <w:szCs w:val="26"/>
              </w:rPr>
              <w:t>718</w:t>
            </w:r>
          </w:p>
        </w:tc>
      </w:tr>
      <w:tr w:rsidR="001A78E4" w:rsidRPr="00EA272E" w:rsidTr="006241C1">
        <w:trPr>
          <w:trHeight w:val="510"/>
        </w:trPr>
        <w:tc>
          <w:tcPr>
            <w:tcW w:w="1461" w:type="dxa"/>
            <w:vMerge/>
            <w:shd w:val="clear" w:color="auto" w:fill="auto"/>
            <w:noWrap/>
            <w:vAlign w:val="center"/>
          </w:tcPr>
          <w:p w:rsidR="001A78E4" w:rsidRPr="00D92058" w:rsidRDefault="001A78E4" w:rsidP="00294638">
            <w:pPr>
              <w:widowControl/>
              <w:spacing w:beforeLines="25" w:before="60" w:afterLines="25" w:after="60"/>
              <w:jc w:val="center"/>
              <w:rPr>
                <w:rFonts w:eastAsia="標楷體"/>
                <w:bCs/>
                <w:color w:val="7F7F7F"/>
                <w:kern w:val="0"/>
                <w:sz w:val="26"/>
                <w:szCs w:val="26"/>
              </w:rPr>
            </w:pPr>
          </w:p>
        </w:tc>
        <w:tc>
          <w:tcPr>
            <w:tcW w:w="840" w:type="dxa"/>
            <w:vMerge/>
            <w:shd w:val="clear" w:color="auto" w:fill="auto"/>
            <w:noWrap/>
            <w:vAlign w:val="center"/>
          </w:tcPr>
          <w:p w:rsidR="001A78E4" w:rsidRDefault="001A78E4" w:rsidP="00294638">
            <w:pPr>
              <w:widowControl/>
              <w:spacing w:beforeLines="25" w:before="60" w:afterLines="25" w:after="60"/>
              <w:jc w:val="center"/>
              <w:rPr>
                <w:rFonts w:eastAsia="標楷體"/>
                <w:bCs/>
                <w:color w:val="7F7F7F"/>
                <w:kern w:val="0"/>
                <w:sz w:val="26"/>
                <w:szCs w:val="26"/>
              </w:rPr>
            </w:pPr>
          </w:p>
        </w:tc>
        <w:tc>
          <w:tcPr>
            <w:tcW w:w="720" w:type="dxa"/>
            <w:vMerge/>
            <w:shd w:val="clear" w:color="auto" w:fill="auto"/>
            <w:vAlign w:val="center"/>
          </w:tcPr>
          <w:p w:rsidR="001A78E4" w:rsidRDefault="001A78E4" w:rsidP="00294638">
            <w:pPr>
              <w:spacing w:beforeLines="25" w:before="60" w:afterLines="25" w:after="60"/>
              <w:jc w:val="center"/>
              <w:rPr>
                <w:rFonts w:eastAsia="標楷體"/>
                <w:bCs/>
                <w:color w:val="7F7F7F"/>
                <w:kern w:val="0"/>
                <w:sz w:val="26"/>
                <w:szCs w:val="26"/>
              </w:rPr>
            </w:pPr>
          </w:p>
        </w:tc>
        <w:tc>
          <w:tcPr>
            <w:tcW w:w="4594" w:type="dxa"/>
            <w:gridSpan w:val="2"/>
            <w:shd w:val="clear" w:color="auto" w:fill="auto"/>
            <w:vAlign w:val="center"/>
          </w:tcPr>
          <w:p w:rsidR="001A78E4" w:rsidRPr="00481B37" w:rsidRDefault="001A78E4" w:rsidP="00294638">
            <w:pPr>
              <w:spacing w:beforeLines="25" w:before="60" w:afterLines="25" w:after="60"/>
              <w:jc w:val="center"/>
              <w:rPr>
                <w:rFonts w:eastAsia="標楷體"/>
                <w:bCs/>
                <w:sz w:val="26"/>
              </w:rPr>
            </w:pPr>
            <w:r>
              <w:rPr>
                <w:rFonts w:eastAsia="標楷體" w:hint="eastAsia"/>
                <w:bCs/>
                <w:kern w:val="0"/>
                <w:sz w:val="26"/>
                <w:szCs w:val="26"/>
              </w:rPr>
              <w:t>小計</w:t>
            </w:r>
            <w:r w:rsidR="00481B37" w:rsidRPr="00994768">
              <w:rPr>
                <w:rFonts w:ascii="Accountant" w:eastAsia="標楷體" w:hAnsi="Accountant" w:hint="eastAsia"/>
                <w:bCs/>
                <w:noProof/>
                <w:color w:val="0000FF"/>
                <w:kern w:val="0"/>
                <w:sz w:val="28"/>
                <w:szCs w:val="26"/>
              </w:rPr>
              <w:t></w:t>
            </w:r>
          </w:p>
        </w:tc>
        <w:tc>
          <w:tcPr>
            <w:tcW w:w="1356" w:type="dxa"/>
            <w:shd w:val="clear" w:color="auto" w:fill="auto"/>
            <w:noWrap/>
            <w:vAlign w:val="center"/>
          </w:tcPr>
          <w:p w:rsidR="001A78E4" w:rsidRPr="009B2E7D" w:rsidRDefault="00481B37" w:rsidP="00294638">
            <w:pPr>
              <w:widowControl/>
              <w:spacing w:beforeLines="25" w:before="60" w:afterLines="25" w:after="60"/>
              <w:jc w:val="right"/>
              <w:rPr>
                <w:rFonts w:eastAsia="標楷體"/>
                <w:bCs/>
                <w:sz w:val="26"/>
              </w:rPr>
            </w:pPr>
            <w:r>
              <w:rPr>
                <w:rFonts w:eastAsia="標楷體" w:hint="eastAsia"/>
                <w:bCs/>
                <w:sz w:val="26"/>
              </w:rPr>
              <w:t>508</w:t>
            </w:r>
            <w:r w:rsidR="001A78E4">
              <w:rPr>
                <w:rFonts w:eastAsia="標楷體" w:hint="eastAsia"/>
                <w:bCs/>
                <w:sz w:val="26"/>
              </w:rPr>
              <w:t>,</w:t>
            </w:r>
            <w:r>
              <w:rPr>
                <w:rFonts w:eastAsia="標楷體" w:hint="eastAsia"/>
                <w:bCs/>
                <w:sz w:val="26"/>
              </w:rPr>
              <w:t>788</w:t>
            </w:r>
            <w:r w:rsidR="001A78E4">
              <w:rPr>
                <w:rFonts w:eastAsia="標楷體" w:hint="eastAsia"/>
                <w:bCs/>
                <w:sz w:val="26"/>
              </w:rPr>
              <w:t>,</w:t>
            </w:r>
            <w:r>
              <w:rPr>
                <w:rFonts w:eastAsia="標楷體" w:hint="eastAsia"/>
                <w:bCs/>
                <w:sz w:val="26"/>
              </w:rPr>
              <w:t>566</w:t>
            </w:r>
          </w:p>
        </w:tc>
      </w:tr>
      <w:tr w:rsidR="001A78E4" w:rsidRPr="00EA272E" w:rsidTr="006241C1">
        <w:trPr>
          <w:trHeight w:val="510"/>
        </w:trPr>
        <w:tc>
          <w:tcPr>
            <w:tcW w:w="1461" w:type="dxa"/>
            <w:vMerge w:val="restart"/>
            <w:shd w:val="clear" w:color="auto" w:fill="auto"/>
            <w:noWrap/>
            <w:vAlign w:val="center"/>
          </w:tcPr>
          <w:p w:rsidR="001A78E4" w:rsidRPr="00D92058" w:rsidRDefault="001A78E4" w:rsidP="00294638">
            <w:pPr>
              <w:spacing w:beforeLines="25" w:before="60" w:afterLines="25" w:after="60"/>
              <w:jc w:val="center"/>
              <w:rPr>
                <w:rFonts w:eastAsia="標楷體"/>
                <w:bCs/>
                <w:color w:val="7F7F7F"/>
                <w:kern w:val="0"/>
                <w:sz w:val="26"/>
                <w:szCs w:val="26"/>
              </w:rPr>
            </w:pPr>
            <w:r w:rsidRPr="00C9792C">
              <w:rPr>
                <w:rFonts w:eastAsia="標楷體" w:hint="eastAsia"/>
                <w:bCs/>
                <w:kern w:val="0"/>
                <w:sz w:val="26"/>
                <w:szCs w:val="26"/>
              </w:rPr>
              <w:t>有形資產之使用</w:t>
            </w:r>
          </w:p>
        </w:tc>
        <w:tc>
          <w:tcPr>
            <w:tcW w:w="840" w:type="dxa"/>
            <w:vMerge w:val="restart"/>
            <w:shd w:val="clear" w:color="auto" w:fill="auto"/>
            <w:noWrap/>
            <w:vAlign w:val="center"/>
          </w:tcPr>
          <w:p w:rsidR="001A78E4" w:rsidRPr="00481B37" w:rsidRDefault="001A78E4" w:rsidP="00294638">
            <w:pPr>
              <w:widowControl/>
              <w:spacing w:beforeLines="25" w:before="60" w:afterLines="25" w:after="60"/>
              <w:jc w:val="center"/>
              <w:rPr>
                <w:rFonts w:eastAsia="標楷體"/>
                <w:bCs/>
                <w:kern w:val="0"/>
                <w:sz w:val="26"/>
                <w:szCs w:val="26"/>
              </w:rPr>
            </w:pPr>
            <w:r w:rsidRPr="00481B37">
              <w:rPr>
                <w:rFonts w:eastAsia="標楷體" w:hint="eastAsia"/>
                <w:bCs/>
                <w:kern w:val="0"/>
                <w:sz w:val="26"/>
                <w:szCs w:val="26"/>
              </w:rPr>
              <w:t>租金</w:t>
            </w:r>
            <w:r w:rsidRPr="00481B37">
              <w:rPr>
                <w:rFonts w:eastAsia="標楷體"/>
                <w:bCs/>
                <w:kern w:val="0"/>
                <w:sz w:val="26"/>
                <w:szCs w:val="26"/>
              </w:rPr>
              <w:br/>
            </w:r>
            <w:r w:rsidRPr="00481B37">
              <w:rPr>
                <w:rFonts w:eastAsia="標楷體" w:hint="eastAsia"/>
                <w:bCs/>
                <w:kern w:val="0"/>
                <w:sz w:val="26"/>
                <w:szCs w:val="26"/>
              </w:rPr>
              <w:t>收入</w:t>
            </w:r>
          </w:p>
        </w:tc>
        <w:tc>
          <w:tcPr>
            <w:tcW w:w="720" w:type="dxa"/>
            <w:vMerge w:val="restart"/>
            <w:shd w:val="clear" w:color="auto" w:fill="auto"/>
            <w:vAlign w:val="center"/>
          </w:tcPr>
          <w:p w:rsidR="001A78E4" w:rsidRPr="00481B37" w:rsidRDefault="001A78E4" w:rsidP="00294638">
            <w:pPr>
              <w:spacing w:beforeLines="25" w:before="60" w:afterLines="25" w:after="60"/>
              <w:jc w:val="center"/>
              <w:rPr>
                <w:rFonts w:eastAsia="標楷體"/>
                <w:bCs/>
                <w:kern w:val="0"/>
                <w:sz w:val="26"/>
                <w:szCs w:val="26"/>
              </w:rPr>
            </w:pPr>
            <w:r w:rsidRPr="00481B37">
              <w:rPr>
                <w:rFonts w:eastAsia="標楷體"/>
                <w:bCs/>
                <w:kern w:val="0"/>
                <w:sz w:val="26"/>
                <w:szCs w:val="26"/>
              </w:rPr>
              <w:t>2(1)</w:t>
            </w:r>
          </w:p>
        </w:tc>
        <w:tc>
          <w:tcPr>
            <w:tcW w:w="1516" w:type="dxa"/>
            <w:shd w:val="clear" w:color="auto" w:fill="auto"/>
            <w:vAlign w:val="center"/>
          </w:tcPr>
          <w:p w:rsidR="001A78E4" w:rsidRDefault="001A78E4" w:rsidP="00294638">
            <w:pPr>
              <w:spacing w:beforeLines="25" w:before="60" w:afterLines="25" w:after="60"/>
              <w:jc w:val="center"/>
              <w:rPr>
                <w:rFonts w:eastAsia="標楷體"/>
                <w:bCs/>
                <w:kern w:val="0"/>
                <w:sz w:val="26"/>
                <w:szCs w:val="26"/>
              </w:rPr>
            </w:pPr>
            <w:r w:rsidRPr="00FB5435">
              <w:rPr>
                <w:rFonts w:eastAsia="標楷體" w:hint="eastAsia"/>
                <w:bCs/>
                <w:kern w:val="0"/>
                <w:sz w:val="26"/>
                <w:szCs w:val="26"/>
              </w:rPr>
              <w:t>南陽實業</w:t>
            </w:r>
          </w:p>
        </w:tc>
        <w:tc>
          <w:tcPr>
            <w:tcW w:w="3078" w:type="dxa"/>
            <w:vMerge w:val="restart"/>
            <w:shd w:val="clear" w:color="auto" w:fill="auto"/>
            <w:vAlign w:val="center"/>
          </w:tcPr>
          <w:p w:rsidR="001A78E4" w:rsidRDefault="001A78E4" w:rsidP="00294638">
            <w:pPr>
              <w:spacing w:beforeLines="25" w:before="60" w:afterLines="25" w:after="60"/>
              <w:jc w:val="center"/>
              <w:rPr>
                <w:rFonts w:eastAsia="標楷體"/>
                <w:bCs/>
                <w:kern w:val="0"/>
                <w:sz w:val="26"/>
                <w:szCs w:val="26"/>
              </w:rPr>
            </w:pPr>
            <w:r w:rsidRPr="00FB5435">
              <w:rPr>
                <w:rFonts w:eastAsia="標楷體" w:hint="eastAsia"/>
                <w:bCs/>
                <w:kern w:val="0"/>
                <w:sz w:val="26"/>
                <w:szCs w:val="26"/>
              </w:rPr>
              <w:t>朝陽租車提供關係企業租賃及客戶試乘並收取租金。</w:t>
            </w:r>
          </w:p>
        </w:tc>
        <w:tc>
          <w:tcPr>
            <w:tcW w:w="1356" w:type="dxa"/>
            <w:shd w:val="clear" w:color="auto" w:fill="auto"/>
            <w:noWrap/>
            <w:vAlign w:val="center"/>
          </w:tcPr>
          <w:p w:rsidR="001A78E4" w:rsidRDefault="00481B37" w:rsidP="00294638">
            <w:pPr>
              <w:widowControl/>
              <w:spacing w:beforeLines="25" w:before="60" w:afterLines="25" w:after="60"/>
              <w:jc w:val="right"/>
              <w:rPr>
                <w:rFonts w:eastAsia="標楷體"/>
                <w:bCs/>
                <w:sz w:val="26"/>
              </w:rPr>
            </w:pPr>
            <w:r>
              <w:rPr>
                <w:rFonts w:eastAsia="標楷體" w:hint="eastAsia"/>
                <w:bCs/>
                <w:kern w:val="0"/>
                <w:sz w:val="26"/>
                <w:szCs w:val="26"/>
              </w:rPr>
              <w:t>57</w:t>
            </w:r>
            <w:r w:rsidR="001A78E4">
              <w:rPr>
                <w:rFonts w:eastAsia="標楷體" w:hint="eastAsia"/>
                <w:bCs/>
                <w:kern w:val="0"/>
                <w:sz w:val="26"/>
                <w:szCs w:val="26"/>
              </w:rPr>
              <w:t>,</w:t>
            </w:r>
            <w:r>
              <w:rPr>
                <w:rFonts w:eastAsia="標楷體" w:hint="eastAsia"/>
                <w:bCs/>
                <w:kern w:val="0"/>
                <w:sz w:val="26"/>
                <w:szCs w:val="26"/>
              </w:rPr>
              <w:t>841</w:t>
            </w:r>
            <w:r w:rsidR="001A78E4">
              <w:rPr>
                <w:rFonts w:eastAsia="標楷體" w:hint="eastAsia"/>
                <w:bCs/>
                <w:kern w:val="0"/>
                <w:sz w:val="26"/>
                <w:szCs w:val="26"/>
              </w:rPr>
              <w:t>,</w:t>
            </w:r>
            <w:r>
              <w:rPr>
                <w:rFonts w:eastAsia="標楷體" w:hint="eastAsia"/>
                <w:bCs/>
                <w:kern w:val="0"/>
                <w:sz w:val="26"/>
                <w:szCs w:val="26"/>
              </w:rPr>
              <w:t>756</w:t>
            </w:r>
          </w:p>
        </w:tc>
      </w:tr>
      <w:tr w:rsidR="000F7328" w:rsidRPr="00EA272E" w:rsidTr="006241C1">
        <w:trPr>
          <w:trHeight w:val="510"/>
        </w:trPr>
        <w:tc>
          <w:tcPr>
            <w:tcW w:w="1461" w:type="dxa"/>
            <w:vMerge/>
            <w:shd w:val="clear" w:color="auto" w:fill="auto"/>
            <w:noWrap/>
            <w:vAlign w:val="center"/>
          </w:tcPr>
          <w:p w:rsidR="000F7328" w:rsidRPr="00D92058" w:rsidRDefault="000F7328" w:rsidP="00294638">
            <w:pPr>
              <w:spacing w:beforeLines="25" w:before="60" w:afterLines="25" w:after="60"/>
              <w:jc w:val="center"/>
              <w:rPr>
                <w:rFonts w:eastAsia="標楷體"/>
                <w:bCs/>
                <w:color w:val="7F7F7F"/>
                <w:kern w:val="0"/>
                <w:sz w:val="26"/>
                <w:szCs w:val="26"/>
              </w:rPr>
            </w:pPr>
          </w:p>
        </w:tc>
        <w:tc>
          <w:tcPr>
            <w:tcW w:w="840" w:type="dxa"/>
            <w:vMerge/>
            <w:shd w:val="clear" w:color="auto" w:fill="auto"/>
            <w:noWrap/>
            <w:vAlign w:val="center"/>
          </w:tcPr>
          <w:p w:rsidR="000F7328" w:rsidRDefault="000F7328" w:rsidP="00294638">
            <w:pPr>
              <w:widowControl/>
              <w:spacing w:beforeLines="25" w:before="60" w:afterLines="25" w:after="60"/>
              <w:jc w:val="center"/>
              <w:rPr>
                <w:rFonts w:eastAsia="標楷體"/>
                <w:bCs/>
                <w:color w:val="7F7F7F"/>
                <w:kern w:val="0"/>
                <w:sz w:val="26"/>
                <w:szCs w:val="26"/>
              </w:rPr>
            </w:pPr>
          </w:p>
        </w:tc>
        <w:tc>
          <w:tcPr>
            <w:tcW w:w="720" w:type="dxa"/>
            <w:vMerge/>
            <w:shd w:val="clear" w:color="auto" w:fill="auto"/>
            <w:vAlign w:val="center"/>
          </w:tcPr>
          <w:p w:rsidR="000F7328" w:rsidRDefault="000F7328" w:rsidP="00294638">
            <w:pPr>
              <w:spacing w:beforeLines="25" w:before="60" w:afterLines="25" w:after="60"/>
              <w:jc w:val="center"/>
              <w:rPr>
                <w:rFonts w:eastAsia="標楷體"/>
                <w:bCs/>
                <w:color w:val="7F7F7F"/>
                <w:kern w:val="0"/>
                <w:sz w:val="26"/>
                <w:szCs w:val="26"/>
              </w:rPr>
            </w:pPr>
          </w:p>
        </w:tc>
        <w:tc>
          <w:tcPr>
            <w:tcW w:w="1516" w:type="dxa"/>
            <w:shd w:val="clear" w:color="auto" w:fill="auto"/>
            <w:vAlign w:val="center"/>
          </w:tcPr>
          <w:p w:rsidR="000F7328" w:rsidRPr="009F6A64" w:rsidRDefault="000F7328" w:rsidP="00294638">
            <w:pPr>
              <w:spacing w:beforeLines="25" w:before="60" w:afterLines="25" w:after="60"/>
              <w:jc w:val="center"/>
              <w:rPr>
                <w:rFonts w:eastAsia="標楷體"/>
                <w:bCs/>
                <w:kern w:val="0"/>
                <w:sz w:val="26"/>
                <w:szCs w:val="26"/>
              </w:rPr>
            </w:pPr>
            <w:r w:rsidRPr="009F6A64">
              <w:rPr>
                <w:rFonts w:eastAsia="標楷體" w:hint="eastAsia"/>
                <w:bCs/>
                <w:kern w:val="0"/>
                <w:sz w:val="26"/>
                <w:szCs w:val="26"/>
              </w:rPr>
              <w:t>南誠實業</w:t>
            </w:r>
          </w:p>
        </w:tc>
        <w:tc>
          <w:tcPr>
            <w:tcW w:w="3078" w:type="dxa"/>
            <w:vMerge/>
            <w:shd w:val="clear" w:color="auto" w:fill="auto"/>
            <w:vAlign w:val="center"/>
          </w:tcPr>
          <w:p w:rsidR="000F7328" w:rsidRDefault="000F7328" w:rsidP="00294638">
            <w:pPr>
              <w:spacing w:beforeLines="25" w:before="60" w:afterLines="25" w:after="60"/>
              <w:jc w:val="center"/>
              <w:rPr>
                <w:rFonts w:eastAsia="標楷體"/>
                <w:bCs/>
                <w:kern w:val="0"/>
                <w:sz w:val="26"/>
                <w:szCs w:val="26"/>
              </w:rPr>
            </w:pPr>
          </w:p>
        </w:tc>
        <w:tc>
          <w:tcPr>
            <w:tcW w:w="1356" w:type="dxa"/>
            <w:shd w:val="clear" w:color="auto" w:fill="auto"/>
            <w:noWrap/>
          </w:tcPr>
          <w:p w:rsidR="000F7328" w:rsidRDefault="000F7328" w:rsidP="00294638">
            <w:pPr>
              <w:widowControl/>
              <w:spacing w:beforeLines="25" w:before="60" w:afterLines="25" w:after="60"/>
              <w:jc w:val="right"/>
              <w:rPr>
                <w:rFonts w:eastAsia="標楷體"/>
                <w:bCs/>
                <w:sz w:val="26"/>
              </w:rPr>
            </w:pPr>
            <w:r w:rsidRPr="00DB0BD8">
              <w:t>10,215,970</w:t>
            </w:r>
          </w:p>
        </w:tc>
      </w:tr>
      <w:tr w:rsidR="000F7328" w:rsidRPr="00EA272E" w:rsidTr="006241C1">
        <w:trPr>
          <w:trHeight w:val="510"/>
        </w:trPr>
        <w:tc>
          <w:tcPr>
            <w:tcW w:w="1461" w:type="dxa"/>
            <w:vMerge/>
            <w:shd w:val="clear" w:color="auto" w:fill="auto"/>
            <w:noWrap/>
            <w:vAlign w:val="center"/>
          </w:tcPr>
          <w:p w:rsidR="000F7328" w:rsidRPr="00D92058" w:rsidRDefault="000F7328" w:rsidP="00294638">
            <w:pPr>
              <w:spacing w:beforeLines="25" w:before="60" w:afterLines="25" w:after="60"/>
              <w:jc w:val="center"/>
              <w:rPr>
                <w:rFonts w:eastAsia="標楷體"/>
                <w:bCs/>
                <w:color w:val="7F7F7F"/>
                <w:kern w:val="0"/>
                <w:sz w:val="26"/>
                <w:szCs w:val="26"/>
              </w:rPr>
            </w:pPr>
          </w:p>
        </w:tc>
        <w:tc>
          <w:tcPr>
            <w:tcW w:w="840" w:type="dxa"/>
            <w:vMerge/>
            <w:shd w:val="clear" w:color="auto" w:fill="auto"/>
            <w:noWrap/>
            <w:vAlign w:val="center"/>
          </w:tcPr>
          <w:p w:rsidR="000F7328" w:rsidRDefault="000F7328" w:rsidP="00294638">
            <w:pPr>
              <w:widowControl/>
              <w:spacing w:beforeLines="25" w:before="60" w:afterLines="25" w:after="60"/>
              <w:jc w:val="center"/>
              <w:rPr>
                <w:rFonts w:eastAsia="標楷體"/>
                <w:bCs/>
                <w:color w:val="7F7F7F"/>
                <w:kern w:val="0"/>
                <w:sz w:val="26"/>
                <w:szCs w:val="26"/>
              </w:rPr>
            </w:pPr>
          </w:p>
        </w:tc>
        <w:tc>
          <w:tcPr>
            <w:tcW w:w="720" w:type="dxa"/>
            <w:vMerge/>
            <w:shd w:val="clear" w:color="auto" w:fill="auto"/>
            <w:vAlign w:val="center"/>
          </w:tcPr>
          <w:p w:rsidR="000F7328" w:rsidRDefault="000F7328" w:rsidP="00294638">
            <w:pPr>
              <w:spacing w:beforeLines="25" w:before="60" w:afterLines="25" w:after="60"/>
              <w:jc w:val="center"/>
              <w:rPr>
                <w:rFonts w:eastAsia="標楷體"/>
                <w:bCs/>
                <w:color w:val="7F7F7F"/>
                <w:kern w:val="0"/>
                <w:sz w:val="26"/>
                <w:szCs w:val="26"/>
              </w:rPr>
            </w:pPr>
          </w:p>
        </w:tc>
        <w:tc>
          <w:tcPr>
            <w:tcW w:w="1516" w:type="dxa"/>
            <w:shd w:val="clear" w:color="auto" w:fill="auto"/>
            <w:vAlign w:val="center"/>
          </w:tcPr>
          <w:p w:rsidR="000F7328" w:rsidRPr="009F6A64" w:rsidRDefault="000F7328" w:rsidP="00294638">
            <w:pPr>
              <w:spacing w:beforeLines="25" w:before="60" w:afterLines="25" w:after="60"/>
              <w:jc w:val="center"/>
              <w:rPr>
                <w:rFonts w:eastAsia="標楷體"/>
                <w:bCs/>
                <w:kern w:val="0"/>
                <w:sz w:val="26"/>
                <w:szCs w:val="26"/>
              </w:rPr>
            </w:pPr>
            <w:r w:rsidRPr="009F6A64">
              <w:rPr>
                <w:rFonts w:eastAsia="標楷體" w:hint="eastAsia"/>
                <w:bCs/>
                <w:kern w:val="0"/>
                <w:sz w:val="26"/>
                <w:szCs w:val="26"/>
              </w:rPr>
              <w:t>永大順</w:t>
            </w:r>
          </w:p>
        </w:tc>
        <w:tc>
          <w:tcPr>
            <w:tcW w:w="3078" w:type="dxa"/>
            <w:vMerge/>
            <w:shd w:val="clear" w:color="auto" w:fill="auto"/>
            <w:vAlign w:val="center"/>
          </w:tcPr>
          <w:p w:rsidR="000F7328" w:rsidRDefault="000F7328" w:rsidP="00294638">
            <w:pPr>
              <w:spacing w:beforeLines="25" w:before="60" w:afterLines="25" w:after="60"/>
              <w:jc w:val="center"/>
              <w:rPr>
                <w:rFonts w:eastAsia="標楷體"/>
                <w:bCs/>
                <w:kern w:val="0"/>
                <w:sz w:val="26"/>
                <w:szCs w:val="26"/>
              </w:rPr>
            </w:pPr>
          </w:p>
        </w:tc>
        <w:tc>
          <w:tcPr>
            <w:tcW w:w="1356" w:type="dxa"/>
            <w:shd w:val="clear" w:color="auto" w:fill="auto"/>
            <w:noWrap/>
          </w:tcPr>
          <w:p w:rsidR="000F7328" w:rsidRDefault="000F7328" w:rsidP="00294638">
            <w:pPr>
              <w:widowControl/>
              <w:spacing w:beforeLines="25" w:before="60" w:afterLines="25" w:after="60"/>
              <w:jc w:val="right"/>
              <w:rPr>
                <w:rFonts w:eastAsia="標楷體"/>
                <w:bCs/>
                <w:sz w:val="26"/>
              </w:rPr>
            </w:pPr>
            <w:r w:rsidRPr="00DB0BD8">
              <w:t>342,864</w:t>
            </w:r>
          </w:p>
        </w:tc>
      </w:tr>
      <w:tr w:rsidR="001A78E4" w:rsidRPr="00EA272E" w:rsidTr="006241C1">
        <w:trPr>
          <w:trHeight w:val="510"/>
        </w:trPr>
        <w:tc>
          <w:tcPr>
            <w:tcW w:w="1461" w:type="dxa"/>
            <w:vMerge/>
            <w:shd w:val="clear" w:color="auto" w:fill="auto"/>
            <w:noWrap/>
            <w:vAlign w:val="center"/>
          </w:tcPr>
          <w:p w:rsidR="001A78E4" w:rsidRPr="00D92058" w:rsidRDefault="001A78E4" w:rsidP="00294638">
            <w:pPr>
              <w:spacing w:beforeLines="25" w:before="60" w:afterLines="25" w:after="60"/>
              <w:jc w:val="center"/>
              <w:rPr>
                <w:rFonts w:eastAsia="標楷體"/>
                <w:bCs/>
                <w:color w:val="7F7F7F"/>
                <w:kern w:val="0"/>
                <w:sz w:val="26"/>
                <w:szCs w:val="26"/>
              </w:rPr>
            </w:pPr>
          </w:p>
        </w:tc>
        <w:tc>
          <w:tcPr>
            <w:tcW w:w="840" w:type="dxa"/>
            <w:vMerge/>
            <w:shd w:val="clear" w:color="auto" w:fill="auto"/>
            <w:noWrap/>
            <w:vAlign w:val="center"/>
          </w:tcPr>
          <w:p w:rsidR="001A78E4" w:rsidRDefault="001A78E4" w:rsidP="00294638">
            <w:pPr>
              <w:widowControl/>
              <w:spacing w:beforeLines="25" w:before="60" w:afterLines="25" w:after="60"/>
              <w:jc w:val="center"/>
              <w:rPr>
                <w:rFonts w:eastAsia="標楷體"/>
                <w:bCs/>
                <w:color w:val="7F7F7F"/>
                <w:kern w:val="0"/>
                <w:sz w:val="26"/>
                <w:szCs w:val="26"/>
              </w:rPr>
            </w:pPr>
          </w:p>
        </w:tc>
        <w:tc>
          <w:tcPr>
            <w:tcW w:w="720" w:type="dxa"/>
            <w:vMerge/>
            <w:shd w:val="clear" w:color="auto" w:fill="auto"/>
            <w:vAlign w:val="center"/>
          </w:tcPr>
          <w:p w:rsidR="001A78E4" w:rsidRDefault="001A78E4" w:rsidP="00294638">
            <w:pPr>
              <w:spacing w:beforeLines="25" w:before="60" w:afterLines="25" w:after="60"/>
              <w:jc w:val="center"/>
              <w:rPr>
                <w:rFonts w:eastAsia="標楷體"/>
                <w:bCs/>
                <w:color w:val="7F7F7F"/>
                <w:kern w:val="0"/>
                <w:sz w:val="26"/>
                <w:szCs w:val="26"/>
              </w:rPr>
            </w:pPr>
          </w:p>
        </w:tc>
        <w:tc>
          <w:tcPr>
            <w:tcW w:w="4594" w:type="dxa"/>
            <w:gridSpan w:val="2"/>
            <w:shd w:val="clear" w:color="auto" w:fill="auto"/>
            <w:vAlign w:val="center"/>
          </w:tcPr>
          <w:p w:rsidR="001A78E4" w:rsidRPr="00481B37" w:rsidRDefault="001A78E4" w:rsidP="00294638">
            <w:pPr>
              <w:spacing w:beforeLines="25" w:before="60" w:afterLines="25" w:after="60"/>
              <w:jc w:val="center"/>
              <w:rPr>
                <w:rFonts w:eastAsia="標楷體"/>
                <w:bCs/>
                <w:kern w:val="0"/>
                <w:sz w:val="26"/>
                <w:szCs w:val="26"/>
              </w:rPr>
            </w:pPr>
            <w:r>
              <w:rPr>
                <w:rFonts w:eastAsia="標楷體" w:hint="eastAsia"/>
                <w:bCs/>
                <w:kern w:val="0"/>
                <w:sz w:val="26"/>
                <w:szCs w:val="26"/>
              </w:rPr>
              <w:t>小計</w:t>
            </w:r>
            <w:r w:rsidR="00481B37" w:rsidRPr="00AE69BF">
              <w:rPr>
                <w:rFonts w:ascii="Accountant" w:eastAsia="標楷體" w:hAnsi="Accountant" w:hint="eastAsia"/>
                <w:bCs/>
                <w:noProof/>
                <w:color w:val="0000FF"/>
                <w:kern w:val="0"/>
                <w:sz w:val="28"/>
                <w:szCs w:val="26"/>
              </w:rPr>
              <w:t></w:t>
            </w:r>
          </w:p>
        </w:tc>
        <w:tc>
          <w:tcPr>
            <w:tcW w:w="1356" w:type="dxa"/>
            <w:shd w:val="clear" w:color="auto" w:fill="auto"/>
            <w:noWrap/>
            <w:vAlign w:val="center"/>
          </w:tcPr>
          <w:p w:rsidR="001A78E4" w:rsidRDefault="00481B37" w:rsidP="00294638">
            <w:pPr>
              <w:widowControl/>
              <w:spacing w:beforeLines="25" w:before="60" w:afterLines="25" w:after="60"/>
              <w:jc w:val="right"/>
              <w:rPr>
                <w:rFonts w:eastAsia="標楷體"/>
                <w:bCs/>
                <w:sz w:val="26"/>
              </w:rPr>
            </w:pPr>
            <w:r>
              <w:rPr>
                <w:rFonts w:eastAsia="標楷體" w:hint="eastAsia"/>
                <w:bCs/>
                <w:kern w:val="0"/>
                <w:sz w:val="26"/>
                <w:szCs w:val="26"/>
              </w:rPr>
              <w:t>68</w:t>
            </w:r>
            <w:r w:rsidR="001A78E4" w:rsidRPr="009B2E7D">
              <w:rPr>
                <w:rFonts w:eastAsia="標楷體" w:hint="eastAsia"/>
                <w:bCs/>
                <w:kern w:val="0"/>
                <w:sz w:val="26"/>
                <w:szCs w:val="26"/>
              </w:rPr>
              <w:t>,</w:t>
            </w:r>
            <w:r>
              <w:rPr>
                <w:rFonts w:eastAsia="標楷體" w:hint="eastAsia"/>
                <w:bCs/>
                <w:kern w:val="0"/>
                <w:sz w:val="26"/>
                <w:szCs w:val="26"/>
              </w:rPr>
              <w:t>400</w:t>
            </w:r>
            <w:r w:rsidR="001A78E4" w:rsidRPr="009B2E7D">
              <w:rPr>
                <w:rFonts w:eastAsia="標楷體" w:hint="eastAsia"/>
                <w:bCs/>
                <w:kern w:val="0"/>
                <w:sz w:val="26"/>
                <w:szCs w:val="26"/>
              </w:rPr>
              <w:t>,</w:t>
            </w:r>
            <w:r>
              <w:rPr>
                <w:rFonts w:eastAsia="標楷體" w:hint="eastAsia"/>
                <w:bCs/>
                <w:kern w:val="0"/>
                <w:sz w:val="26"/>
                <w:szCs w:val="26"/>
              </w:rPr>
              <w:t>590</w:t>
            </w:r>
          </w:p>
        </w:tc>
      </w:tr>
      <w:tr w:rsidR="001A78E4" w:rsidRPr="00EA272E" w:rsidTr="006241C1">
        <w:trPr>
          <w:trHeight w:val="510"/>
        </w:trPr>
        <w:tc>
          <w:tcPr>
            <w:tcW w:w="1461" w:type="dxa"/>
            <w:vMerge/>
            <w:shd w:val="clear" w:color="auto" w:fill="auto"/>
            <w:noWrap/>
            <w:vAlign w:val="center"/>
          </w:tcPr>
          <w:p w:rsidR="001A78E4" w:rsidRPr="00C9792C" w:rsidRDefault="001A78E4" w:rsidP="00294638">
            <w:pPr>
              <w:widowControl/>
              <w:spacing w:beforeLines="25" w:before="60" w:afterLines="25" w:after="60"/>
              <w:jc w:val="center"/>
              <w:rPr>
                <w:rFonts w:eastAsia="標楷體"/>
                <w:bCs/>
                <w:kern w:val="0"/>
                <w:sz w:val="26"/>
                <w:szCs w:val="26"/>
              </w:rPr>
            </w:pPr>
          </w:p>
        </w:tc>
        <w:tc>
          <w:tcPr>
            <w:tcW w:w="840" w:type="dxa"/>
            <w:vMerge w:val="restart"/>
            <w:shd w:val="clear" w:color="auto" w:fill="auto"/>
            <w:noWrap/>
            <w:vAlign w:val="center"/>
          </w:tcPr>
          <w:p w:rsidR="001A78E4" w:rsidRPr="006122E8" w:rsidRDefault="001A78E4" w:rsidP="00294638">
            <w:pPr>
              <w:widowControl/>
              <w:spacing w:beforeLines="25" w:before="60" w:afterLines="25" w:after="60"/>
              <w:jc w:val="center"/>
              <w:rPr>
                <w:rFonts w:eastAsia="標楷體"/>
                <w:bCs/>
                <w:kern w:val="0"/>
                <w:sz w:val="26"/>
                <w:szCs w:val="26"/>
              </w:rPr>
            </w:pPr>
            <w:r w:rsidRPr="006122E8">
              <w:rPr>
                <w:rFonts w:eastAsia="標楷體" w:hint="eastAsia"/>
                <w:bCs/>
                <w:kern w:val="0"/>
                <w:sz w:val="26"/>
                <w:szCs w:val="26"/>
              </w:rPr>
              <w:t>租金</w:t>
            </w:r>
          </w:p>
          <w:p w:rsidR="001A78E4" w:rsidRPr="00EA272E" w:rsidRDefault="001A78E4" w:rsidP="00294638">
            <w:pPr>
              <w:widowControl/>
              <w:spacing w:beforeLines="25" w:before="60" w:afterLines="25" w:after="60"/>
              <w:jc w:val="center"/>
              <w:rPr>
                <w:rFonts w:eastAsia="標楷體"/>
                <w:b/>
                <w:bCs/>
                <w:kern w:val="0"/>
                <w:sz w:val="26"/>
                <w:szCs w:val="26"/>
              </w:rPr>
            </w:pPr>
            <w:r w:rsidRPr="006122E8">
              <w:rPr>
                <w:rFonts w:eastAsia="標楷體" w:hint="eastAsia"/>
                <w:bCs/>
                <w:kern w:val="0"/>
                <w:sz w:val="26"/>
                <w:szCs w:val="26"/>
              </w:rPr>
              <w:t>支出</w:t>
            </w:r>
          </w:p>
        </w:tc>
        <w:tc>
          <w:tcPr>
            <w:tcW w:w="720" w:type="dxa"/>
            <w:vMerge w:val="restart"/>
            <w:shd w:val="clear" w:color="auto" w:fill="auto"/>
            <w:vAlign w:val="center"/>
          </w:tcPr>
          <w:p w:rsidR="001A78E4" w:rsidRPr="006122E8" w:rsidRDefault="001A78E4" w:rsidP="00294638">
            <w:pPr>
              <w:spacing w:beforeLines="25" w:before="60" w:afterLines="25" w:after="60"/>
              <w:jc w:val="center"/>
              <w:rPr>
                <w:rFonts w:eastAsia="標楷體"/>
                <w:bCs/>
                <w:kern w:val="0"/>
                <w:sz w:val="26"/>
                <w:szCs w:val="26"/>
              </w:rPr>
            </w:pPr>
            <w:r w:rsidRPr="006122E8">
              <w:rPr>
                <w:rFonts w:eastAsia="標楷體" w:hint="eastAsia"/>
                <w:bCs/>
                <w:kern w:val="0"/>
                <w:sz w:val="26"/>
                <w:szCs w:val="26"/>
              </w:rPr>
              <w:t>2</w:t>
            </w:r>
            <w:r>
              <w:rPr>
                <w:rFonts w:eastAsia="標楷體" w:hint="eastAsia"/>
                <w:bCs/>
                <w:kern w:val="0"/>
                <w:sz w:val="26"/>
                <w:szCs w:val="26"/>
              </w:rPr>
              <w:t>(2)</w:t>
            </w:r>
          </w:p>
        </w:tc>
        <w:tc>
          <w:tcPr>
            <w:tcW w:w="1516" w:type="dxa"/>
            <w:shd w:val="clear" w:color="auto" w:fill="auto"/>
            <w:vAlign w:val="center"/>
          </w:tcPr>
          <w:p w:rsidR="001A78E4" w:rsidRPr="00FB5435" w:rsidRDefault="001A78E4" w:rsidP="00294638">
            <w:pPr>
              <w:spacing w:beforeLines="25" w:before="60" w:afterLines="25" w:after="60"/>
              <w:jc w:val="center"/>
              <w:rPr>
                <w:rFonts w:eastAsia="標楷體"/>
                <w:bCs/>
                <w:sz w:val="26"/>
              </w:rPr>
            </w:pPr>
            <w:r w:rsidRPr="00FB5435">
              <w:rPr>
                <w:rFonts w:eastAsia="標楷體" w:hint="eastAsia"/>
                <w:bCs/>
                <w:sz w:val="26"/>
              </w:rPr>
              <w:t>南陽實業</w:t>
            </w:r>
          </w:p>
        </w:tc>
        <w:tc>
          <w:tcPr>
            <w:tcW w:w="3078" w:type="dxa"/>
            <w:shd w:val="clear" w:color="auto" w:fill="auto"/>
            <w:noWrap/>
            <w:vAlign w:val="center"/>
          </w:tcPr>
          <w:p w:rsidR="001A78E4" w:rsidRPr="00BF59F8" w:rsidRDefault="001A78E4" w:rsidP="00294638">
            <w:pPr>
              <w:widowControl/>
              <w:spacing w:beforeLines="25" w:before="60" w:afterLines="25" w:after="60"/>
              <w:jc w:val="both"/>
              <w:rPr>
                <w:rFonts w:eastAsia="標楷體"/>
                <w:bCs/>
                <w:sz w:val="26"/>
              </w:rPr>
            </w:pPr>
            <w:r w:rsidRPr="00BF59F8">
              <w:rPr>
                <w:rFonts w:eastAsia="標楷體" w:hint="eastAsia"/>
                <w:bCs/>
                <w:sz w:val="26"/>
              </w:rPr>
              <w:t>承租內湖區新明路</w:t>
            </w:r>
            <w:r w:rsidRPr="00BF59F8">
              <w:rPr>
                <w:rFonts w:eastAsia="標楷體" w:hint="eastAsia"/>
                <w:bCs/>
                <w:sz w:val="26"/>
              </w:rPr>
              <w:t>278</w:t>
            </w:r>
            <w:r w:rsidRPr="00BF59F8">
              <w:rPr>
                <w:rFonts w:eastAsia="標楷體" w:hint="eastAsia"/>
                <w:bCs/>
                <w:sz w:val="26"/>
              </w:rPr>
              <w:t>號</w:t>
            </w:r>
            <w:r w:rsidRPr="00BF59F8">
              <w:rPr>
                <w:rFonts w:eastAsia="標楷體" w:hint="eastAsia"/>
                <w:bCs/>
                <w:sz w:val="26"/>
              </w:rPr>
              <w:t>2</w:t>
            </w:r>
            <w:r w:rsidRPr="00BF59F8">
              <w:rPr>
                <w:rFonts w:eastAsia="標楷體" w:hint="eastAsia"/>
                <w:bCs/>
                <w:sz w:val="26"/>
              </w:rPr>
              <w:t>樓供辦公使用。</w:t>
            </w:r>
          </w:p>
        </w:tc>
        <w:tc>
          <w:tcPr>
            <w:tcW w:w="1356" w:type="dxa"/>
            <w:shd w:val="clear" w:color="auto" w:fill="auto"/>
            <w:noWrap/>
            <w:vAlign w:val="center"/>
          </w:tcPr>
          <w:p w:rsidR="001A78E4" w:rsidRPr="009B2E7D" w:rsidRDefault="00913522" w:rsidP="00294638">
            <w:pPr>
              <w:widowControl/>
              <w:spacing w:beforeLines="25" w:before="60" w:afterLines="25" w:after="60"/>
              <w:jc w:val="right"/>
              <w:rPr>
                <w:rFonts w:eastAsia="標楷體"/>
                <w:bCs/>
                <w:sz w:val="26"/>
              </w:rPr>
            </w:pPr>
            <w:r>
              <w:rPr>
                <w:rFonts w:eastAsia="標楷體" w:hint="eastAsia"/>
                <w:bCs/>
                <w:sz w:val="26"/>
              </w:rPr>
              <w:t>605</w:t>
            </w:r>
            <w:r w:rsidR="001A78E4" w:rsidRPr="009B2E7D">
              <w:rPr>
                <w:rFonts w:eastAsia="標楷體" w:hint="eastAsia"/>
                <w:bCs/>
                <w:sz w:val="26"/>
              </w:rPr>
              <w:t>,</w:t>
            </w:r>
            <w:r>
              <w:rPr>
                <w:rFonts w:eastAsia="標楷體" w:hint="eastAsia"/>
                <w:bCs/>
                <w:sz w:val="26"/>
              </w:rPr>
              <w:t>712</w:t>
            </w:r>
          </w:p>
        </w:tc>
      </w:tr>
      <w:tr w:rsidR="001A78E4" w:rsidRPr="00EA272E" w:rsidTr="006241C1">
        <w:trPr>
          <w:trHeight w:val="510"/>
        </w:trPr>
        <w:tc>
          <w:tcPr>
            <w:tcW w:w="1461" w:type="dxa"/>
            <w:vMerge/>
            <w:shd w:val="clear" w:color="auto" w:fill="auto"/>
            <w:noWrap/>
            <w:vAlign w:val="center"/>
          </w:tcPr>
          <w:p w:rsidR="001A78E4" w:rsidRPr="00C9792C" w:rsidRDefault="001A78E4" w:rsidP="00294638">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1A78E4" w:rsidRDefault="001A78E4" w:rsidP="00294638">
            <w:pPr>
              <w:widowControl/>
              <w:spacing w:beforeLines="25" w:before="60" w:afterLines="25" w:after="60"/>
              <w:jc w:val="center"/>
              <w:rPr>
                <w:rFonts w:eastAsia="標楷體"/>
                <w:b/>
                <w:bCs/>
                <w:kern w:val="0"/>
                <w:sz w:val="26"/>
                <w:szCs w:val="26"/>
              </w:rPr>
            </w:pPr>
          </w:p>
        </w:tc>
        <w:tc>
          <w:tcPr>
            <w:tcW w:w="720" w:type="dxa"/>
            <w:vMerge/>
            <w:shd w:val="clear" w:color="auto" w:fill="auto"/>
            <w:vAlign w:val="center"/>
          </w:tcPr>
          <w:p w:rsidR="001A78E4" w:rsidRPr="006122E8" w:rsidRDefault="001A78E4" w:rsidP="00294638">
            <w:pPr>
              <w:spacing w:beforeLines="25" w:before="60" w:afterLines="25" w:after="60"/>
              <w:jc w:val="center"/>
              <w:rPr>
                <w:rFonts w:eastAsia="標楷體"/>
                <w:b/>
                <w:bCs/>
                <w:kern w:val="0"/>
                <w:sz w:val="26"/>
                <w:szCs w:val="26"/>
              </w:rPr>
            </w:pPr>
          </w:p>
        </w:tc>
        <w:tc>
          <w:tcPr>
            <w:tcW w:w="1516" w:type="dxa"/>
            <w:shd w:val="clear" w:color="auto" w:fill="auto"/>
            <w:vAlign w:val="center"/>
          </w:tcPr>
          <w:p w:rsidR="001A78E4" w:rsidRPr="00FB5435" w:rsidRDefault="001A78E4" w:rsidP="00294638">
            <w:pPr>
              <w:spacing w:beforeLines="25" w:before="60" w:afterLines="25" w:after="60"/>
              <w:jc w:val="center"/>
              <w:rPr>
                <w:rFonts w:eastAsia="標楷體"/>
                <w:bCs/>
                <w:sz w:val="26"/>
              </w:rPr>
            </w:pPr>
            <w:r w:rsidRPr="00FB5435">
              <w:rPr>
                <w:rFonts w:eastAsia="標楷體" w:hint="eastAsia"/>
                <w:bCs/>
                <w:sz w:val="26"/>
              </w:rPr>
              <w:t>南誠實業</w:t>
            </w:r>
          </w:p>
        </w:tc>
        <w:tc>
          <w:tcPr>
            <w:tcW w:w="3078" w:type="dxa"/>
            <w:shd w:val="clear" w:color="auto" w:fill="auto"/>
            <w:noWrap/>
            <w:vAlign w:val="center"/>
          </w:tcPr>
          <w:p w:rsidR="001A78E4" w:rsidRPr="00BF59F8" w:rsidRDefault="001A78E4" w:rsidP="00294638">
            <w:pPr>
              <w:widowControl/>
              <w:spacing w:beforeLines="25" w:before="60" w:afterLines="25" w:after="60"/>
              <w:rPr>
                <w:rFonts w:eastAsia="標楷體"/>
                <w:bCs/>
                <w:sz w:val="26"/>
              </w:rPr>
            </w:pPr>
            <w:r w:rsidRPr="00BF59F8">
              <w:rPr>
                <w:rFonts w:eastAsia="標楷體" w:hint="eastAsia"/>
                <w:bCs/>
                <w:sz w:val="26"/>
              </w:rPr>
              <w:t>承租高雄市三民區民族一路</w:t>
            </w:r>
            <w:r w:rsidRPr="00BF59F8">
              <w:rPr>
                <w:rFonts w:eastAsia="標楷體" w:hint="eastAsia"/>
                <w:bCs/>
                <w:sz w:val="26"/>
              </w:rPr>
              <w:t>58</w:t>
            </w:r>
            <w:r w:rsidRPr="00BF59F8">
              <w:rPr>
                <w:rFonts w:eastAsia="標楷體" w:hint="eastAsia"/>
                <w:bCs/>
                <w:sz w:val="26"/>
              </w:rPr>
              <w:t>號供辦公使用。</w:t>
            </w:r>
          </w:p>
        </w:tc>
        <w:tc>
          <w:tcPr>
            <w:tcW w:w="1356" w:type="dxa"/>
            <w:shd w:val="clear" w:color="auto" w:fill="auto"/>
            <w:noWrap/>
            <w:vAlign w:val="center"/>
          </w:tcPr>
          <w:p w:rsidR="001A78E4" w:rsidRPr="009B2E7D" w:rsidRDefault="001A78E4" w:rsidP="00294638">
            <w:pPr>
              <w:widowControl/>
              <w:spacing w:beforeLines="25" w:before="60" w:afterLines="25" w:after="60"/>
              <w:jc w:val="right"/>
              <w:rPr>
                <w:rFonts w:eastAsia="標楷體"/>
                <w:bCs/>
                <w:sz w:val="26"/>
              </w:rPr>
            </w:pPr>
            <w:r w:rsidRPr="009B2E7D">
              <w:rPr>
                <w:rFonts w:eastAsia="標楷體" w:hint="eastAsia"/>
                <w:bCs/>
                <w:sz w:val="26"/>
              </w:rPr>
              <w:t>114,288</w:t>
            </w:r>
          </w:p>
        </w:tc>
      </w:tr>
      <w:tr w:rsidR="001A78E4" w:rsidRPr="00EA272E" w:rsidTr="006241C1">
        <w:trPr>
          <w:trHeight w:val="510"/>
        </w:trPr>
        <w:tc>
          <w:tcPr>
            <w:tcW w:w="1461" w:type="dxa"/>
            <w:vMerge/>
            <w:shd w:val="clear" w:color="auto" w:fill="auto"/>
            <w:noWrap/>
            <w:vAlign w:val="center"/>
          </w:tcPr>
          <w:p w:rsidR="001A78E4" w:rsidRPr="00C9792C" w:rsidRDefault="001A78E4" w:rsidP="00294638">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1A78E4" w:rsidRDefault="001A78E4" w:rsidP="00294638">
            <w:pPr>
              <w:widowControl/>
              <w:spacing w:beforeLines="25" w:before="60" w:afterLines="25" w:after="60"/>
              <w:jc w:val="center"/>
              <w:rPr>
                <w:rFonts w:eastAsia="標楷體"/>
                <w:b/>
                <w:bCs/>
                <w:kern w:val="0"/>
                <w:sz w:val="26"/>
                <w:szCs w:val="26"/>
              </w:rPr>
            </w:pPr>
          </w:p>
        </w:tc>
        <w:tc>
          <w:tcPr>
            <w:tcW w:w="720" w:type="dxa"/>
            <w:vMerge/>
            <w:shd w:val="clear" w:color="auto" w:fill="auto"/>
            <w:vAlign w:val="center"/>
          </w:tcPr>
          <w:p w:rsidR="001A78E4" w:rsidRDefault="001A78E4" w:rsidP="00294638">
            <w:pPr>
              <w:spacing w:beforeLines="25" w:before="60" w:afterLines="25" w:after="60"/>
              <w:jc w:val="center"/>
              <w:rPr>
                <w:rFonts w:eastAsia="標楷體"/>
                <w:b/>
                <w:bCs/>
                <w:kern w:val="0"/>
                <w:sz w:val="26"/>
                <w:szCs w:val="26"/>
              </w:rPr>
            </w:pPr>
          </w:p>
        </w:tc>
        <w:tc>
          <w:tcPr>
            <w:tcW w:w="4594" w:type="dxa"/>
            <w:gridSpan w:val="2"/>
            <w:shd w:val="clear" w:color="auto" w:fill="auto"/>
            <w:vAlign w:val="center"/>
          </w:tcPr>
          <w:p w:rsidR="001A78E4" w:rsidRPr="00913522" w:rsidRDefault="001A78E4" w:rsidP="00294638">
            <w:pPr>
              <w:widowControl/>
              <w:spacing w:beforeLines="25" w:before="60" w:afterLines="25" w:after="60"/>
              <w:jc w:val="center"/>
              <w:rPr>
                <w:rFonts w:eastAsia="標楷體"/>
                <w:bCs/>
                <w:kern w:val="0"/>
                <w:sz w:val="26"/>
                <w:szCs w:val="26"/>
              </w:rPr>
            </w:pPr>
            <w:r>
              <w:rPr>
                <w:rFonts w:eastAsia="標楷體" w:hint="eastAsia"/>
                <w:bCs/>
                <w:kern w:val="0"/>
                <w:sz w:val="26"/>
                <w:szCs w:val="26"/>
              </w:rPr>
              <w:t>小計</w:t>
            </w:r>
          </w:p>
        </w:tc>
        <w:tc>
          <w:tcPr>
            <w:tcW w:w="1356" w:type="dxa"/>
            <w:shd w:val="clear" w:color="auto" w:fill="auto"/>
            <w:noWrap/>
            <w:vAlign w:val="center"/>
          </w:tcPr>
          <w:p w:rsidR="001A78E4" w:rsidRPr="009B2E7D" w:rsidRDefault="00913522" w:rsidP="00294638">
            <w:pPr>
              <w:widowControl/>
              <w:spacing w:beforeLines="25" w:before="60" w:afterLines="25" w:after="60"/>
              <w:jc w:val="right"/>
              <w:rPr>
                <w:rFonts w:eastAsia="標楷體"/>
                <w:bCs/>
                <w:kern w:val="0"/>
                <w:sz w:val="26"/>
                <w:szCs w:val="26"/>
              </w:rPr>
            </w:pPr>
            <w:r>
              <w:rPr>
                <w:rFonts w:eastAsia="標楷體" w:hint="eastAsia"/>
                <w:bCs/>
                <w:kern w:val="0"/>
                <w:sz w:val="26"/>
                <w:szCs w:val="26"/>
              </w:rPr>
              <w:t>720,000</w:t>
            </w:r>
          </w:p>
        </w:tc>
      </w:tr>
      <w:tr w:rsidR="00807A8A" w:rsidRPr="00EA272E" w:rsidTr="006241C1">
        <w:trPr>
          <w:trHeight w:val="510"/>
        </w:trPr>
        <w:tc>
          <w:tcPr>
            <w:tcW w:w="1461" w:type="dxa"/>
            <w:vMerge w:val="restart"/>
            <w:shd w:val="clear" w:color="auto" w:fill="auto"/>
            <w:noWrap/>
            <w:vAlign w:val="center"/>
          </w:tcPr>
          <w:p w:rsidR="00807A8A" w:rsidRPr="00807A8A" w:rsidRDefault="00807A8A" w:rsidP="00294638">
            <w:pPr>
              <w:widowControl/>
              <w:spacing w:beforeLines="25" w:before="60" w:afterLines="25" w:after="60"/>
              <w:jc w:val="center"/>
              <w:rPr>
                <w:rFonts w:eastAsia="標楷體"/>
                <w:bCs/>
                <w:kern w:val="0"/>
                <w:sz w:val="26"/>
                <w:szCs w:val="26"/>
              </w:rPr>
            </w:pPr>
            <w:r w:rsidRPr="00807A8A">
              <w:rPr>
                <w:rFonts w:eastAsia="標楷體" w:hint="eastAsia"/>
                <w:bCs/>
                <w:kern w:val="0"/>
                <w:sz w:val="26"/>
                <w:szCs w:val="26"/>
              </w:rPr>
              <w:t>服務之</w:t>
            </w:r>
          </w:p>
          <w:p w:rsidR="00807A8A" w:rsidRPr="00807A8A" w:rsidRDefault="00807A8A" w:rsidP="00294638">
            <w:pPr>
              <w:widowControl/>
              <w:spacing w:beforeLines="25" w:before="60" w:afterLines="25" w:after="60"/>
              <w:jc w:val="center"/>
              <w:rPr>
                <w:rFonts w:eastAsia="標楷體"/>
                <w:b/>
                <w:bCs/>
                <w:kern w:val="0"/>
                <w:sz w:val="26"/>
                <w:szCs w:val="26"/>
              </w:rPr>
            </w:pPr>
            <w:r w:rsidRPr="00807A8A">
              <w:rPr>
                <w:rFonts w:eastAsia="標楷體" w:hint="eastAsia"/>
                <w:bCs/>
                <w:kern w:val="0"/>
                <w:sz w:val="26"/>
                <w:szCs w:val="26"/>
              </w:rPr>
              <w:t>提供</w:t>
            </w:r>
          </w:p>
        </w:tc>
        <w:tc>
          <w:tcPr>
            <w:tcW w:w="840" w:type="dxa"/>
            <w:vMerge w:val="restart"/>
            <w:shd w:val="clear" w:color="auto" w:fill="auto"/>
            <w:noWrap/>
            <w:vAlign w:val="center"/>
          </w:tcPr>
          <w:p w:rsidR="00807A8A" w:rsidRPr="00807A8A" w:rsidRDefault="00807A8A" w:rsidP="00294638">
            <w:pPr>
              <w:widowControl/>
              <w:spacing w:beforeLines="25" w:before="60" w:afterLines="25" w:after="60"/>
              <w:jc w:val="center"/>
              <w:rPr>
                <w:rFonts w:eastAsia="標楷體"/>
                <w:bCs/>
                <w:kern w:val="0"/>
                <w:sz w:val="26"/>
                <w:szCs w:val="26"/>
              </w:rPr>
            </w:pPr>
            <w:r w:rsidRPr="00807A8A">
              <w:rPr>
                <w:rFonts w:eastAsia="標楷體" w:hint="eastAsia"/>
                <w:bCs/>
                <w:kern w:val="0"/>
                <w:sz w:val="26"/>
                <w:szCs w:val="26"/>
              </w:rPr>
              <w:t>維修費</w:t>
            </w:r>
          </w:p>
        </w:tc>
        <w:tc>
          <w:tcPr>
            <w:tcW w:w="720" w:type="dxa"/>
            <w:vMerge w:val="restart"/>
            <w:shd w:val="clear" w:color="auto" w:fill="auto"/>
            <w:vAlign w:val="center"/>
          </w:tcPr>
          <w:p w:rsidR="00807A8A" w:rsidRPr="00807A8A" w:rsidRDefault="00807A8A"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3</w:t>
            </w:r>
          </w:p>
        </w:tc>
        <w:tc>
          <w:tcPr>
            <w:tcW w:w="1516" w:type="dxa"/>
            <w:shd w:val="clear" w:color="auto" w:fill="auto"/>
            <w:vAlign w:val="center"/>
          </w:tcPr>
          <w:p w:rsidR="00807A8A" w:rsidRPr="00807A8A" w:rsidRDefault="00807A8A" w:rsidP="00294638">
            <w:pPr>
              <w:spacing w:beforeLines="25" w:before="60" w:afterLines="25" w:after="60"/>
              <w:jc w:val="center"/>
              <w:rPr>
                <w:rFonts w:eastAsia="標楷體"/>
                <w:bCs/>
                <w:sz w:val="26"/>
              </w:rPr>
            </w:pPr>
            <w:r w:rsidRPr="00807A8A">
              <w:rPr>
                <w:rFonts w:eastAsia="標楷體" w:hint="eastAsia"/>
                <w:bCs/>
                <w:sz w:val="26"/>
              </w:rPr>
              <w:t>南陽實業</w:t>
            </w:r>
          </w:p>
        </w:tc>
        <w:tc>
          <w:tcPr>
            <w:tcW w:w="3078" w:type="dxa"/>
            <w:vMerge w:val="restart"/>
            <w:shd w:val="clear" w:color="auto" w:fill="auto"/>
            <w:noWrap/>
            <w:vAlign w:val="center"/>
          </w:tcPr>
          <w:p w:rsidR="00807A8A" w:rsidRPr="00807A8A" w:rsidRDefault="00807A8A" w:rsidP="00294638">
            <w:pPr>
              <w:spacing w:beforeLines="25" w:before="60" w:afterLines="25" w:after="60"/>
              <w:rPr>
                <w:rFonts w:eastAsia="標楷體"/>
                <w:b/>
                <w:bCs/>
                <w:kern w:val="0"/>
                <w:sz w:val="26"/>
                <w:szCs w:val="26"/>
              </w:rPr>
            </w:pPr>
            <w:r w:rsidRPr="00807A8A">
              <w:rPr>
                <w:rFonts w:eastAsia="標楷體" w:hint="eastAsia"/>
                <w:bCs/>
                <w:sz w:val="26"/>
              </w:rPr>
              <w:t>關係</w:t>
            </w:r>
            <w:r w:rsidRPr="00807A8A">
              <w:rPr>
                <w:rFonts w:eastAsia="標楷體" w:hint="eastAsia"/>
                <w:bCs/>
                <w:kern w:val="0"/>
                <w:sz w:val="26"/>
                <w:szCs w:val="26"/>
              </w:rPr>
              <w:t>企業</w:t>
            </w:r>
            <w:r w:rsidRPr="00807A8A">
              <w:rPr>
                <w:rFonts w:eastAsia="標楷體" w:hint="eastAsia"/>
                <w:bCs/>
                <w:sz w:val="26"/>
              </w:rPr>
              <w:t>提供車輛修繕及保養服務予朝陽租車</w:t>
            </w:r>
            <w:r w:rsidR="0065469C">
              <w:rPr>
                <w:rFonts w:eastAsia="標楷體" w:hint="eastAsia"/>
                <w:bCs/>
                <w:sz w:val="26"/>
              </w:rPr>
              <w:t>。</w:t>
            </w:r>
          </w:p>
        </w:tc>
        <w:tc>
          <w:tcPr>
            <w:tcW w:w="1356" w:type="dxa"/>
            <w:shd w:val="clear" w:color="auto" w:fill="auto"/>
            <w:noWrap/>
            <w:vAlign w:val="center"/>
          </w:tcPr>
          <w:p w:rsidR="00807A8A" w:rsidRPr="00807A8A" w:rsidRDefault="00807A8A" w:rsidP="00294638">
            <w:pPr>
              <w:spacing w:beforeLines="25" w:before="60" w:afterLines="25" w:after="60"/>
              <w:jc w:val="right"/>
              <w:rPr>
                <w:rFonts w:eastAsia="標楷體"/>
                <w:bCs/>
                <w:kern w:val="0"/>
                <w:sz w:val="26"/>
                <w:szCs w:val="26"/>
              </w:rPr>
            </w:pPr>
            <w:r w:rsidRPr="00807A8A">
              <w:rPr>
                <w:rFonts w:eastAsia="標楷體" w:hint="eastAsia"/>
                <w:bCs/>
                <w:kern w:val="0"/>
                <w:sz w:val="26"/>
                <w:szCs w:val="26"/>
              </w:rPr>
              <w:t>2,</w:t>
            </w:r>
            <w:r w:rsidR="00481B37">
              <w:rPr>
                <w:rFonts w:eastAsia="標楷體" w:hint="eastAsia"/>
                <w:bCs/>
                <w:kern w:val="0"/>
                <w:sz w:val="26"/>
                <w:szCs w:val="26"/>
              </w:rPr>
              <w:t>139</w:t>
            </w:r>
            <w:r w:rsidRPr="00807A8A">
              <w:rPr>
                <w:rFonts w:eastAsia="標楷體" w:hint="eastAsia"/>
                <w:bCs/>
                <w:kern w:val="0"/>
                <w:sz w:val="26"/>
                <w:szCs w:val="26"/>
              </w:rPr>
              <w:t>,</w:t>
            </w:r>
            <w:r w:rsidR="00481B37">
              <w:rPr>
                <w:rFonts w:eastAsia="標楷體" w:hint="eastAsia"/>
                <w:bCs/>
                <w:kern w:val="0"/>
                <w:sz w:val="26"/>
                <w:szCs w:val="26"/>
              </w:rPr>
              <w:t>598</w:t>
            </w:r>
          </w:p>
        </w:tc>
      </w:tr>
      <w:tr w:rsidR="00807A8A" w:rsidRPr="00EA272E" w:rsidTr="006241C1">
        <w:trPr>
          <w:trHeight w:val="510"/>
        </w:trPr>
        <w:tc>
          <w:tcPr>
            <w:tcW w:w="1461" w:type="dxa"/>
            <w:vMerge/>
            <w:shd w:val="clear" w:color="auto" w:fill="auto"/>
            <w:noWrap/>
            <w:vAlign w:val="center"/>
          </w:tcPr>
          <w:p w:rsidR="00807A8A" w:rsidRPr="00807A8A" w:rsidRDefault="00807A8A" w:rsidP="00294638">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807A8A" w:rsidRPr="00807A8A" w:rsidRDefault="00807A8A" w:rsidP="00294638">
            <w:pPr>
              <w:widowControl/>
              <w:spacing w:beforeLines="25" w:before="60" w:afterLines="25" w:after="60"/>
              <w:jc w:val="center"/>
              <w:rPr>
                <w:rFonts w:eastAsia="標楷體"/>
                <w:bCs/>
                <w:kern w:val="0"/>
                <w:sz w:val="26"/>
                <w:szCs w:val="26"/>
              </w:rPr>
            </w:pPr>
          </w:p>
        </w:tc>
        <w:tc>
          <w:tcPr>
            <w:tcW w:w="720" w:type="dxa"/>
            <w:vMerge/>
            <w:shd w:val="clear" w:color="auto" w:fill="auto"/>
            <w:vAlign w:val="center"/>
          </w:tcPr>
          <w:p w:rsidR="00807A8A" w:rsidRPr="00807A8A" w:rsidRDefault="00807A8A" w:rsidP="00294638">
            <w:pPr>
              <w:spacing w:beforeLines="25" w:before="60" w:afterLines="25" w:after="60"/>
              <w:jc w:val="center"/>
              <w:rPr>
                <w:rFonts w:eastAsia="標楷體"/>
                <w:bCs/>
                <w:kern w:val="0"/>
                <w:sz w:val="26"/>
                <w:szCs w:val="26"/>
              </w:rPr>
            </w:pPr>
          </w:p>
        </w:tc>
        <w:tc>
          <w:tcPr>
            <w:tcW w:w="1516" w:type="dxa"/>
            <w:shd w:val="clear" w:color="auto" w:fill="auto"/>
            <w:vAlign w:val="center"/>
          </w:tcPr>
          <w:p w:rsidR="00807A8A" w:rsidRPr="00807A8A" w:rsidRDefault="00807A8A" w:rsidP="00294638">
            <w:pPr>
              <w:spacing w:beforeLines="25" w:before="60" w:afterLines="25" w:after="60"/>
              <w:jc w:val="center"/>
              <w:rPr>
                <w:rFonts w:eastAsia="標楷體"/>
                <w:bCs/>
                <w:sz w:val="26"/>
              </w:rPr>
            </w:pPr>
            <w:r w:rsidRPr="00807A8A">
              <w:rPr>
                <w:rFonts w:eastAsia="標楷體" w:hint="eastAsia"/>
                <w:bCs/>
                <w:sz w:val="26"/>
              </w:rPr>
              <w:t>南誠實業</w:t>
            </w:r>
          </w:p>
        </w:tc>
        <w:tc>
          <w:tcPr>
            <w:tcW w:w="3078" w:type="dxa"/>
            <w:vMerge/>
            <w:shd w:val="clear" w:color="auto" w:fill="auto"/>
            <w:noWrap/>
            <w:vAlign w:val="center"/>
          </w:tcPr>
          <w:p w:rsidR="00807A8A" w:rsidRPr="00807A8A" w:rsidRDefault="00807A8A" w:rsidP="00294638">
            <w:pPr>
              <w:widowControl/>
              <w:spacing w:beforeLines="25" w:before="60" w:afterLines="25" w:after="60"/>
              <w:jc w:val="center"/>
              <w:rPr>
                <w:rFonts w:eastAsia="標楷體"/>
                <w:b/>
                <w:bCs/>
                <w:kern w:val="0"/>
                <w:sz w:val="26"/>
                <w:szCs w:val="26"/>
              </w:rPr>
            </w:pPr>
          </w:p>
        </w:tc>
        <w:tc>
          <w:tcPr>
            <w:tcW w:w="1356" w:type="dxa"/>
            <w:shd w:val="clear" w:color="auto" w:fill="auto"/>
            <w:noWrap/>
            <w:vAlign w:val="center"/>
          </w:tcPr>
          <w:p w:rsidR="00807A8A" w:rsidRPr="00807A8A" w:rsidRDefault="00807A8A" w:rsidP="00294638">
            <w:pPr>
              <w:widowControl/>
              <w:spacing w:beforeLines="25" w:before="60" w:afterLines="25" w:after="60"/>
              <w:jc w:val="right"/>
              <w:rPr>
                <w:rFonts w:eastAsia="標楷體"/>
                <w:bCs/>
                <w:kern w:val="0"/>
                <w:sz w:val="26"/>
                <w:szCs w:val="26"/>
              </w:rPr>
            </w:pPr>
            <w:r w:rsidRPr="00807A8A">
              <w:rPr>
                <w:rFonts w:eastAsia="標楷體" w:hint="eastAsia"/>
                <w:bCs/>
                <w:kern w:val="0"/>
                <w:sz w:val="26"/>
                <w:szCs w:val="26"/>
              </w:rPr>
              <w:t>1,261,</w:t>
            </w:r>
            <w:r w:rsidR="00481B37">
              <w:rPr>
                <w:rFonts w:eastAsia="標楷體" w:hint="eastAsia"/>
                <w:bCs/>
                <w:kern w:val="0"/>
                <w:sz w:val="26"/>
                <w:szCs w:val="26"/>
              </w:rPr>
              <w:t>744</w:t>
            </w:r>
          </w:p>
        </w:tc>
      </w:tr>
      <w:tr w:rsidR="00675440" w:rsidRPr="00EA272E" w:rsidTr="006241C1">
        <w:trPr>
          <w:trHeight w:val="510"/>
        </w:trPr>
        <w:tc>
          <w:tcPr>
            <w:tcW w:w="1461" w:type="dxa"/>
            <w:vMerge/>
            <w:shd w:val="clear" w:color="auto" w:fill="auto"/>
            <w:noWrap/>
            <w:vAlign w:val="center"/>
          </w:tcPr>
          <w:p w:rsidR="00675440" w:rsidRPr="00807A8A" w:rsidRDefault="00675440" w:rsidP="00294638">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675440" w:rsidRPr="00807A8A" w:rsidRDefault="00675440" w:rsidP="00294638">
            <w:pPr>
              <w:widowControl/>
              <w:spacing w:beforeLines="25" w:before="60" w:afterLines="25" w:after="60"/>
              <w:jc w:val="center"/>
              <w:rPr>
                <w:rFonts w:eastAsia="標楷體"/>
                <w:bCs/>
                <w:kern w:val="0"/>
                <w:sz w:val="26"/>
                <w:szCs w:val="26"/>
              </w:rPr>
            </w:pPr>
          </w:p>
        </w:tc>
        <w:tc>
          <w:tcPr>
            <w:tcW w:w="720" w:type="dxa"/>
            <w:vMerge/>
            <w:shd w:val="clear" w:color="auto" w:fill="auto"/>
            <w:vAlign w:val="center"/>
          </w:tcPr>
          <w:p w:rsidR="00675440" w:rsidRPr="00807A8A" w:rsidRDefault="00675440" w:rsidP="00294638">
            <w:pPr>
              <w:spacing w:beforeLines="25" w:before="60" w:afterLines="25" w:after="60"/>
              <w:jc w:val="center"/>
              <w:rPr>
                <w:rFonts w:eastAsia="標楷體"/>
                <w:bCs/>
                <w:kern w:val="0"/>
                <w:sz w:val="26"/>
                <w:szCs w:val="26"/>
              </w:rPr>
            </w:pPr>
          </w:p>
        </w:tc>
        <w:tc>
          <w:tcPr>
            <w:tcW w:w="4594" w:type="dxa"/>
            <w:gridSpan w:val="2"/>
            <w:shd w:val="clear" w:color="auto" w:fill="auto"/>
            <w:vAlign w:val="center"/>
          </w:tcPr>
          <w:p w:rsidR="00675440" w:rsidRPr="00481B37" w:rsidRDefault="00BC1075">
            <w:pPr>
              <w:widowControl/>
              <w:spacing w:beforeLines="25" w:before="60" w:afterLines="25" w:after="60"/>
              <w:jc w:val="center"/>
              <w:rPr>
                <w:rFonts w:eastAsia="標楷體"/>
                <w:bCs/>
                <w:kern w:val="0"/>
                <w:sz w:val="26"/>
                <w:szCs w:val="26"/>
              </w:rPr>
            </w:pPr>
            <w:r w:rsidRPr="0065469C">
              <w:rPr>
                <w:rFonts w:eastAsia="標楷體" w:hint="eastAsia"/>
                <w:bCs/>
                <w:kern w:val="0"/>
                <w:sz w:val="26"/>
                <w:szCs w:val="26"/>
              </w:rPr>
              <w:t>小計</w:t>
            </w:r>
          </w:p>
        </w:tc>
        <w:tc>
          <w:tcPr>
            <w:tcW w:w="1356" w:type="dxa"/>
            <w:shd w:val="clear" w:color="auto" w:fill="auto"/>
            <w:noWrap/>
            <w:vAlign w:val="center"/>
          </w:tcPr>
          <w:p w:rsidR="00675440" w:rsidRPr="0065469C" w:rsidRDefault="00822753" w:rsidP="00294638">
            <w:pPr>
              <w:widowControl/>
              <w:spacing w:beforeLines="25" w:before="60" w:afterLines="25" w:after="60"/>
              <w:jc w:val="right"/>
              <w:rPr>
                <w:rFonts w:eastAsia="標楷體"/>
                <w:bCs/>
                <w:kern w:val="0"/>
                <w:sz w:val="26"/>
                <w:szCs w:val="26"/>
              </w:rPr>
            </w:pPr>
            <w:r w:rsidRPr="0065469C">
              <w:rPr>
                <w:rFonts w:eastAsia="標楷體" w:hint="eastAsia"/>
                <w:bCs/>
                <w:kern w:val="0"/>
                <w:sz w:val="26"/>
                <w:szCs w:val="26"/>
              </w:rPr>
              <w:t>3,</w:t>
            </w:r>
            <w:r w:rsidR="00481B37">
              <w:rPr>
                <w:rFonts w:eastAsia="標楷體" w:hint="eastAsia"/>
                <w:bCs/>
                <w:kern w:val="0"/>
                <w:sz w:val="26"/>
                <w:szCs w:val="26"/>
              </w:rPr>
              <w:t>401</w:t>
            </w:r>
            <w:r w:rsidR="00F50F75" w:rsidRPr="0065469C">
              <w:rPr>
                <w:rFonts w:eastAsia="標楷體" w:hint="eastAsia"/>
                <w:bCs/>
                <w:kern w:val="0"/>
                <w:sz w:val="26"/>
                <w:szCs w:val="26"/>
              </w:rPr>
              <w:t>,</w:t>
            </w:r>
            <w:r w:rsidR="00481B37">
              <w:rPr>
                <w:rFonts w:eastAsia="標楷體" w:hint="eastAsia"/>
                <w:bCs/>
                <w:kern w:val="0"/>
                <w:sz w:val="26"/>
                <w:szCs w:val="26"/>
              </w:rPr>
              <w:t>342</w:t>
            </w:r>
          </w:p>
        </w:tc>
      </w:tr>
      <w:tr w:rsidR="00481B37" w:rsidRPr="00EA272E" w:rsidTr="006241C1">
        <w:trPr>
          <w:trHeight w:val="510"/>
        </w:trPr>
        <w:tc>
          <w:tcPr>
            <w:tcW w:w="1461" w:type="dxa"/>
            <w:vMerge w:val="restart"/>
            <w:shd w:val="clear" w:color="auto" w:fill="auto"/>
            <w:noWrap/>
            <w:vAlign w:val="center"/>
          </w:tcPr>
          <w:p w:rsidR="00481B37" w:rsidRPr="00807A8A" w:rsidRDefault="00481B37"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其他</w:t>
            </w:r>
          </w:p>
        </w:tc>
        <w:tc>
          <w:tcPr>
            <w:tcW w:w="840" w:type="dxa"/>
            <w:shd w:val="clear" w:color="auto" w:fill="auto"/>
            <w:noWrap/>
            <w:vAlign w:val="center"/>
          </w:tcPr>
          <w:p w:rsidR="00481B37" w:rsidRPr="0081506B" w:rsidRDefault="00481B37" w:rsidP="00294638">
            <w:pPr>
              <w:widowControl/>
              <w:spacing w:beforeLines="25" w:before="60" w:afterLines="25" w:after="60"/>
              <w:jc w:val="center"/>
              <w:rPr>
                <w:rFonts w:eastAsia="標楷體"/>
                <w:bCs/>
                <w:kern w:val="0"/>
                <w:sz w:val="26"/>
                <w:szCs w:val="26"/>
              </w:rPr>
            </w:pPr>
            <w:r w:rsidRPr="0081506B">
              <w:rPr>
                <w:rFonts w:eastAsia="標楷體" w:hint="eastAsia"/>
                <w:bCs/>
                <w:kern w:val="0"/>
                <w:sz w:val="26"/>
                <w:szCs w:val="26"/>
              </w:rPr>
              <w:t>什項</w:t>
            </w:r>
            <w:r w:rsidRPr="0081506B">
              <w:rPr>
                <w:rFonts w:eastAsia="標楷體"/>
                <w:bCs/>
                <w:kern w:val="0"/>
                <w:sz w:val="26"/>
                <w:szCs w:val="26"/>
              </w:rPr>
              <w:br/>
            </w:r>
            <w:r w:rsidRPr="0081506B">
              <w:rPr>
                <w:rFonts w:eastAsia="標楷體" w:hint="eastAsia"/>
                <w:bCs/>
                <w:kern w:val="0"/>
                <w:sz w:val="26"/>
                <w:szCs w:val="26"/>
              </w:rPr>
              <w:t>購置</w:t>
            </w:r>
          </w:p>
        </w:tc>
        <w:tc>
          <w:tcPr>
            <w:tcW w:w="720" w:type="dxa"/>
            <w:shd w:val="clear" w:color="auto" w:fill="auto"/>
            <w:vAlign w:val="center"/>
          </w:tcPr>
          <w:p w:rsidR="00481B37" w:rsidRPr="0081506B" w:rsidRDefault="00481B37" w:rsidP="00294638">
            <w:pPr>
              <w:spacing w:beforeLines="25" w:before="60" w:afterLines="25" w:after="60"/>
              <w:jc w:val="center"/>
              <w:rPr>
                <w:rFonts w:eastAsia="標楷體"/>
                <w:bCs/>
                <w:kern w:val="0"/>
                <w:sz w:val="26"/>
                <w:szCs w:val="26"/>
              </w:rPr>
            </w:pPr>
            <w:r w:rsidRPr="0081506B">
              <w:rPr>
                <w:rFonts w:eastAsia="標楷體" w:hint="eastAsia"/>
                <w:bCs/>
                <w:kern w:val="0"/>
                <w:sz w:val="26"/>
                <w:szCs w:val="26"/>
              </w:rPr>
              <w:t>4(</w:t>
            </w:r>
            <w:r>
              <w:rPr>
                <w:rFonts w:eastAsia="標楷體" w:hint="eastAsia"/>
                <w:bCs/>
                <w:kern w:val="0"/>
                <w:sz w:val="26"/>
                <w:szCs w:val="26"/>
              </w:rPr>
              <w:t>1</w:t>
            </w:r>
            <w:r w:rsidRPr="0081506B">
              <w:rPr>
                <w:rFonts w:eastAsia="標楷體" w:hint="eastAsia"/>
                <w:bCs/>
                <w:kern w:val="0"/>
                <w:sz w:val="26"/>
                <w:szCs w:val="26"/>
              </w:rPr>
              <w:t>)</w:t>
            </w:r>
          </w:p>
        </w:tc>
        <w:tc>
          <w:tcPr>
            <w:tcW w:w="1516" w:type="dxa"/>
            <w:shd w:val="clear" w:color="auto" w:fill="auto"/>
            <w:vAlign w:val="center"/>
          </w:tcPr>
          <w:p w:rsidR="00481B37" w:rsidRPr="00807A8A" w:rsidRDefault="00481B37" w:rsidP="00294638">
            <w:pPr>
              <w:widowControl/>
              <w:spacing w:beforeLines="25" w:before="60" w:afterLines="25" w:after="60"/>
              <w:jc w:val="center"/>
              <w:rPr>
                <w:rFonts w:eastAsia="標楷體"/>
                <w:bCs/>
                <w:kern w:val="0"/>
                <w:sz w:val="26"/>
                <w:szCs w:val="26"/>
              </w:rPr>
            </w:pPr>
            <w:r>
              <w:rPr>
                <w:rFonts w:eastAsia="標楷體" w:hint="eastAsia"/>
                <w:bCs/>
                <w:kern w:val="0"/>
                <w:sz w:val="26"/>
                <w:szCs w:val="26"/>
              </w:rPr>
              <w:t>向揚實業</w:t>
            </w:r>
          </w:p>
        </w:tc>
        <w:tc>
          <w:tcPr>
            <w:tcW w:w="3078" w:type="dxa"/>
            <w:shd w:val="clear" w:color="auto" w:fill="auto"/>
            <w:vAlign w:val="center"/>
          </w:tcPr>
          <w:p w:rsidR="00481B37" w:rsidRPr="0065469C" w:rsidRDefault="00481B37" w:rsidP="00294638">
            <w:pPr>
              <w:widowControl/>
              <w:spacing w:beforeLines="25" w:before="60" w:afterLines="25" w:after="60"/>
              <w:rPr>
                <w:rFonts w:eastAsia="標楷體"/>
                <w:bCs/>
                <w:kern w:val="0"/>
                <w:sz w:val="26"/>
                <w:szCs w:val="26"/>
              </w:rPr>
            </w:pPr>
            <w:r>
              <w:rPr>
                <w:rFonts w:eastAsia="標楷體" w:hint="eastAsia"/>
                <w:bCs/>
                <w:kern w:val="0"/>
                <w:sz w:val="26"/>
                <w:szCs w:val="26"/>
              </w:rPr>
              <w:t>採購</w:t>
            </w:r>
            <w:r w:rsidRPr="0065469C">
              <w:rPr>
                <w:rFonts w:eastAsia="標楷體" w:hint="eastAsia"/>
                <w:bCs/>
                <w:kern w:val="0"/>
                <w:sz w:val="26"/>
                <w:szCs w:val="26"/>
              </w:rPr>
              <w:t>配件。</w:t>
            </w:r>
          </w:p>
        </w:tc>
        <w:tc>
          <w:tcPr>
            <w:tcW w:w="1356" w:type="dxa"/>
            <w:shd w:val="clear" w:color="auto" w:fill="auto"/>
            <w:noWrap/>
            <w:vAlign w:val="center"/>
          </w:tcPr>
          <w:p w:rsidR="00481B37" w:rsidRPr="0065469C" w:rsidRDefault="00481B37" w:rsidP="0081506B">
            <w:pPr>
              <w:jc w:val="right"/>
              <w:rPr>
                <w:sz w:val="26"/>
                <w:szCs w:val="26"/>
              </w:rPr>
            </w:pPr>
            <w:r>
              <w:rPr>
                <w:rFonts w:hint="eastAsia"/>
                <w:sz w:val="26"/>
                <w:szCs w:val="26"/>
              </w:rPr>
              <w:t>10</w:t>
            </w:r>
            <w:r w:rsidRPr="0065469C">
              <w:rPr>
                <w:rFonts w:hint="eastAsia"/>
                <w:sz w:val="26"/>
                <w:szCs w:val="26"/>
              </w:rPr>
              <w:t>,</w:t>
            </w:r>
            <w:r>
              <w:rPr>
                <w:rFonts w:hint="eastAsia"/>
                <w:sz w:val="26"/>
                <w:szCs w:val="26"/>
              </w:rPr>
              <w:t>506</w:t>
            </w:r>
            <w:r w:rsidRPr="0065469C">
              <w:rPr>
                <w:rFonts w:hint="eastAsia"/>
                <w:sz w:val="26"/>
                <w:szCs w:val="26"/>
              </w:rPr>
              <w:t>,</w:t>
            </w:r>
            <w:r>
              <w:rPr>
                <w:rFonts w:hint="eastAsia"/>
                <w:sz w:val="26"/>
                <w:szCs w:val="26"/>
              </w:rPr>
              <w:t>581</w:t>
            </w:r>
          </w:p>
        </w:tc>
      </w:tr>
      <w:tr w:rsidR="00481B37" w:rsidRPr="00EA272E" w:rsidTr="006241C1">
        <w:trPr>
          <w:trHeight w:val="510"/>
        </w:trPr>
        <w:tc>
          <w:tcPr>
            <w:tcW w:w="1461" w:type="dxa"/>
            <w:vMerge/>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p>
        </w:tc>
        <w:tc>
          <w:tcPr>
            <w:tcW w:w="840" w:type="dxa"/>
            <w:shd w:val="clear" w:color="auto" w:fill="auto"/>
            <w:noWrap/>
            <w:vAlign w:val="center"/>
          </w:tcPr>
          <w:p w:rsidR="00481B37" w:rsidRPr="00807A8A" w:rsidRDefault="00481B37" w:rsidP="00294638">
            <w:pPr>
              <w:spacing w:beforeLines="25" w:before="60" w:afterLines="25" w:after="60"/>
              <w:jc w:val="center"/>
              <w:rPr>
                <w:rFonts w:eastAsia="標楷體"/>
                <w:bCs/>
                <w:kern w:val="0"/>
                <w:sz w:val="26"/>
                <w:szCs w:val="26"/>
              </w:rPr>
            </w:pPr>
            <w:r>
              <w:rPr>
                <w:rFonts w:eastAsia="標楷體" w:hint="eastAsia"/>
                <w:bCs/>
                <w:kern w:val="0"/>
                <w:sz w:val="26"/>
                <w:szCs w:val="26"/>
              </w:rPr>
              <w:t>佣金費</w:t>
            </w:r>
          </w:p>
        </w:tc>
        <w:tc>
          <w:tcPr>
            <w:tcW w:w="720" w:type="dxa"/>
            <w:shd w:val="clear" w:color="auto" w:fill="auto"/>
            <w:vAlign w:val="center"/>
          </w:tcPr>
          <w:p w:rsidR="00481B37" w:rsidRPr="00807A8A" w:rsidRDefault="00481B37"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4(2)</w:t>
            </w:r>
          </w:p>
        </w:tc>
        <w:tc>
          <w:tcPr>
            <w:tcW w:w="1516" w:type="dxa"/>
            <w:shd w:val="clear" w:color="auto" w:fill="auto"/>
            <w:vAlign w:val="center"/>
          </w:tcPr>
          <w:p w:rsidR="00481B37" w:rsidRPr="009F6A64" w:rsidRDefault="00913522" w:rsidP="00294638">
            <w:pPr>
              <w:spacing w:beforeLines="25" w:before="60" w:afterLines="25" w:after="60"/>
              <w:jc w:val="center"/>
              <w:rPr>
                <w:rFonts w:eastAsia="標楷體"/>
                <w:bCs/>
                <w:kern w:val="0"/>
                <w:sz w:val="26"/>
                <w:szCs w:val="26"/>
              </w:rPr>
            </w:pPr>
            <w:r w:rsidRPr="009F6A64">
              <w:rPr>
                <w:rFonts w:eastAsia="標楷體" w:hint="eastAsia"/>
                <w:bCs/>
                <w:kern w:val="0"/>
                <w:sz w:val="26"/>
                <w:szCs w:val="26"/>
              </w:rPr>
              <w:t>南陽實業</w:t>
            </w:r>
          </w:p>
        </w:tc>
        <w:tc>
          <w:tcPr>
            <w:tcW w:w="3078" w:type="dxa"/>
            <w:shd w:val="clear" w:color="auto" w:fill="auto"/>
            <w:vAlign w:val="center"/>
          </w:tcPr>
          <w:p w:rsidR="00481B37" w:rsidRPr="009F6A64" w:rsidRDefault="009963B0" w:rsidP="00294638">
            <w:pPr>
              <w:spacing w:beforeLines="25" w:before="60" w:afterLines="25" w:after="60"/>
              <w:rPr>
                <w:rFonts w:eastAsia="標楷體"/>
                <w:bCs/>
                <w:kern w:val="0"/>
                <w:sz w:val="26"/>
                <w:szCs w:val="26"/>
              </w:rPr>
            </w:pPr>
            <w:r w:rsidRPr="006D0671">
              <w:rPr>
                <w:rFonts w:eastAsia="標楷體" w:cs="標楷體" w:hint="eastAsia"/>
                <w:color w:val="000000" w:themeColor="text1"/>
                <w:kern w:val="0"/>
                <w:sz w:val="26"/>
                <w:szCs w:val="26"/>
              </w:rPr>
              <w:t>介紹佣金</w:t>
            </w:r>
            <w:r w:rsidRPr="006D0671">
              <w:rPr>
                <w:rFonts w:eastAsia="標楷體"/>
                <w:color w:val="000000" w:themeColor="text1"/>
                <w:kern w:val="0"/>
                <w:sz w:val="26"/>
                <w:szCs w:val="26"/>
              </w:rPr>
              <w:t>,</w:t>
            </w:r>
            <w:r w:rsidRPr="006D0671">
              <w:rPr>
                <w:rFonts w:eastAsia="標楷體" w:cs="標楷體" w:hint="eastAsia"/>
                <w:color w:val="000000" w:themeColor="text1"/>
                <w:kern w:val="0"/>
                <w:sz w:val="26"/>
                <w:szCs w:val="26"/>
              </w:rPr>
              <w:t>回饋金</w:t>
            </w:r>
            <w:r w:rsidR="00481B37" w:rsidRPr="006D0671">
              <w:rPr>
                <w:rFonts w:eastAsia="標楷體" w:hint="eastAsia"/>
                <w:bCs/>
                <w:color w:val="000000" w:themeColor="text1"/>
                <w:kern w:val="0"/>
                <w:sz w:val="26"/>
                <w:szCs w:val="26"/>
              </w:rPr>
              <w:t>。</w:t>
            </w:r>
          </w:p>
        </w:tc>
        <w:tc>
          <w:tcPr>
            <w:tcW w:w="1356" w:type="dxa"/>
            <w:shd w:val="clear" w:color="auto" w:fill="auto"/>
            <w:noWrap/>
            <w:vAlign w:val="center"/>
          </w:tcPr>
          <w:p w:rsidR="00481B37" w:rsidRPr="0065469C" w:rsidRDefault="00913522" w:rsidP="00294638">
            <w:pPr>
              <w:widowControl/>
              <w:spacing w:beforeLines="25" w:before="60" w:afterLines="25" w:after="60"/>
              <w:jc w:val="right"/>
              <w:rPr>
                <w:rFonts w:eastAsia="標楷體"/>
                <w:bCs/>
                <w:kern w:val="0"/>
                <w:sz w:val="26"/>
                <w:szCs w:val="26"/>
              </w:rPr>
            </w:pPr>
            <w:r>
              <w:rPr>
                <w:rFonts w:eastAsia="標楷體" w:hint="eastAsia"/>
                <w:bCs/>
                <w:kern w:val="0"/>
                <w:sz w:val="26"/>
                <w:szCs w:val="26"/>
              </w:rPr>
              <w:t>2,869,855</w:t>
            </w:r>
          </w:p>
        </w:tc>
      </w:tr>
      <w:tr w:rsidR="00481B37" w:rsidRPr="00EA272E" w:rsidTr="006241C1">
        <w:trPr>
          <w:trHeight w:val="510"/>
        </w:trPr>
        <w:tc>
          <w:tcPr>
            <w:tcW w:w="1461" w:type="dxa"/>
            <w:vMerge/>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p>
        </w:tc>
        <w:tc>
          <w:tcPr>
            <w:tcW w:w="840" w:type="dxa"/>
            <w:shd w:val="clear" w:color="auto" w:fill="auto"/>
            <w:noWrap/>
            <w:vAlign w:val="center"/>
          </w:tcPr>
          <w:p w:rsidR="00481B37" w:rsidRPr="00807A8A" w:rsidRDefault="00481B37"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顧問費</w:t>
            </w:r>
          </w:p>
        </w:tc>
        <w:tc>
          <w:tcPr>
            <w:tcW w:w="720" w:type="dxa"/>
            <w:shd w:val="clear" w:color="auto" w:fill="auto"/>
            <w:vAlign w:val="center"/>
          </w:tcPr>
          <w:p w:rsidR="00481B37" w:rsidRPr="00807A8A" w:rsidRDefault="00481B37"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4(3)</w:t>
            </w:r>
          </w:p>
        </w:tc>
        <w:tc>
          <w:tcPr>
            <w:tcW w:w="1516" w:type="dxa"/>
            <w:shd w:val="clear" w:color="auto" w:fill="auto"/>
            <w:vAlign w:val="center"/>
          </w:tcPr>
          <w:p w:rsidR="00481B37" w:rsidRPr="00807A8A" w:rsidRDefault="00481B37"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南陽實業</w:t>
            </w:r>
          </w:p>
        </w:tc>
        <w:tc>
          <w:tcPr>
            <w:tcW w:w="3078" w:type="dxa"/>
            <w:shd w:val="clear" w:color="auto" w:fill="auto"/>
            <w:vAlign w:val="center"/>
          </w:tcPr>
          <w:p w:rsidR="00481B37" w:rsidRPr="0065469C" w:rsidRDefault="00481B37" w:rsidP="00294638">
            <w:pPr>
              <w:spacing w:beforeLines="25" w:before="60" w:afterLines="25" w:after="60"/>
              <w:rPr>
                <w:rFonts w:eastAsia="標楷體"/>
                <w:bCs/>
                <w:kern w:val="0"/>
                <w:sz w:val="26"/>
                <w:szCs w:val="26"/>
              </w:rPr>
            </w:pPr>
            <w:r w:rsidRPr="0065469C">
              <w:rPr>
                <w:rFonts w:eastAsia="標楷體" w:hint="eastAsia"/>
                <w:bCs/>
                <w:kern w:val="0"/>
                <w:sz w:val="26"/>
                <w:szCs w:val="26"/>
              </w:rPr>
              <w:t>係為代付薪資。</w:t>
            </w:r>
          </w:p>
        </w:tc>
        <w:tc>
          <w:tcPr>
            <w:tcW w:w="1356" w:type="dxa"/>
            <w:shd w:val="clear" w:color="auto" w:fill="auto"/>
            <w:noWrap/>
            <w:vAlign w:val="center"/>
          </w:tcPr>
          <w:p w:rsidR="00481B37" w:rsidRPr="0065469C" w:rsidRDefault="00481B37" w:rsidP="00913522">
            <w:pPr>
              <w:widowControl/>
              <w:spacing w:beforeLines="25" w:before="60" w:afterLines="25" w:after="60"/>
              <w:jc w:val="right"/>
              <w:rPr>
                <w:rFonts w:eastAsia="標楷體"/>
                <w:bCs/>
                <w:kern w:val="0"/>
                <w:sz w:val="26"/>
                <w:szCs w:val="26"/>
              </w:rPr>
            </w:pPr>
            <w:r w:rsidRPr="0065469C">
              <w:rPr>
                <w:rFonts w:eastAsia="標楷體" w:hint="eastAsia"/>
                <w:bCs/>
                <w:kern w:val="0"/>
                <w:sz w:val="26"/>
                <w:szCs w:val="26"/>
              </w:rPr>
              <w:t>1,</w:t>
            </w:r>
            <w:r w:rsidR="00913522">
              <w:rPr>
                <w:rFonts w:eastAsia="標楷體" w:hint="eastAsia"/>
                <w:bCs/>
                <w:kern w:val="0"/>
                <w:sz w:val="26"/>
                <w:szCs w:val="26"/>
              </w:rPr>
              <w:t>294</w:t>
            </w:r>
            <w:r w:rsidRPr="0065469C">
              <w:rPr>
                <w:rFonts w:eastAsia="標楷體" w:hint="eastAsia"/>
                <w:bCs/>
                <w:kern w:val="0"/>
                <w:sz w:val="26"/>
                <w:szCs w:val="26"/>
              </w:rPr>
              <w:t>,</w:t>
            </w:r>
            <w:r w:rsidR="00913522">
              <w:rPr>
                <w:rFonts w:eastAsia="標楷體" w:hint="eastAsia"/>
                <w:bCs/>
                <w:kern w:val="0"/>
                <w:sz w:val="26"/>
                <w:szCs w:val="26"/>
              </w:rPr>
              <w:t>855</w:t>
            </w:r>
          </w:p>
        </w:tc>
      </w:tr>
      <w:tr w:rsidR="00481B37" w:rsidRPr="00EA272E" w:rsidTr="006241C1">
        <w:trPr>
          <w:trHeight w:val="510"/>
        </w:trPr>
        <w:tc>
          <w:tcPr>
            <w:tcW w:w="1461" w:type="dxa"/>
            <w:vMerge/>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p>
        </w:tc>
        <w:tc>
          <w:tcPr>
            <w:tcW w:w="840" w:type="dxa"/>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r w:rsidRPr="00807A8A">
              <w:rPr>
                <w:rFonts w:eastAsia="標楷體" w:hint="eastAsia"/>
                <w:bCs/>
                <w:kern w:val="0"/>
                <w:sz w:val="26"/>
                <w:szCs w:val="26"/>
              </w:rPr>
              <w:t>水電費</w:t>
            </w:r>
          </w:p>
        </w:tc>
        <w:tc>
          <w:tcPr>
            <w:tcW w:w="720" w:type="dxa"/>
            <w:shd w:val="clear" w:color="auto" w:fill="auto"/>
            <w:vAlign w:val="center"/>
          </w:tcPr>
          <w:p w:rsidR="00481B37" w:rsidRPr="00807A8A" w:rsidRDefault="00481B37"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4(4)</w:t>
            </w:r>
          </w:p>
        </w:tc>
        <w:tc>
          <w:tcPr>
            <w:tcW w:w="1516" w:type="dxa"/>
            <w:shd w:val="clear" w:color="auto" w:fill="auto"/>
            <w:vAlign w:val="center"/>
          </w:tcPr>
          <w:p w:rsidR="00481B37" w:rsidRPr="00807A8A" w:rsidRDefault="00481B37"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南陽實業</w:t>
            </w:r>
          </w:p>
        </w:tc>
        <w:tc>
          <w:tcPr>
            <w:tcW w:w="3078" w:type="dxa"/>
            <w:shd w:val="clear" w:color="auto" w:fill="auto"/>
            <w:vAlign w:val="center"/>
          </w:tcPr>
          <w:p w:rsidR="00481B37" w:rsidRPr="0065469C" w:rsidRDefault="00481B37" w:rsidP="00294638">
            <w:pPr>
              <w:widowControl/>
              <w:spacing w:beforeLines="25" w:before="60" w:afterLines="25" w:after="60"/>
              <w:rPr>
                <w:rFonts w:eastAsia="標楷體"/>
                <w:bCs/>
                <w:kern w:val="0"/>
                <w:sz w:val="26"/>
                <w:szCs w:val="26"/>
              </w:rPr>
            </w:pPr>
            <w:r w:rsidRPr="0065469C">
              <w:rPr>
                <w:rFonts w:eastAsia="標楷體" w:hint="eastAsia"/>
                <w:bCs/>
                <w:kern w:val="0"/>
                <w:sz w:val="26"/>
                <w:szCs w:val="26"/>
              </w:rPr>
              <w:t>係為代付水電費。</w:t>
            </w:r>
          </w:p>
        </w:tc>
        <w:tc>
          <w:tcPr>
            <w:tcW w:w="1356" w:type="dxa"/>
            <w:shd w:val="clear" w:color="auto" w:fill="auto"/>
            <w:noWrap/>
            <w:vAlign w:val="center"/>
          </w:tcPr>
          <w:p w:rsidR="00481B37" w:rsidRPr="0065469C" w:rsidRDefault="00913522" w:rsidP="00913522">
            <w:pPr>
              <w:widowControl/>
              <w:spacing w:beforeLines="25" w:before="60" w:afterLines="25" w:after="60"/>
              <w:jc w:val="right"/>
              <w:rPr>
                <w:rFonts w:eastAsia="標楷體"/>
                <w:bCs/>
                <w:kern w:val="0"/>
                <w:sz w:val="26"/>
                <w:szCs w:val="26"/>
              </w:rPr>
            </w:pPr>
            <w:r w:rsidRPr="0065469C">
              <w:rPr>
                <w:rFonts w:eastAsia="標楷體" w:hint="eastAsia"/>
                <w:bCs/>
                <w:kern w:val="0"/>
                <w:sz w:val="26"/>
                <w:szCs w:val="26"/>
              </w:rPr>
              <w:t>2</w:t>
            </w:r>
            <w:r>
              <w:rPr>
                <w:rFonts w:eastAsia="標楷體" w:hint="eastAsia"/>
                <w:bCs/>
                <w:kern w:val="0"/>
                <w:sz w:val="26"/>
                <w:szCs w:val="26"/>
              </w:rPr>
              <w:t>67</w:t>
            </w:r>
            <w:r w:rsidR="00481B37" w:rsidRPr="0065469C">
              <w:rPr>
                <w:rFonts w:eastAsia="標楷體" w:hint="eastAsia"/>
                <w:bCs/>
                <w:kern w:val="0"/>
                <w:sz w:val="26"/>
                <w:szCs w:val="26"/>
              </w:rPr>
              <w:t>,</w:t>
            </w:r>
            <w:r>
              <w:rPr>
                <w:rFonts w:eastAsia="標楷體" w:hint="eastAsia"/>
                <w:bCs/>
                <w:kern w:val="0"/>
                <w:sz w:val="26"/>
                <w:szCs w:val="26"/>
              </w:rPr>
              <w:t>392</w:t>
            </w:r>
          </w:p>
        </w:tc>
      </w:tr>
      <w:tr w:rsidR="00481B37" w:rsidRPr="00EA272E" w:rsidTr="006241C1">
        <w:trPr>
          <w:trHeight w:val="510"/>
        </w:trPr>
        <w:tc>
          <w:tcPr>
            <w:tcW w:w="1461" w:type="dxa"/>
            <w:vMerge/>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p>
        </w:tc>
        <w:tc>
          <w:tcPr>
            <w:tcW w:w="840" w:type="dxa"/>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r w:rsidRPr="00807A8A">
              <w:rPr>
                <w:rFonts w:eastAsia="標楷體" w:hint="eastAsia"/>
                <w:bCs/>
                <w:kern w:val="0"/>
                <w:sz w:val="26"/>
                <w:szCs w:val="26"/>
              </w:rPr>
              <w:t>訓練費</w:t>
            </w:r>
          </w:p>
        </w:tc>
        <w:tc>
          <w:tcPr>
            <w:tcW w:w="720" w:type="dxa"/>
            <w:shd w:val="clear" w:color="auto" w:fill="auto"/>
            <w:vAlign w:val="center"/>
          </w:tcPr>
          <w:p w:rsidR="00481B37" w:rsidRPr="00807A8A" w:rsidRDefault="00481B37"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4(5)</w:t>
            </w:r>
          </w:p>
        </w:tc>
        <w:tc>
          <w:tcPr>
            <w:tcW w:w="1516" w:type="dxa"/>
            <w:shd w:val="clear" w:color="auto" w:fill="auto"/>
            <w:vAlign w:val="center"/>
          </w:tcPr>
          <w:p w:rsidR="00481B37" w:rsidRPr="00807A8A" w:rsidRDefault="00481B37" w:rsidP="00294638">
            <w:pPr>
              <w:spacing w:beforeLines="25" w:before="60" w:afterLines="25" w:after="60"/>
              <w:jc w:val="center"/>
              <w:rPr>
                <w:rFonts w:eastAsia="標楷體"/>
                <w:bCs/>
                <w:kern w:val="0"/>
                <w:sz w:val="26"/>
                <w:szCs w:val="26"/>
              </w:rPr>
            </w:pPr>
            <w:r w:rsidRPr="00807A8A">
              <w:rPr>
                <w:rFonts w:eastAsia="標楷體" w:hint="eastAsia"/>
                <w:bCs/>
                <w:kern w:val="0"/>
                <w:sz w:val="26"/>
                <w:szCs w:val="26"/>
              </w:rPr>
              <w:t>南陽實業</w:t>
            </w:r>
          </w:p>
        </w:tc>
        <w:tc>
          <w:tcPr>
            <w:tcW w:w="3078" w:type="dxa"/>
            <w:shd w:val="clear" w:color="auto" w:fill="auto"/>
            <w:vAlign w:val="center"/>
          </w:tcPr>
          <w:p w:rsidR="00481B37" w:rsidRPr="0065469C" w:rsidRDefault="00481B37" w:rsidP="00294638">
            <w:pPr>
              <w:widowControl/>
              <w:spacing w:beforeLines="25" w:before="60" w:afterLines="25" w:after="60"/>
              <w:rPr>
                <w:rFonts w:eastAsia="標楷體"/>
                <w:bCs/>
                <w:kern w:val="0"/>
                <w:sz w:val="26"/>
                <w:szCs w:val="26"/>
              </w:rPr>
            </w:pPr>
            <w:r w:rsidRPr="0065469C">
              <w:rPr>
                <w:rFonts w:eastAsia="標楷體" w:hint="eastAsia"/>
                <w:bCs/>
                <w:kern w:val="0"/>
                <w:sz w:val="26"/>
                <w:szCs w:val="26"/>
              </w:rPr>
              <w:t>員工教育訓練費。</w:t>
            </w:r>
          </w:p>
        </w:tc>
        <w:tc>
          <w:tcPr>
            <w:tcW w:w="1356" w:type="dxa"/>
            <w:shd w:val="clear" w:color="auto" w:fill="auto"/>
            <w:noWrap/>
            <w:vAlign w:val="center"/>
          </w:tcPr>
          <w:p w:rsidR="00481B37" w:rsidRPr="0065469C" w:rsidRDefault="00913522" w:rsidP="00913522">
            <w:pPr>
              <w:widowControl/>
              <w:spacing w:beforeLines="25" w:before="60" w:afterLines="25" w:after="60"/>
              <w:jc w:val="right"/>
              <w:rPr>
                <w:rFonts w:eastAsia="標楷體"/>
                <w:bCs/>
                <w:kern w:val="0"/>
                <w:sz w:val="26"/>
                <w:szCs w:val="26"/>
              </w:rPr>
            </w:pPr>
            <w:r>
              <w:rPr>
                <w:rFonts w:eastAsia="標楷體" w:hint="eastAsia"/>
                <w:bCs/>
                <w:kern w:val="0"/>
                <w:sz w:val="26"/>
                <w:szCs w:val="26"/>
              </w:rPr>
              <w:t>32</w:t>
            </w:r>
            <w:r w:rsidR="00481B37" w:rsidRPr="0065469C">
              <w:rPr>
                <w:rFonts w:eastAsia="標楷體" w:hint="eastAsia"/>
                <w:bCs/>
                <w:kern w:val="0"/>
                <w:sz w:val="26"/>
                <w:szCs w:val="26"/>
              </w:rPr>
              <w:t>,</w:t>
            </w:r>
            <w:r>
              <w:rPr>
                <w:rFonts w:eastAsia="標楷體" w:hint="eastAsia"/>
                <w:bCs/>
                <w:kern w:val="0"/>
                <w:sz w:val="26"/>
                <w:szCs w:val="26"/>
              </w:rPr>
              <w:t>101</w:t>
            </w:r>
          </w:p>
        </w:tc>
      </w:tr>
      <w:tr w:rsidR="00481B37" w:rsidRPr="00EA272E" w:rsidTr="006241C1">
        <w:trPr>
          <w:trHeight w:val="510"/>
        </w:trPr>
        <w:tc>
          <w:tcPr>
            <w:tcW w:w="1461" w:type="dxa"/>
            <w:vMerge/>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p>
        </w:tc>
        <w:tc>
          <w:tcPr>
            <w:tcW w:w="840" w:type="dxa"/>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r w:rsidRPr="00807A8A">
              <w:rPr>
                <w:rFonts w:eastAsia="標楷體" w:hint="eastAsia"/>
                <w:bCs/>
                <w:kern w:val="0"/>
                <w:sz w:val="26"/>
                <w:szCs w:val="26"/>
              </w:rPr>
              <w:t>其他</w:t>
            </w:r>
          </w:p>
          <w:p w:rsidR="00481B37" w:rsidRPr="00807A8A" w:rsidRDefault="00481B37" w:rsidP="00294638">
            <w:pPr>
              <w:widowControl/>
              <w:spacing w:beforeLines="25" w:before="60" w:afterLines="25" w:after="60"/>
              <w:jc w:val="center"/>
              <w:rPr>
                <w:rFonts w:eastAsia="標楷體"/>
                <w:bCs/>
                <w:kern w:val="0"/>
                <w:sz w:val="26"/>
                <w:szCs w:val="26"/>
              </w:rPr>
            </w:pPr>
            <w:r w:rsidRPr="00807A8A">
              <w:rPr>
                <w:rFonts w:eastAsia="標楷體" w:hint="eastAsia"/>
                <w:bCs/>
                <w:kern w:val="0"/>
                <w:sz w:val="26"/>
                <w:szCs w:val="26"/>
              </w:rPr>
              <w:t>費用</w:t>
            </w:r>
          </w:p>
        </w:tc>
        <w:tc>
          <w:tcPr>
            <w:tcW w:w="720" w:type="dxa"/>
            <w:shd w:val="clear" w:color="auto" w:fill="auto"/>
            <w:vAlign w:val="center"/>
          </w:tcPr>
          <w:p w:rsidR="00481B37" w:rsidRPr="00807A8A" w:rsidRDefault="00481B37" w:rsidP="00294638">
            <w:pPr>
              <w:spacing w:beforeLines="25" w:before="60" w:afterLines="25" w:after="60"/>
              <w:jc w:val="center"/>
              <w:rPr>
                <w:rFonts w:eastAsia="標楷體"/>
                <w:bCs/>
                <w:kern w:val="0"/>
                <w:sz w:val="26"/>
                <w:szCs w:val="26"/>
              </w:rPr>
            </w:pPr>
            <w:r>
              <w:rPr>
                <w:rFonts w:eastAsia="標楷體" w:hint="eastAsia"/>
                <w:bCs/>
                <w:kern w:val="0"/>
                <w:sz w:val="26"/>
                <w:szCs w:val="26"/>
              </w:rPr>
              <w:t>4(6)</w:t>
            </w:r>
          </w:p>
        </w:tc>
        <w:tc>
          <w:tcPr>
            <w:tcW w:w="1516" w:type="dxa"/>
            <w:shd w:val="clear" w:color="auto" w:fill="auto"/>
            <w:vAlign w:val="center"/>
          </w:tcPr>
          <w:p w:rsidR="00481B37" w:rsidRPr="00807A8A" w:rsidRDefault="00481B37" w:rsidP="00294638">
            <w:pPr>
              <w:widowControl/>
              <w:spacing w:beforeLines="25" w:before="60" w:afterLines="25" w:after="60"/>
              <w:jc w:val="center"/>
              <w:rPr>
                <w:rFonts w:eastAsia="標楷體"/>
                <w:bCs/>
                <w:kern w:val="0"/>
                <w:sz w:val="26"/>
                <w:szCs w:val="26"/>
              </w:rPr>
            </w:pPr>
            <w:r w:rsidRPr="00807A8A">
              <w:rPr>
                <w:rFonts w:eastAsia="標楷體" w:hint="eastAsia"/>
                <w:bCs/>
                <w:kern w:val="0"/>
                <w:sz w:val="26"/>
                <w:szCs w:val="26"/>
              </w:rPr>
              <w:t>南陽實業</w:t>
            </w:r>
          </w:p>
        </w:tc>
        <w:tc>
          <w:tcPr>
            <w:tcW w:w="3078" w:type="dxa"/>
            <w:shd w:val="clear" w:color="auto" w:fill="auto"/>
            <w:vAlign w:val="center"/>
          </w:tcPr>
          <w:p w:rsidR="00481B37" w:rsidRPr="0065469C" w:rsidRDefault="00481B37" w:rsidP="00294638">
            <w:pPr>
              <w:spacing w:beforeLines="25" w:before="60" w:afterLines="25" w:after="60"/>
              <w:jc w:val="both"/>
              <w:rPr>
                <w:rFonts w:eastAsia="標楷體"/>
                <w:bCs/>
                <w:kern w:val="0"/>
                <w:sz w:val="26"/>
                <w:szCs w:val="26"/>
              </w:rPr>
            </w:pPr>
            <w:r>
              <w:rPr>
                <w:rFonts w:eastAsia="標楷體" w:hint="eastAsia"/>
                <w:bCs/>
                <w:kern w:val="0"/>
                <w:sz w:val="26"/>
                <w:szCs w:val="26"/>
              </w:rPr>
              <w:t>什</w:t>
            </w:r>
            <w:r w:rsidRPr="0065469C">
              <w:rPr>
                <w:rFonts w:eastAsia="標楷體" w:hint="eastAsia"/>
                <w:bCs/>
                <w:kern w:val="0"/>
                <w:sz w:val="26"/>
                <w:szCs w:val="26"/>
              </w:rPr>
              <w:t>項費用。</w:t>
            </w:r>
          </w:p>
        </w:tc>
        <w:tc>
          <w:tcPr>
            <w:tcW w:w="1356" w:type="dxa"/>
            <w:shd w:val="clear" w:color="auto" w:fill="auto"/>
            <w:noWrap/>
            <w:vAlign w:val="center"/>
          </w:tcPr>
          <w:p w:rsidR="00481B37" w:rsidRPr="0065469C" w:rsidRDefault="00BD7DFC" w:rsidP="00294638">
            <w:pPr>
              <w:widowControl/>
              <w:spacing w:beforeLines="25" w:before="60" w:afterLines="25" w:after="60"/>
              <w:jc w:val="right"/>
              <w:rPr>
                <w:rFonts w:eastAsia="標楷體"/>
                <w:bCs/>
                <w:kern w:val="0"/>
                <w:sz w:val="26"/>
                <w:szCs w:val="26"/>
              </w:rPr>
            </w:pPr>
            <w:r>
              <w:rPr>
                <w:rFonts w:eastAsia="標楷體" w:hint="eastAsia"/>
                <w:bCs/>
                <w:kern w:val="0"/>
                <w:sz w:val="26"/>
                <w:szCs w:val="26"/>
              </w:rPr>
              <w:t>385</w:t>
            </w:r>
          </w:p>
        </w:tc>
      </w:tr>
      <w:tr w:rsidR="006241C1" w:rsidRPr="00EA272E" w:rsidTr="004C6BFA">
        <w:trPr>
          <w:trHeight w:val="510"/>
        </w:trPr>
        <w:tc>
          <w:tcPr>
            <w:tcW w:w="1461" w:type="dxa"/>
            <w:vMerge/>
            <w:shd w:val="clear" w:color="auto" w:fill="auto"/>
            <w:noWrap/>
            <w:vAlign w:val="center"/>
          </w:tcPr>
          <w:p w:rsidR="006241C1" w:rsidRPr="00807A8A" w:rsidRDefault="006241C1" w:rsidP="00294638">
            <w:pPr>
              <w:widowControl/>
              <w:spacing w:beforeLines="25" w:before="60" w:afterLines="25" w:after="60"/>
              <w:jc w:val="center"/>
              <w:rPr>
                <w:rFonts w:eastAsia="標楷體"/>
                <w:bCs/>
                <w:kern w:val="0"/>
                <w:sz w:val="26"/>
                <w:szCs w:val="26"/>
              </w:rPr>
            </w:pPr>
          </w:p>
        </w:tc>
        <w:tc>
          <w:tcPr>
            <w:tcW w:w="1560" w:type="dxa"/>
            <w:gridSpan w:val="2"/>
            <w:shd w:val="clear" w:color="auto" w:fill="auto"/>
            <w:noWrap/>
            <w:vAlign w:val="center"/>
          </w:tcPr>
          <w:p w:rsidR="006241C1" w:rsidRDefault="006241C1" w:rsidP="00294638">
            <w:pPr>
              <w:spacing w:beforeLines="25" w:before="60" w:afterLines="25" w:after="60"/>
              <w:jc w:val="center"/>
              <w:rPr>
                <w:rFonts w:eastAsia="標楷體"/>
                <w:bCs/>
                <w:kern w:val="0"/>
                <w:sz w:val="26"/>
                <w:szCs w:val="26"/>
              </w:rPr>
            </w:pPr>
          </w:p>
        </w:tc>
        <w:tc>
          <w:tcPr>
            <w:tcW w:w="4594" w:type="dxa"/>
            <w:gridSpan w:val="2"/>
            <w:shd w:val="clear" w:color="auto" w:fill="auto"/>
            <w:vAlign w:val="center"/>
          </w:tcPr>
          <w:p w:rsidR="006241C1" w:rsidRDefault="006241C1" w:rsidP="00EF223E">
            <w:pPr>
              <w:spacing w:beforeLines="25" w:before="60" w:afterLines="25" w:after="60"/>
              <w:jc w:val="center"/>
              <w:rPr>
                <w:rFonts w:eastAsia="標楷體"/>
                <w:bCs/>
                <w:kern w:val="0"/>
                <w:sz w:val="26"/>
                <w:szCs w:val="26"/>
              </w:rPr>
            </w:pPr>
            <w:r>
              <w:rPr>
                <w:rFonts w:eastAsia="標楷體" w:hint="eastAsia"/>
                <w:bCs/>
                <w:kern w:val="0"/>
                <w:sz w:val="26"/>
                <w:szCs w:val="26"/>
              </w:rPr>
              <w:t>小</w:t>
            </w:r>
            <w:r w:rsidRPr="0065469C">
              <w:rPr>
                <w:rFonts w:eastAsia="標楷體" w:hint="eastAsia"/>
                <w:bCs/>
                <w:kern w:val="0"/>
                <w:sz w:val="26"/>
                <w:szCs w:val="26"/>
              </w:rPr>
              <w:t>計</w:t>
            </w:r>
          </w:p>
        </w:tc>
        <w:tc>
          <w:tcPr>
            <w:tcW w:w="1356" w:type="dxa"/>
            <w:shd w:val="clear" w:color="auto" w:fill="auto"/>
            <w:noWrap/>
            <w:vAlign w:val="center"/>
          </w:tcPr>
          <w:p w:rsidR="006241C1" w:rsidRDefault="006241C1" w:rsidP="00294638">
            <w:pPr>
              <w:widowControl/>
              <w:spacing w:beforeLines="25" w:before="60" w:afterLines="25" w:after="60"/>
              <w:jc w:val="right"/>
              <w:rPr>
                <w:rFonts w:eastAsia="標楷體"/>
                <w:bCs/>
                <w:kern w:val="0"/>
                <w:sz w:val="26"/>
                <w:szCs w:val="26"/>
              </w:rPr>
            </w:pPr>
            <w:r>
              <w:rPr>
                <w:rFonts w:eastAsia="標楷體" w:hint="eastAsia"/>
                <w:bCs/>
                <w:kern w:val="0"/>
                <w:sz w:val="26"/>
                <w:szCs w:val="26"/>
              </w:rPr>
              <w:t>14,971,169</w:t>
            </w:r>
          </w:p>
        </w:tc>
      </w:tr>
      <w:tr w:rsidR="00481B37" w:rsidRPr="00EA272E" w:rsidTr="006241C1">
        <w:trPr>
          <w:trHeight w:val="510"/>
        </w:trPr>
        <w:tc>
          <w:tcPr>
            <w:tcW w:w="1461" w:type="dxa"/>
            <w:vMerge/>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p>
        </w:tc>
        <w:tc>
          <w:tcPr>
            <w:tcW w:w="840" w:type="dxa"/>
            <w:vMerge w:val="restart"/>
            <w:shd w:val="clear" w:color="auto" w:fill="auto"/>
            <w:noWrap/>
            <w:vAlign w:val="center"/>
          </w:tcPr>
          <w:p w:rsidR="00481B37" w:rsidRPr="00807A8A" w:rsidRDefault="00481B37" w:rsidP="00294638">
            <w:pPr>
              <w:widowControl/>
              <w:spacing w:beforeLines="25" w:before="60" w:afterLines="25" w:after="60"/>
              <w:jc w:val="center"/>
              <w:rPr>
                <w:rFonts w:eastAsia="標楷體"/>
                <w:bCs/>
                <w:kern w:val="0"/>
                <w:sz w:val="26"/>
                <w:szCs w:val="26"/>
              </w:rPr>
            </w:pPr>
            <w:r w:rsidRPr="00807A8A">
              <w:rPr>
                <w:rFonts w:eastAsia="標楷體" w:hint="eastAsia"/>
                <w:bCs/>
                <w:kern w:val="0"/>
                <w:sz w:val="26"/>
                <w:szCs w:val="26"/>
              </w:rPr>
              <w:t>其他</w:t>
            </w:r>
            <w:r w:rsidRPr="00807A8A">
              <w:rPr>
                <w:rFonts w:eastAsia="標楷體"/>
                <w:bCs/>
                <w:kern w:val="0"/>
                <w:sz w:val="26"/>
                <w:szCs w:val="26"/>
              </w:rPr>
              <w:br/>
            </w:r>
            <w:r w:rsidRPr="00807A8A">
              <w:rPr>
                <w:rFonts w:eastAsia="標楷體" w:hint="eastAsia"/>
                <w:bCs/>
                <w:kern w:val="0"/>
                <w:sz w:val="26"/>
                <w:szCs w:val="26"/>
              </w:rPr>
              <w:t>收入</w:t>
            </w:r>
          </w:p>
        </w:tc>
        <w:tc>
          <w:tcPr>
            <w:tcW w:w="720" w:type="dxa"/>
            <w:vMerge w:val="restart"/>
            <w:shd w:val="clear" w:color="auto" w:fill="auto"/>
            <w:vAlign w:val="center"/>
          </w:tcPr>
          <w:p w:rsidR="00481B37" w:rsidRPr="00807A8A" w:rsidRDefault="00481B37" w:rsidP="00294638">
            <w:pPr>
              <w:spacing w:beforeLines="25" w:before="60" w:afterLines="25" w:after="60"/>
              <w:jc w:val="center"/>
              <w:rPr>
                <w:rFonts w:eastAsia="標楷體"/>
                <w:bCs/>
                <w:kern w:val="0"/>
                <w:sz w:val="26"/>
                <w:szCs w:val="26"/>
              </w:rPr>
            </w:pPr>
            <w:r>
              <w:rPr>
                <w:rFonts w:eastAsia="標楷體" w:hint="eastAsia"/>
                <w:bCs/>
                <w:kern w:val="0"/>
                <w:sz w:val="26"/>
                <w:szCs w:val="26"/>
              </w:rPr>
              <w:t>4(7)</w:t>
            </w:r>
          </w:p>
        </w:tc>
        <w:tc>
          <w:tcPr>
            <w:tcW w:w="1516" w:type="dxa"/>
            <w:shd w:val="clear" w:color="auto" w:fill="auto"/>
            <w:vAlign w:val="center"/>
          </w:tcPr>
          <w:p w:rsidR="00481B37" w:rsidRPr="00807A8A" w:rsidRDefault="00481B37" w:rsidP="00294638">
            <w:pPr>
              <w:widowControl/>
              <w:spacing w:beforeLines="25" w:before="60" w:afterLines="25" w:after="60"/>
              <w:jc w:val="center"/>
              <w:rPr>
                <w:rFonts w:eastAsia="標楷體"/>
                <w:bCs/>
                <w:kern w:val="0"/>
                <w:sz w:val="26"/>
                <w:szCs w:val="26"/>
              </w:rPr>
            </w:pPr>
            <w:r w:rsidRPr="00807A8A">
              <w:rPr>
                <w:rFonts w:eastAsia="標楷體" w:hint="eastAsia"/>
                <w:bCs/>
                <w:kern w:val="0"/>
                <w:sz w:val="26"/>
                <w:szCs w:val="26"/>
              </w:rPr>
              <w:t>南陽實業</w:t>
            </w:r>
          </w:p>
        </w:tc>
        <w:tc>
          <w:tcPr>
            <w:tcW w:w="3078" w:type="dxa"/>
            <w:shd w:val="clear" w:color="auto" w:fill="auto"/>
            <w:vAlign w:val="center"/>
          </w:tcPr>
          <w:p w:rsidR="00481B37" w:rsidRPr="0065469C" w:rsidRDefault="00481B37" w:rsidP="00294638">
            <w:pPr>
              <w:widowControl/>
              <w:spacing w:beforeLines="25" w:before="60" w:afterLines="25" w:after="60"/>
              <w:rPr>
                <w:rFonts w:eastAsia="標楷體"/>
                <w:bCs/>
                <w:kern w:val="0"/>
                <w:sz w:val="26"/>
                <w:szCs w:val="26"/>
              </w:rPr>
            </w:pPr>
            <w:r w:rsidRPr="0065469C">
              <w:rPr>
                <w:rFonts w:eastAsia="標楷體" w:hint="eastAsia"/>
                <w:bCs/>
                <w:kern w:val="0"/>
                <w:sz w:val="26"/>
                <w:szCs w:val="26"/>
              </w:rPr>
              <w:t>季獎勵金。</w:t>
            </w:r>
          </w:p>
        </w:tc>
        <w:tc>
          <w:tcPr>
            <w:tcW w:w="1356" w:type="dxa"/>
            <w:shd w:val="clear" w:color="auto" w:fill="auto"/>
            <w:noWrap/>
            <w:vAlign w:val="center"/>
          </w:tcPr>
          <w:p w:rsidR="00481B37" w:rsidRPr="0065469C" w:rsidRDefault="00913522" w:rsidP="00F50F75">
            <w:pPr>
              <w:jc w:val="right"/>
              <w:rPr>
                <w:sz w:val="26"/>
                <w:szCs w:val="26"/>
              </w:rPr>
            </w:pPr>
            <w:r>
              <w:rPr>
                <w:rFonts w:hint="eastAsia"/>
                <w:sz w:val="26"/>
                <w:szCs w:val="26"/>
              </w:rPr>
              <w:t>1,261,905</w:t>
            </w:r>
          </w:p>
        </w:tc>
      </w:tr>
      <w:tr w:rsidR="00481B37" w:rsidRPr="00EA272E" w:rsidTr="006241C1">
        <w:trPr>
          <w:trHeight w:val="510"/>
        </w:trPr>
        <w:tc>
          <w:tcPr>
            <w:tcW w:w="1461" w:type="dxa"/>
            <w:vMerge/>
            <w:shd w:val="clear" w:color="auto" w:fill="auto"/>
            <w:noWrap/>
            <w:vAlign w:val="center"/>
          </w:tcPr>
          <w:p w:rsidR="00481B37" w:rsidRPr="00822753" w:rsidRDefault="00481B37" w:rsidP="00294638">
            <w:pPr>
              <w:widowControl/>
              <w:spacing w:beforeLines="25" w:before="60" w:afterLines="25" w:after="60"/>
              <w:jc w:val="center"/>
              <w:rPr>
                <w:rFonts w:eastAsia="標楷體"/>
                <w:bCs/>
                <w:kern w:val="0"/>
                <w:sz w:val="26"/>
                <w:szCs w:val="26"/>
                <w:highlight w:val="yellow"/>
              </w:rPr>
            </w:pPr>
          </w:p>
        </w:tc>
        <w:tc>
          <w:tcPr>
            <w:tcW w:w="840" w:type="dxa"/>
            <w:vMerge/>
            <w:shd w:val="clear" w:color="auto" w:fill="auto"/>
            <w:noWrap/>
            <w:vAlign w:val="center"/>
          </w:tcPr>
          <w:p w:rsidR="00481B37" w:rsidRDefault="00481B37" w:rsidP="00294638">
            <w:pPr>
              <w:widowControl/>
              <w:spacing w:beforeLines="25" w:before="60" w:afterLines="25" w:after="60"/>
              <w:jc w:val="center"/>
              <w:rPr>
                <w:rFonts w:eastAsia="標楷體"/>
                <w:bCs/>
                <w:kern w:val="0"/>
                <w:sz w:val="26"/>
                <w:szCs w:val="26"/>
                <w:highlight w:val="yellow"/>
              </w:rPr>
            </w:pPr>
          </w:p>
        </w:tc>
        <w:tc>
          <w:tcPr>
            <w:tcW w:w="720" w:type="dxa"/>
            <w:vMerge/>
            <w:shd w:val="clear" w:color="auto" w:fill="auto"/>
            <w:vAlign w:val="center"/>
          </w:tcPr>
          <w:p w:rsidR="00481B37" w:rsidRDefault="00481B37" w:rsidP="00294638">
            <w:pPr>
              <w:spacing w:beforeLines="25" w:before="60" w:afterLines="25" w:after="60"/>
              <w:jc w:val="center"/>
              <w:rPr>
                <w:rFonts w:eastAsia="標楷體"/>
                <w:bCs/>
                <w:kern w:val="0"/>
                <w:sz w:val="26"/>
                <w:szCs w:val="26"/>
                <w:highlight w:val="yellow"/>
              </w:rPr>
            </w:pPr>
          </w:p>
        </w:tc>
        <w:tc>
          <w:tcPr>
            <w:tcW w:w="4594" w:type="dxa"/>
            <w:gridSpan w:val="2"/>
            <w:shd w:val="clear" w:color="auto" w:fill="auto"/>
            <w:vAlign w:val="center"/>
          </w:tcPr>
          <w:p w:rsidR="00481B37" w:rsidRPr="00913522" w:rsidRDefault="00481B37">
            <w:pPr>
              <w:widowControl/>
              <w:spacing w:beforeLines="25" w:before="60" w:afterLines="25" w:after="60"/>
              <w:jc w:val="center"/>
              <w:rPr>
                <w:rFonts w:eastAsia="標楷體"/>
                <w:bCs/>
                <w:kern w:val="0"/>
                <w:sz w:val="26"/>
                <w:szCs w:val="26"/>
              </w:rPr>
            </w:pPr>
            <w:r w:rsidRPr="0065469C">
              <w:rPr>
                <w:rFonts w:eastAsia="標楷體" w:hint="eastAsia"/>
                <w:bCs/>
                <w:kern w:val="0"/>
                <w:sz w:val="26"/>
                <w:szCs w:val="26"/>
              </w:rPr>
              <w:t>小計</w:t>
            </w:r>
          </w:p>
        </w:tc>
        <w:tc>
          <w:tcPr>
            <w:tcW w:w="1356" w:type="dxa"/>
            <w:shd w:val="clear" w:color="auto" w:fill="auto"/>
            <w:noWrap/>
            <w:vAlign w:val="center"/>
          </w:tcPr>
          <w:p w:rsidR="00481B37" w:rsidRPr="0065469C" w:rsidRDefault="00823B62" w:rsidP="009963B0">
            <w:pPr>
              <w:jc w:val="right"/>
              <w:rPr>
                <w:sz w:val="26"/>
                <w:szCs w:val="26"/>
              </w:rPr>
            </w:pPr>
            <w:r>
              <w:rPr>
                <w:rFonts w:hint="eastAsia"/>
                <w:sz w:val="26"/>
                <w:szCs w:val="26"/>
              </w:rPr>
              <w:t>1,261,905</w:t>
            </w:r>
          </w:p>
        </w:tc>
      </w:tr>
    </w:tbl>
    <w:p w:rsidR="00E31438" w:rsidRDefault="00E31438">
      <w:pPr>
        <w:widowControl/>
        <w:rPr>
          <w:rFonts w:eastAsia="標楷體"/>
          <w:b/>
          <w:bCs/>
          <w:sz w:val="32"/>
          <w:szCs w:val="36"/>
        </w:rPr>
      </w:pPr>
      <w:r>
        <w:rPr>
          <w:rFonts w:eastAsia="標楷體"/>
          <w:sz w:val="32"/>
        </w:rPr>
        <w:br w:type="page"/>
      </w:r>
    </w:p>
    <w:p w:rsidR="00567251" w:rsidRPr="00EA272E" w:rsidRDefault="00567251" w:rsidP="00294638">
      <w:pPr>
        <w:pStyle w:val="3"/>
        <w:numPr>
          <w:ilvl w:val="0"/>
          <w:numId w:val="13"/>
        </w:numPr>
        <w:spacing w:beforeLines="50" w:before="120" w:afterLines="50" w:after="120" w:line="360" w:lineRule="auto"/>
        <w:ind w:leftChars="100" w:left="722" w:hanging="482"/>
        <w:jc w:val="both"/>
        <w:rPr>
          <w:rFonts w:ascii="Times New Roman" w:eastAsia="標楷體" w:hAnsi="Times New Roman"/>
          <w:sz w:val="32"/>
        </w:rPr>
      </w:pPr>
      <w:r w:rsidRPr="00EA272E">
        <w:rPr>
          <w:rFonts w:ascii="Times New Roman" w:eastAsia="標楷體" w:hAnsi="Times New Roman"/>
          <w:sz w:val="32"/>
        </w:rPr>
        <w:lastRenderedPageBreak/>
        <w:t>受控交易流程</w:t>
      </w:r>
      <w:r w:rsidR="00686FAB" w:rsidRPr="00EA272E">
        <w:rPr>
          <w:rFonts w:ascii="Times New Roman" w:eastAsia="標楷體" w:hAnsi="Times New Roman" w:hint="eastAsia"/>
          <w:sz w:val="32"/>
        </w:rPr>
        <w:t>及說明</w:t>
      </w:r>
    </w:p>
    <w:p w:rsidR="006E057A" w:rsidRPr="00EA272E" w:rsidRDefault="00686FAB" w:rsidP="00294638">
      <w:pPr>
        <w:numPr>
          <w:ilvl w:val="0"/>
          <w:numId w:val="18"/>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有形資產之移轉</w:t>
      </w:r>
    </w:p>
    <w:p w:rsidR="00FC1E0C" w:rsidRPr="009B2E7D" w:rsidRDefault="00FC1E0C" w:rsidP="00294638">
      <w:pPr>
        <w:numPr>
          <w:ilvl w:val="0"/>
          <w:numId w:val="5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B2E7D">
        <w:rPr>
          <w:rFonts w:eastAsia="標楷體" w:hint="eastAsia"/>
          <w:sz w:val="26"/>
          <w:szCs w:val="26"/>
        </w:rPr>
        <w:t>進貨</w:t>
      </w:r>
    </w:p>
    <w:p w:rsidR="00FC1E0C" w:rsidRPr="009B2E7D" w:rsidRDefault="000471B1"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9B2E7D">
        <w:rPr>
          <w:rFonts w:eastAsia="標楷體" w:hint="eastAsia"/>
          <w:sz w:val="26"/>
          <w:szCs w:val="26"/>
        </w:rPr>
        <w:t>朝陽租車自南陽實業及南誠實業購置汽車以供其租賃業務使用，</w:t>
      </w:r>
      <w:proofErr w:type="gramStart"/>
      <w:r w:rsidR="00C002DA">
        <w:rPr>
          <w:rFonts w:eastAsia="標楷體" w:hint="eastAsia"/>
          <w:sz w:val="26"/>
          <w:szCs w:val="26"/>
        </w:rPr>
        <w:t>105</w:t>
      </w:r>
      <w:proofErr w:type="gramEnd"/>
      <w:r w:rsidRPr="009B2E7D">
        <w:rPr>
          <w:rFonts w:eastAsia="標楷體" w:hint="eastAsia"/>
          <w:sz w:val="26"/>
          <w:szCs w:val="26"/>
        </w:rPr>
        <w:t>年度受控交易金額為</w:t>
      </w:r>
      <w:r w:rsidR="00B527E4">
        <w:rPr>
          <w:rFonts w:eastAsia="標楷體" w:hint="eastAsia"/>
          <w:bCs/>
          <w:sz w:val="26"/>
        </w:rPr>
        <w:t>508,788,566</w:t>
      </w:r>
      <w:r w:rsidRPr="009B2E7D">
        <w:rPr>
          <w:rFonts w:eastAsia="標楷體" w:hint="eastAsia"/>
          <w:sz w:val="26"/>
          <w:szCs w:val="26"/>
        </w:rPr>
        <w:t>元。</w:t>
      </w:r>
    </w:p>
    <w:p w:rsidR="001A78E4" w:rsidRPr="001A78E4" w:rsidRDefault="000471B1" w:rsidP="00294638">
      <w:pPr>
        <w:numPr>
          <w:ilvl w:val="0"/>
          <w:numId w:val="18"/>
        </w:numPr>
        <w:tabs>
          <w:tab w:val="left" w:pos="1134"/>
        </w:tabs>
        <w:spacing w:beforeLines="50" w:before="120" w:afterLines="50" w:after="120" w:line="360" w:lineRule="auto"/>
        <w:ind w:leftChars="250" w:left="1080"/>
        <w:jc w:val="both"/>
        <w:rPr>
          <w:rFonts w:eastAsia="標楷體"/>
          <w:b/>
          <w:sz w:val="28"/>
          <w:szCs w:val="26"/>
        </w:rPr>
      </w:pPr>
      <w:r w:rsidRPr="009B2E7D">
        <w:rPr>
          <w:rFonts w:eastAsia="標楷體" w:hint="eastAsia"/>
          <w:b/>
          <w:sz w:val="28"/>
          <w:szCs w:val="26"/>
        </w:rPr>
        <w:t>有形資產之使用</w:t>
      </w:r>
    </w:p>
    <w:p w:rsidR="00A47CAE" w:rsidRDefault="001A78E4" w:rsidP="00294638">
      <w:pPr>
        <w:numPr>
          <w:ilvl w:val="0"/>
          <w:numId w:val="81"/>
        </w:numPr>
        <w:tabs>
          <w:tab w:val="left" w:pos="1440"/>
          <w:tab w:val="left" w:pos="1560"/>
        </w:tabs>
        <w:spacing w:beforeLines="50" w:before="120" w:afterLines="50" w:after="120" w:line="360" w:lineRule="auto"/>
        <w:ind w:leftChars="300" w:left="1202" w:hanging="482"/>
        <w:jc w:val="both"/>
        <w:rPr>
          <w:rFonts w:eastAsia="標楷體"/>
          <w:sz w:val="26"/>
          <w:szCs w:val="26"/>
        </w:rPr>
      </w:pPr>
      <w:r>
        <w:rPr>
          <w:rFonts w:eastAsia="標楷體" w:hint="eastAsia"/>
          <w:sz w:val="26"/>
          <w:szCs w:val="26"/>
        </w:rPr>
        <w:t>租金收入</w:t>
      </w:r>
    </w:p>
    <w:p w:rsidR="00A47CAE" w:rsidRDefault="001A78E4"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1A78E4">
        <w:rPr>
          <w:rFonts w:eastAsia="標楷體" w:hint="eastAsia"/>
          <w:sz w:val="26"/>
          <w:szCs w:val="26"/>
        </w:rPr>
        <w:t>朝陽租車出租車輛提供南陽實業、南誠實業</w:t>
      </w:r>
      <w:r w:rsidRPr="00994768">
        <w:rPr>
          <w:rFonts w:eastAsia="標楷體" w:hint="eastAsia"/>
          <w:sz w:val="26"/>
          <w:szCs w:val="26"/>
        </w:rPr>
        <w:t>及永大順之</w:t>
      </w:r>
      <w:r w:rsidRPr="001A78E4">
        <w:rPr>
          <w:rFonts w:eastAsia="標楷體" w:hint="eastAsia"/>
          <w:sz w:val="26"/>
          <w:szCs w:val="26"/>
        </w:rPr>
        <w:t>客戶</w:t>
      </w:r>
      <w:proofErr w:type="gramStart"/>
      <w:r w:rsidRPr="001A78E4">
        <w:rPr>
          <w:rFonts w:eastAsia="標楷體" w:hint="eastAsia"/>
          <w:sz w:val="26"/>
          <w:szCs w:val="26"/>
        </w:rPr>
        <w:t>試乘並收取</w:t>
      </w:r>
      <w:proofErr w:type="gramEnd"/>
      <w:r w:rsidRPr="001A78E4">
        <w:rPr>
          <w:rFonts w:eastAsia="標楷體" w:hint="eastAsia"/>
          <w:sz w:val="26"/>
          <w:szCs w:val="26"/>
        </w:rPr>
        <w:t>租金，</w:t>
      </w:r>
      <w:proofErr w:type="gramStart"/>
      <w:r w:rsidR="00C002DA">
        <w:rPr>
          <w:rFonts w:eastAsia="標楷體" w:hint="eastAsia"/>
          <w:sz w:val="26"/>
          <w:szCs w:val="26"/>
        </w:rPr>
        <w:t>105</w:t>
      </w:r>
      <w:proofErr w:type="gramEnd"/>
      <w:r w:rsidRPr="001A78E4">
        <w:rPr>
          <w:rFonts w:eastAsia="標楷體" w:hint="eastAsia"/>
          <w:sz w:val="26"/>
          <w:szCs w:val="26"/>
        </w:rPr>
        <w:t>年度受控交易金額為</w:t>
      </w:r>
      <w:r w:rsidR="00B527E4">
        <w:rPr>
          <w:rFonts w:eastAsia="標楷體" w:hint="eastAsia"/>
          <w:bCs/>
          <w:kern w:val="0"/>
          <w:sz w:val="26"/>
          <w:szCs w:val="26"/>
        </w:rPr>
        <w:t>68</w:t>
      </w:r>
      <w:r w:rsidR="00B527E4" w:rsidRPr="009B2E7D">
        <w:rPr>
          <w:rFonts w:eastAsia="標楷體" w:hint="eastAsia"/>
          <w:bCs/>
          <w:kern w:val="0"/>
          <w:sz w:val="26"/>
          <w:szCs w:val="26"/>
        </w:rPr>
        <w:t>,</w:t>
      </w:r>
      <w:r w:rsidR="00B527E4">
        <w:rPr>
          <w:rFonts w:eastAsia="標楷體" w:hint="eastAsia"/>
          <w:bCs/>
          <w:kern w:val="0"/>
          <w:sz w:val="26"/>
          <w:szCs w:val="26"/>
        </w:rPr>
        <w:t>400</w:t>
      </w:r>
      <w:r w:rsidR="00B527E4" w:rsidRPr="009B2E7D">
        <w:rPr>
          <w:rFonts w:eastAsia="標楷體" w:hint="eastAsia"/>
          <w:bCs/>
          <w:kern w:val="0"/>
          <w:sz w:val="26"/>
          <w:szCs w:val="26"/>
        </w:rPr>
        <w:t>,</w:t>
      </w:r>
      <w:r w:rsidR="00B527E4">
        <w:rPr>
          <w:rFonts w:eastAsia="標楷體" w:hint="eastAsia"/>
          <w:bCs/>
          <w:kern w:val="0"/>
          <w:sz w:val="26"/>
          <w:szCs w:val="26"/>
        </w:rPr>
        <w:t>590</w:t>
      </w:r>
      <w:r w:rsidRPr="001A78E4">
        <w:rPr>
          <w:rFonts w:eastAsia="標楷體" w:hint="eastAsia"/>
          <w:sz w:val="26"/>
          <w:szCs w:val="26"/>
        </w:rPr>
        <w:t>元。</w:t>
      </w:r>
    </w:p>
    <w:p w:rsidR="00A47CAE" w:rsidRDefault="000471B1" w:rsidP="00294638">
      <w:pPr>
        <w:numPr>
          <w:ilvl w:val="0"/>
          <w:numId w:val="81"/>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B2E7D">
        <w:rPr>
          <w:rFonts w:eastAsia="標楷體" w:hint="eastAsia"/>
          <w:sz w:val="26"/>
          <w:szCs w:val="26"/>
        </w:rPr>
        <w:t>承租辦公</w:t>
      </w:r>
      <w:r w:rsidR="00BC1075" w:rsidRPr="009B2E7D">
        <w:rPr>
          <w:rFonts w:eastAsia="標楷體" w:hint="eastAsia"/>
          <w:sz w:val="26"/>
          <w:szCs w:val="26"/>
        </w:rPr>
        <w:t>室</w:t>
      </w:r>
    </w:p>
    <w:p w:rsidR="000471B1" w:rsidRPr="0029745D" w:rsidRDefault="000471B1"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9B2E7D">
        <w:rPr>
          <w:rFonts w:eastAsia="標楷體" w:hint="eastAsia"/>
          <w:sz w:val="26"/>
          <w:szCs w:val="26"/>
        </w:rPr>
        <w:t>朝陽租車向南陽實業、南誠實業承租辦公室，供其辦</w:t>
      </w:r>
      <w:r w:rsidRPr="0029745D">
        <w:rPr>
          <w:rFonts w:eastAsia="標楷體" w:hint="eastAsia"/>
          <w:sz w:val="26"/>
          <w:szCs w:val="26"/>
        </w:rPr>
        <w:t>公使用，</w:t>
      </w:r>
      <w:proofErr w:type="gramStart"/>
      <w:r w:rsidR="00C002DA">
        <w:rPr>
          <w:rFonts w:eastAsia="標楷體" w:hint="eastAsia"/>
          <w:sz w:val="26"/>
          <w:szCs w:val="26"/>
        </w:rPr>
        <w:t>105</w:t>
      </w:r>
      <w:proofErr w:type="gramEnd"/>
      <w:r w:rsidRPr="0029745D">
        <w:rPr>
          <w:rFonts w:eastAsia="標楷體" w:hint="eastAsia"/>
          <w:sz w:val="26"/>
          <w:szCs w:val="26"/>
        </w:rPr>
        <w:t>年度受控交易金額為</w:t>
      </w:r>
      <w:r w:rsidR="00B527E4">
        <w:rPr>
          <w:rFonts w:eastAsia="標楷體" w:hint="eastAsia"/>
          <w:bCs/>
          <w:kern w:val="0"/>
          <w:sz w:val="26"/>
          <w:szCs w:val="26"/>
        </w:rPr>
        <w:t>720,000</w:t>
      </w:r>
      <w:r w:rsidRPr="0029745D">
        <w:rPr>
          <w:rFonts w:eastAsia="標楷體" w:hint="eastAsia"/>
          <w:sz w:val="26"/>
          <w:szCs w:val="26"/>
        </w:rPr>
        <w:t>元。</w:t>
      </w:r>
    </w:p>
    <w:p w:rsidR="000471B1" w:rsidRPr="0029745D" w:rsidRDefault="000471B1" w:rsidP="00294638">
      <w:pPr>
        <w:numPr>
          <w:ilvl w:val="0"/>
          <w:numId w:val="18"/>
        </w:numPr>
        <w:tabs>
          <w:tab w:val="left" w:pos="1134"/>
        </w:tabs>
        <w:spacing w:beforeLines="50" w:before="120" w:afterLines="50" w:after="120" w:line="360" w:lineRule="auto"/>
        <w:ind w:leftChars="250" w:left="1080"/>
        <w:jc w:val="both"/>
        <w:rPr>
          <w:rFonts w:eastAsia="標楷體"/>
          <w:b/>
          <w:sz w:val="28"/>
          <w:szCs w:val="26"/>
        </w:rPr>
      </w:pPr>
      <w:r w:rsidRPr="0029745D">
        <w:rPr>
          <w:rFonts w:eastAsia="標楷體" w:hint="eastAsia"/>
          <w:b/>
          <w:sz w:val="28"/>
          <w:szCs w:val="26"/>
        </w:rPr>
        <w:t>服務之提供</w:t>
      </w:r>
    </w:p>
    <w:p w:rsidR="000471B1" w:rsidRPr="0029745D" w:rsidRDefault="000471B1" w:rsidP="00294638">
      <w:pPr>
        <w:numPr>
          <w:ilvl w:val="0"/>
          <w:numId w:val="57"/>
        </w:numPr>
        <w:tabs>
          <w:tab w:val="left" w:pos="1440"/>
          <w:tab w:val="left" w:pos="1560"/>
        </w:tabs>
        <w:spacing w:beforeLines="50" w:before="120" w:afterLines="50" w:after="120" w:line="360" w:lineRule="auto"/>
        <w:ind w:hanging="2040"/>
        <w:jc w:val="both"/>
        <w:rPr>
          <w:rFonts w:eastAsia="標楷體"/>
          <w:sz w:val="26"/>
          <w:szCs w:val="26"/>
        </w:rPr>
      </w:pPr>
      <w:r w:rsidRPr="0029745D">
        <w:rPr>
          <w:rFonts w:eastAsia="標楷體" w:hint="eastAsia"/>
          <w:sz w:val="26"/>
          <w:szCs w:val="26"/>
        </w:rPr>
        <w:t>接受維修保養服務</w:t>
      </w:r>
    </w:p>
    <w:p w:rsidR="000471B1" w:rsidRPr="0029745D" w:rsidRDefault="000471B1"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29745D">
        <w:rPr>
          <w:rFonts w:eastAsia="標楷體" w:hint="eastAsia"/>
          <w:sz w:val="26"/>
          <w:szCs w:val="26"/>
        </w:rPr>
        <w:t>南陽實業及南誠實業提供朝陽租車車輛修繕及保養服務，</w:t>
      </w:r>
      <w:proofErr w:type="gramStart"/>
      <w:r w:rsidR="00C002DA">
        <w:rPr>
          <w:rFonts w:eastAsia="標楷體" w:hint="eastAsia"/>
          <w:sz w:val="26"/>
          <w:szCs w:val="26"/>
        </w:rPr>
        <w:t>105</w:t>
      </w:r>
      <w:proofErr w:type="gramEnd"/>
      <w:r w:rsidRPr="0029745D">
        <w:rPr>
          <w:rFonts w:eastAsia="標楷體" w:hint="eastAsia"/>
          <w:sz w:val="26"/>
          <w:szCs w:val="26"/>
        </w:rPr>
        <w:t>年度受控交易金額為</w:t>
      </w:r>
      <w:r w:rsidR="00B527E4" w:rsidRPr="0065469C">
        <w:rPr>
          <w:rFonts w:eastAsia="標楷體" w:hint="eastAsia"/>
          <w:bCs/>
          <w:kern w:val="0"/>
          <w:sz w:val="26"/>
          <w:szCs w:val="26"/>
        </w:rPr>
        <w:t>3,</w:t>
      </w:r>
      <w:r w:rsidR="00B527E4">
        <w:rPr>
          <w:rFonts w:eastAsia="標楷體" w:hint="eastAsia"/>
          <w:bCs/>
          <w:kern w:val="0"/>
          <w:sz w:val="26"/>
          <w:szCs w:val="26"/>
        </w:rPr>
        <w:t>401</w:t>
      </w:r>
      <w:r w:rsidR="00B527E4" w:rsidRPr="0065469C">
        <w:rPr>
          <w:rFonts w:eastAsia="標楷體" w:hint="eastAsia"/>
          <w:bCs/>
          <w:kern w:val="0"/>
          <w:sz w:val="26"/>
          <w:szCs w:val="26"/>
        </w:rPr>
        <w:t>,</w:t>
      </w:r>
      <w:r w:rsidR="00B527E4">
        <w:rPr>
          <w:rFonts w:eastAsia="標楷體" w:hint="eastAsia"/>
          <w:bCs/>
          <w:kern w:val="0"/>
          <w:sz w:val="26"/>
          <w:szCs w:val="26"/>
        </w:rPr>
        <w:t>342</w:t>
      </w:r>
      <w:r w:rsidRPr="0029745D">
        <w:rPr>
          <w:rFonts w:eastAsia="標楷體" w:hint="eastAsia"/>
          <w:sz w:val="26"/>
          <w:szCs w:val="26"/>
        </w:rPr>
        <w:t>元。</w:t>
      </w:r>
    </w:p>
    <w:p w:rsidR="000471B1" w:rsidRPr="00835F16" w:rsidRDefault="000471B1" w:rsidP="00294638">
      <w:pPr>
        <w:numPr>
          <w:ilvl w:val="0"/>
          <w:numId w:val="18"/>
        </w:numPr>
        <w:tabs>
          <w:tab w:val="left" w:pos="1134"/>
        </w:tabs>
        <w:spacing w:beforeLines="50" w:before="120" w:afterLines="50" w:after="120" w:line="360" w:lineRule="auto"/>
        <w:ind w:leftChars="250" w:left="1080"/>
        <w:jc w:val="both"/>
        <w:rPr>
          <w:rFonts w:eastAsia="標楷體"/>
          <w:b/>
          <w:sz w:val="28"/>
          <w:szCs w:val="26"/>
        </w:rPr>
      </w:pPr>
      <w:r w:rsidRPr="00835F16">
        <w:rPr>
          <w:rFonts w:eastAsia="標楷體" w:hint="eastAsia"/>
          <w:b/>
          <w:sz w:val="28"/>
          <w:szCs w:val="26"/>
        </w:rPr>
        <w:t>其它</w:t>
      </w:r>
    </w:p>
    <w:p w:rsidR="0029745D" w:rsidRPr="00835F16" w:rsidRDefault="0029745D" w:rsidP="00294638">
      <w:pPr>
        <w:numPr>
          <w:ilvl w:val="1"/>
          <w:numId w:val="18"/>
        </w:numPr>
        <w:tabs>
          <w:tab w:val="left" w:pos="1440"/>
          <w:tab w:val="left" w:pos="1560"/>
        </w:tabs>
        <w:spacing w:beforeLines="50" w:before="120" w:afterLines="50" w:after="120" w:line="360" w:lineRule="auto"/>
        <w:ind w:hanging="360"/>
        <w:jc w:val="both"/>
        <w:rPr>
          <w:rFonts w:eastAsia="標楷體"/>
          <w:sz w:val="26"/>
          <w:szCs w:val="26"/>
        </w:rPr>
      </w:pPr>
      <w:r w:rsidRPr="00835F16">
        <w:rPr>
          <w:rFonts w:eastAsia="標楷體" w:hint="eastAsia"/>
          <w:sz w:val="26"/>
          <w:szCs w:val="26"/>
        </w:rPr>
        <w:t>什項購置</w:t>
      </w:r>
    </w:p>
    <w:p w:rsidR="0029745D" w:rsidRDefault="0029745D"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835F16">
        <w:rPr>
          <w:rFonts w:eastAsia="標楷體" w:hint="eastAsia"/>
          <w:sz w:val="26"/>
          <w:szCs w:val="26"/>
        </w:rPr>
        <w:t>朝陽租車給付南陽實業，係為代採購配件，</w:t>
      </w:r>
      <w:proofErr w:type="gramStart"/>
      <w:r w:rsidR="00C002DA">
        <w:rPr>
          <w:rFonts w:eastAsia="標楷體" w:hint="eastAsia"/>
          <w:sz w:val="26"/>
          <w:szCs w:val="26"/>
        </w:rPr>
        <w:t>105</w:t>
      </w:r>
      <w:proofErr w:type="gramEnd"/>
      <w:r w:rsidRPr="00835F16">
        <w:rPr>
          <w:rFonts w:eastAsia="標楷體" w:hint="eastAsia"/>
          <w:sz w:val="26"/>
          <w:szCs w:val="26"/>
        </w:rPr>
        <w:t>年度受控交易金額為</w:t>
      </w:r>
      <w:r w:rsidR="00B527E4">
        <w:rPr>
          <w:rFonts w:hint="eastAsia"/>
          <w:sz w:val="26"/>
          <w:szCs w:val="26"/>
        </w:rPr>
        <w:t>10</w:t>
      </w:r>
      <w:r w:rsidR="00B527E4" w:rsidRPr="0065469C">
        <w:rPr>
          <w:rFonts w:hint="eastAsia"/>
          <w:sz w:val="26"/>
          <w:szCs w:val="26"/>
        </w:rPr>
        <w:t>,</w:t>
      </w:r>
      <w:r w:rsidR="00B527E4">
        <w:rPr>
          <w:rFonts w:hint="eastAsia"/>
          <w:sz w:val="26"/>
          <w:szCs w:val="26"/>
        </w:rPr>
        <w:t>506</w:t>
      </w:r>
      <w:r w:rsidR="00B527E4" w:rsidRPr="0065469C">
        <w:rPr>
          <w:rFonts w:hint="eastAsia"/>
          <w:sz w:val="26"/>
          <w:szCs w:val="26"/>
        </w:rPr>
        <w:t>,</w:t>
      </w:r>
      <w:r w:rsidR="00B527E4">
        <w:rPr>
          <w:rFonts w:hint="eastAsia"/>
          <w:sz w:val="26"/>
          <w:szCs w:val="26"/>
        </w:rPr>
        <w:t>581</w:t>
      </w:r>
      <w:r w:rsidRPr="00835F16">
        <w:rPr>
          <w:rFonts w:eastAsia="標楷體" w:hint="eastAsia"/>
          <w:sz w:val="26"/>
          <w:szCs w:val="26"/>
        </w:rPr>
        <w:t>元。</w:t>
      </w:r>
    </w:p>
    <w:p w:rsidR="0029745D" w:rsidRPr="00835F16" w:rsidRDefault="0029745D" w:rsidP="00294638">
      <w:pPr>
        <w:numPr>
          <w:ilvl w:val="1"/>
          <w:numId w:val="18"/>
        </w:numPr>
        <w:tabs>
          <w:tab w:val="left" w:pos="1440"/>
          <w:tab w:val="left" w:pos="1560"/>
        </w:tabs>
        <w:spacing w:beforeLines="50" w:before="120" w:afterLines="50" w:after="120" w:line="360" w:lineRule="auto"/>
        <w:ind w:hanging="360"/>
        <w:jc w:val="both"/>
        <w:rPr>
          <w:rFonts w:eastAsia="標楷體"/>
          <w:sz w:val="26"/>
          <w:szCs w:val="26"/>
        </w:rPr>
      </w:pPr>
      <w:r w:rsidRPr="00835F16">
        <w:rPr>
          <w:rFonts w:eastAsia="標楷體" w:hint="eastAsia"/>
          <w:sz w:val="26"/>
          <w:szCs w:val="26"/>
        </w:rPr>
        <w:t>佣金費</w:t>
      </w:r>
    </w:p>
    <w:p w:rsidR="0029745D" w:rsidRPr="00835F16" w:rsidRDefault="0029745D"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835F16">
        <w:rPr>
          <w:rFonts w:eastAsia="標楷體" w:hint="eastAsia"/>
          <w:sz w:val="26"/>
          <w:szCs w:val="26"/>
        </w:rPr>
        <w:lastRenderedPageBreak/>
        <w:t>朝陽租車給付南</w:t>
      </w:r>
      <w:r w:rsidR="00B527E4">
        <w:rPr>
          <w:rFonts w:eastAsia="標楷體" w:hint="eastAsia"/>
          <w:sz w:val="26"/>
          <w:szCs w:val="26"/>
        </w:rPr>
        <w:t>陽</w:t>
      </w:r>
      <w:r w:rsidR="00B527E4" w:rsidRPr="00835F16">
        <w:rPr>
          <w:rFonts w:eastAsia="標楷體" w:hint="eastAsia"/>
          <w:sz w:val="26"/>
          <w:szCs w:val="26"/>
        </w:rPr>
        <w:t>實</w:t>
      </w:r>
      <w:r w:rsidRPr="00835F16">
        <w:rPr>
          <w:rFonts w:eastAsia="標楷體" w:hint="eastAsia"/>
          <w:sz w:val="26"/>
          <w:szCs w:val="26"/>
        </w:rPr>
        <w:t>業佣金費，係為</w:t>
      </w:r>
      <w:r w:rsidR="000C52A1">
        <w:rPr>
          <w:rFonts w:eastAsia="標楷體" w:hint="eastAsia"/>
          <w:sz w:val="26"/>
          <w:szCs w:val="26"/>
        </w:rPr>
        <w:t>介紹佣金、回饋</w:t>
      </w:r>
      <w:r w:rsidRPr="00835F16">
        <w:rPr>
          <w:rFonts w:eastAsia="標楷體" w:hint="eastAsia"/>
          <w:sz w:val="26"/>
          <w:szCs w:val="26"/>
        </w:rPr>
        <w:t>金，</w:t>
      </w:r>
      <w:proofErr w:type="gramStart"/>
      <w:r w:rsidR="00C002DA">
        <w:rPr>
          <w:rFonts w:eastAsia="標楷體" w:hint="eastAsia"/>
          <w:sz w:val="26"/>
          <w:szCs w:val="26"/>
        </w:rPr>
        <w:t>105</w:t>
      </w:r>
      <w:proofErr w:type="gramEnd"/>
      <w:r w:rsidRPr="00835F16">
        <w:rPr>
          <w:rFonts w:eastAsia="標楷體" w:hint="eastAsia"/>
          <w:sz w:val="26"/>
          <w:szCs w:val="26"/>
        </w:rPr>
        <w:t>年度受控交易金額為</w:t>
      </w:r>
      <w:r w:rsidR="00B527E4">
        <w:rPr>
          <w:rFonts w:eastAsia="標楷體" w:hint="eastAsia"/>
          <w:bCs/>
          <w:kern w:val="0"/>
          <w:sz w:val="26"/>
          <w:szCs w:val="26"/>
        </w:rPr>
        <w:t>2,869,855</w:t>
      </w:r>
      <w:r w:rsidRPr="00835F16">
        <w:rPr>
          <w:rFonts w:eastAsia="標楷體" w:hint="eastAsia"/>
          <w:sz w:val="26"/>
          <w:szCs w:val="26"/>
        </w:rPr>
        <w:t>元。</w:t>
      </w:r>
    </w:p>
    <w:p w:rsidR="0029745D" w:rsidRPr="00835F16" w:rsidRDefault="0029745D" w:rsidP="00294638">
      <w:pPr>
        <w:numPr>
          <w:ilvl w:val="1"/>
          <w:numId w:val="18"/>
        </w:numPr>
        <w:tabs>
          <w:tab w:val="left" w:pos="1440"/>
          <w:tab w:val="left" w:pos="1560"/>
        </w:tabs>
        <w:spacing w:beforeLines="50" w:before="120" w:afterLines="50" w:after="120" w:line="360" w:lineRule="auto"/>
        <w:ind w:hanging="360"/>
        <w:jc w:val="both"/>
        <w:rPr>
          <w:rFonts w:eastAsia="標楷體"/>
          <w:sz w:val="26"/>
          <w:szCs w:val="26"/>
        </w:rPr>
      </w:pPr>
      <w:r w:rsidRPr="00835F16">
        <w:rPr>
          <w:rFonts w:eastAsia="標楷體" w:hint="eastAsia"/>
          <w:sz w:val="26"/>
          <w:szCs w:val="26"/>
        </w:rPr>
        <w:t>顧問費</w:t>
      </w:r>
    </w:p>
    <w:p w:rsidR="0029745D" w:rsidRPr="00835F16" w:rsidRDefault="0029745D"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835F16">
        <w:rPr>
          <w:rFonts w:eastAsia="標楷體" w:hint="eastAsia"/>
          <w:sz w:val="26"/>
          <w:szCs w:val="26"/>
        </w:rPr>
        <w:t>朝陽租車給付南陽實業顧問費，係為代付薪資，</w:t>
      </w:r>
      <w:proofErr w:type="gramStart"/>
      <w:r w:rsidR="00C002DA">
        <w:rPr>
          <w:rFonts w:eastAsia="標楷體" w:hint="eastAsia"/>
          <w:sz w:val="26"/>
          <w:szCs w:val="26"/>
        </w:rPr>
        <w:t>105</w:t>
      </w:r>
      <w:proofErr w:type="gramEnd"/>
      <w:r w:rsidRPr="00835F16">
        <w:rPr>
          <w:rFonts w:eastAsia="標楷體" w:hint="eastAsia"/>
          <w:sz w:val="26"/>
          <w:szCs w:val="26"/>
        </w:rPr>
        <w:t>年度受控交易金額為</w:t>
      </w:r>
      <w:r w:rsidR="00B527E4" w:rsidRPr="0065469C">
        <w:rPr>
          <w:rFonts w:eastAsia="標楷體" w:hint="eastAsia"/>
          <w:bCs/>
          <w:kern w:val="0"/>
          <w:sz w:val="26"/>
          <w:szCs w:val="26"/>
        </w:rPr>
        <w:t>1,</w:t>
      </w:r>
      <w:r w:rsidR="00B527E4">
        <w:rPr>
          <w:rFonts w:eastAsia="標楷體" w:hint="eastAsia"/>
          <w:bCs/>
          <w:kern w:val="0"/>
          <w:sz w:val="26"/>
          <w:szCs w:val="26"/>
        </w:rPr>
        <w:t>294</w:t>
      </w:r>
      <w:r w:rsidR="00B527E4" w:rsidRPr="0065469C">
        <w:rPr>
          <w:rFonts w:eastAsia="標楷體" w:hint="eastAsia"/>
          <w:bCs/>
          <w:kern w:val="0"/>
          <w:sz w:val="26"/>
          <w:szCs w:val="26"/>
        </w:rPr>
        <w:t>,</w:t>
      </w:r>
      <w:r w:rsidR="00B527E4">
        <w:rPr>
          <w:rFonts w:eastAsia="標楷體" w:hint="eastAsia"/>
          <w:bCs/>
          <w:kern w:val="0"/>
          <w:sz w:val="26"/>
          <w:szCs w:val="26"/>
        </w:rPr>
        <w:t>855</w:t>
      </w:r>
      <w:r w:rsidRPr="00835F16">
        <w:rPr>
          <w:rFonts w:eastAsia="標楷體" w:hint="eastAsia"/>
          <w:sz w:val="26"/>
          <w:szCs w:val="26"/>
        </w:rPr>
        <w:t>元。</w:t>
      </w:r>
    </w:p>
    <w:p w:rsidR="0029745D" w:rsidRPr="00835F16" w:rsidRDefault="0029745D" w:rsidP="00294638">
      <w:pPr>
        <w:numPr>
          <w:ilvl w:val="1"/>
          <w:numId w:val="18"/>
        </w:numPr>
        <w:tabs>
          <w:tab w:val="left" w:pos="1440"/>
          <w:tab w:val="left" w:pos="1560"/>
        </w:tabs>
        <w:spacing w:beforeLines="50" w:before="120" w:afterLines="50" w:after="120" w:line="360" w:lineRule="auto"/>
        <w:ind w:hanging="360"/>
        <w:jc w:val="both"/>
        <w:rPr>
          <w:rFonts w:eastAsia="標楷體"/>
          <w:sz w:val="26"/>
          <w:szCs w:val="26"/>
        </w:rPr>
      </w:pPr>
      <w:r w:rsidRPr="00835F16">
        <w:rPr>
          <w:rFonts w:eastAsia="標楷體" w:hint="eastAsia"/>
          <w:sz w:val="26"/>
          <w:szCs w:val="26"/>
        </w:rPr>
        <w:t>水電費</w:t>
      </w:r>
    </w:p>
    <w:p w:rsidR="0029745D" w:rsidRPr="00835F16" w:rsidRDefault="0029745D"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835F16">
        <w:rPr>
          <w:rFonts w:eastAsia="標楷體" w:hint="eastAsia"/>
          <w:sz w:val="26"/>
          <w:szCs w:val="26"/>
        </w:rPr>
        <w:t>朝陽租車</w:t>
      </w:r>
      <w:r w:rsidR="00835F16" w:rsidRPr="00835F16">
        <w:rPr>
          <w:rFonts w:eastAsia="標楷體" w:hint="eastAsia"/>
          <w:sz w:val="26"/>
          <w:szCs w:val="26"/>
        </w:rPr>
        <w:t>給</w:t>
      </w:r>
      <w:r w:rsidR="00835F16">
        <w:rPr>
          <w:rFonts w:eastAsia="標楷體" w:hint="eastAsia"/>
          <w:sz w:val="26"/>
          <w:szCs w:val="26"/>
        </w:rPr>
        <w:t>付</w:t>
      </w:r>
      <w:r w:rsidRPr="00835F16">
        <w:rPr>
          <w:rFonts w:eastAsia="標楷體" w:hint="eastAsia"/>
          <w:sz w:val="26"/>
          <w:szCs w:val="26"/>
        </w:rPr>
        <w:t>南陽實業水電費，</w:t>
      </w:r>
      <w:r w:rsidR="00835F16" w:rsidRPr="00835F16">
        <w:rPr>
          <w:rFonts w:eastAsia="標楷體" w:hint="eastAsia"/>
          <w:sz w:val="26"/>
          <w:szCs w:val="26"/>
        </w:rPr>
        <w:t>係為代付水電費，</w:t>
      </w:r>
      <w:proofErr w:type="gramStart"/>
      <w:r w:rsidR="00C002DA">
        <w:rPr>
          <w:rFonts w:eastAsia="標楷體" w:hint="eastAsia"/>
          <w:sz w:val="26"/>
          <w:szCs w:val="26"/>
        </w:rPr>
        <w:t>105</w:t>
      </w:r>
      <w:proofErr w:type="gramEnd"/>
      <w:r w:rsidRPr="00835F16">
        <w:rPr>
          <w:rFonts w:eastAsia="標楷體" w:hint="eastAsia"/>
          <w:sz w:val="26"/>
          <w:szCs w:val="26"/>
        </w:rPr>
        <w:t>年度交易金額為</w:t>
      </w:r>
      <w:r w:rsidR="00B527E4" w:rsidRPr="0065469C">
        <w:rPr>
          <w:rFonts w:eastAsia="標楷體" w:hint="eastAsia"/>
          <w:bCs/>
          <w:kern w:val="0"/>
          <w:sz w:val="26"/>
          <w:szCs w:val="26"/>
        </w:rPr>
        <w:t>2</w:t>
      </w:r>
      <w:r w:rsidR="00B527E4">
        <w:rPr>
          <w:rFonts w:eastAsia="標楷體" w:hint="eastAsia"/>
          <w:bCs/>
          <w:kern w:val="0"/>
          <w:sz w:val="26"/>
          <w:szCs w:val="26"/>
        </w:rPr>
        <w:t>67</w:t>
      </w:r>
      <w:r w:rsidR="00B527E4" w:rsidRPr="0065469C">
        <w:rPr>
          <w:rFonts w:eastAsia="標楷體" w:hint="eastAsia"/>
          <w:bCs/>
          <w:kern w:val="0"/>
          <w:sz w:val="26"/>
          <w:szCs w:val="26"/>
        </w:rPr>
        <w:t>,</w:t>
      </w:r>
      <w:r w:rsidR="00B527E4">
        <w:rPr>
          <w:rFonts w:eastAsia="標楷體" w:hint="eastAsia"/>
          <w:bCs/>
          <w:kern w:val="0"/>
          <w:sz w:val="26"/>
          <w:szCs w:val="26"/>
        </w:rPr>
        <w:t>392</w:t>
      </w:r>
      <w:r w:rsidRPr="00835F16">
        <w:rPr>
          <w:rFonts w:eastAsia="標楷體" w:hint="eastAsia"/>
          <w:sz w:val="26"/>
          <w:szCs w:val="26"/>
        </w:rPr>
        <w:t>元。</w:t>
      </w:r>
    </w:p>
    <w:p w:rsidR="0029745D" w:rsidRPr="00835F16" w:rsidRDefault="0029745D" w:rsidP="00294638">
      <w:pPr>
        <w:numPr>
          <w:ilvl w:val="1"/>
          <w:numId w:val="18"/>
        </w:numPr>
        <w:tabs>
          <w:tab w:val="left" w:pos="1440"/>
          <w:tab w:val="left" w:pos="1560"/>
        </w:tabs>
        <w:spacing w:beforeLines="50" w:before="120" w:afterLines="50" w:after="120" w:line="360" w:lineRule="auto"/>
        <w:ind w:hanging="360"/>
        <w:jc w:val="both"/>
        <w:rPr>
          <w:rFonts w:eastAsia="標楷體"/>
          <w:sz w:val="26"/>
          <w:szCs w:val="26"/>
        </w:rPr>
      </w:pPr>
      <w:r w:rsidRPr="00835F16">
        <w:rPr>
          <w:rFonts w:eastAsia="標楷體" w:hint="eastAsia"/>
          <w:sz w:val="26"/>
          <w:szCs w:val="26"/>
        </w:rPr>
        <w:t>訓練費</w:t>
      </w:r>
    </w:p>
    <w:p w:rsidR="00835F16" w:rsidRPr="00835F16" w:rsidRDefault="00835F16"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835F16">
        <w:rPr>
          <w:rFonts w:eastAsia="標楷體" w:hint="eastAsia"/>
          <w:sz w:val="26"/>
          <w:szCs w:val="26"/>
        </w:rPr>
        <w:t>朝陽</w:t>
      </w:r>
      <w:proofErr w:type="gramStart"/>
      <w:r w:rsidRPr="00835F16">
        <w:rPr>
          <w:rFonts w:eastAsia="標楷體" w:hint="eastAsia"/>
          <w:sz w:val="26"/>
          <w:szCs w:val="26"/>
        </w:rPr>
        <w:t>租車給代南陽</w:t>
      </w:r>
      <w:proofErr w:type="gramEnd"/>
      <w:r w:rsidRPr="00835F16">
        <w:rPr>
          <w:rFonts w:eastAsia="標楷體" w:hint="eastAsia"/>
          <w:sz w:val="26"/>
          <w:szCs w:val="26"/>
        </w:rPr>
        <w:t>實業訓練費，係為員工教育訓練費，</w:t>
      </w:r>
      <w:proofErr w:type="gramStart"/>
      <w:r w:rsidR="00C002DA">
        <w:rPr>
          <w:rFonts w:eastAsia="標楷體" w:hint="eastAsia"/>
          <w:sz w:val="26"/>
          <w:szCs w:val="26"/>
        </w:rPr>
        <w:t>105</w:t>
      </w:r>
      <w:proofErr w:type="gramEnd"/>
      <w:r w:rsidRPr="00835F16">
        <w:rPr>
          <w:rFonts w:eastAsia="標楷體" w:hint="eastAsia"/>
          <w:sz w:val="26"/>
          <w:szCs w:val="26"/>
        </w:rPr>
        <w:t>年度交易金額為</w:t>
      </w:r>
      <w:r w:rsidR="00B527E4">
        <w:rPr>
          <w:rFonts w:eastAsia="標楷體" w:hint="eastAsia"/>
          <w:bCs/>
          <w:kern w:val="0"/>
          <w:sz w:val="26"/>
          <w:szCs w:val="26"/>
        </w:rPr>
        <w:t>32</w:t>
      </w:r>
      <w:r w:rsidR="00B527E4" w:rsidRPr="0065469C">
        <w:rPr>
          <w:rFonts w:eastAsia="標楷體" w:hint="eastAsia"/>
          <w:bCs/>
          <w:kern w:val="0"/>
          <w:sz w:val="26"/>
          <w:szCs w:val="26"/>
        </w:rPr>
        <w:t>,</w:t>
      </w:r>
      <w:r w:rsidR="00B527E4">
        <w:rPr>
          <w:rFonts w:eastAsia="標楷體" w:hint="eastAsia"/>
          <w:bCs/>
          <w:kern w:val="0"/>
          <w:sz w:val="26"/>
          <w:szCs w:val="26"/>
        </w:rPr>
        <w:t>101</w:t>
      </w:r>
      <w:r w:rsidRPr="00835F16">
        <w:rPr>
          <w:rFonts w:eastAsia="標楷體" w:hint="eastAsia"/>
          <w:sz w:val="26"/>
          <w:szCs w:val="26"/>
        </w:rPr>
        <w:t>元。</w:t>
      </w:r>
    </w:p>
    <w:p w:rsidR="00AE17FA" w:rsidRPr="00835F16" w:rsidRDefault="0029745D" w:rsidP="00294638">
      <w:pPr>
        <w:numPr>
          <w:ilvl w:val="1"/>
          <w:numId w:val="18"/>
        </w:numPr>
        <w:tabs>
          <w:tab w:val="left" w:pos="1440"/>
          <w:tab w:val="left" w:pos="1560"/>
        </w:tabs>
        <w:spacing w:beforeLines="50" w:before="120" w:afterLines="50" w:after="120" w:line="360" w:lineRule="auto"/>
        <w:ind w:hanging="360"/>
        <w:jc w:val="both"/>
        <w:rPr>
          <w:rFonts w:eastAsia="標楷體"/>
          <w:sz w:val="26"/>
          <w:szCs w:val="26"/>
        </w:rPr>
      </w:pPr>
      <w:r w:rsidRPr="00835F16">
        <w:rPr>
          <w:rFonts w:eastAsia="標楷體" w:hint="eastAsia"/>
          <w:sz w:val="26"/>
          <w:szCs w:val="26"/>
        </w:rPr>
        <w:t>其他費用</w:t>
      </w:r>
    </w:p>
    <w:p w:rsidR="00AE17FA" w:rsidRPr="00835F16" w:rsidRDefault="00AE17FA"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835F16">
        <w:rPr>
          <w:rFonts w:eastAsia="標楷體" w:hint="eastAsia"/>
          <w:sz w:val="26"/>
          <w:szCs w:val="26"/>
        </w:rPr>
        <w:t>朝陽租車給付南陽實業</w:t>
      </w:r>
      <w:r w:rsidR="00835F16" w:rsidRPr="00835F16">
        <w:rPr>
          <w:rFonts w:eastAsia="標楷體" w:hint="eastAsia"/>
          <w:sz w:val="26"/>
          <w:szCs w:val="26"/>
        </w:rPr>
        <w:t>其他費用</w:t>
      </w:r>
      <w:r w:rsidRPr="00835F16">
        <w:rPr>
          <w:rFonts w:eastAsia="標楷體" w:hint="eastAsia"/>
          <w:sz w:val="26"/>
          <w:szCs w:val="26"/>
        </w:rPr>
        <w:t>，</w:t>
      </w:r>
      <w:r w:rsidR="009B435C" w:rsidRPr="00835F16">
        <w:rPr>
          <w:rFonts w:eastAsia="標楷體" w:hint="eastAsia"/>
          <w:sz w:val="26"/>
          <w:szCs w:val="26"/>
        </w:rPr>
        <w:t>係為</w:t>
      </w:r>
      <w:proofErr w:type="gramStart"/>
      <w:r w:rsidR="009B435C" w:rsidRPr="00835F16">
        <w:rPr>
          <w:rFonts w:eastAsia="標楷體" w:hint="eastAsia"/>
          <w:sz w:val="26"/>
          <w:szCs w:val="26"/>
        </w:rPr>
        <w:t>代付</w:t>
      </w:r>
      <w:r w:rsidR="00835F16" w:rsidRPr="00835F16">
        <w:rPr>
          <w:rFonts w:eastAsia="標楷體" w:hint="eastAsia"/>
          <w:sz w:val="26"/>
          <w:szCs w:val="26"/>
        </w:rPr>
        <w:t>什項</w:t>
      </w:r>
      <w:proofErr w:type="gramEnd"/>
      <w:r w:rsidR="00835F16" w:rsidRPr="00835F16">
        <w:rPr>
          <w:rFonts w:eastAsia="標楷體" w:hint="eastAsia"/>
          <w:sz w:val="26"/>
          <w:szCs w:val="26"/>
        </w:rPr>
        <w:t>費用</w:t>
      </w:r>
      <w:r w:rsidR="009B435C" w:rsidRPr="00835F16">
        <w:rPr>
          <w:rFonts w:eastAsia="標楷體" w:hint="eastAsia"/>
          <w:sz w:val="26"/>
          <w:szCs w:val="26"/>
        </w:rPr>
        <w:t>，</w:t>
      </w:r>
      <w:proofErr w:type="gramStart"/>
      <w:r w:rsidR="00C002DA">
        <w:rPr>
          <w:rFonts w:eastAsia="標楷體" w:hint="eastAsia"/>
          <w:sz w:val="26"/>
          <w:szCs w:val="26"/>
        </w:rPr>
        <w:t>105</w:t>
      </w:r>
      <w:proofErr w:type="gramEnd"/>
      <w:r w:rsidRPr="00835F16">
        <w:rPr>
          <w:rFonts w:eastAsia="標楷體" w:hint="eastAsia"/>
          <w:sz w:val="26"/>
          <w:szCs w:val="26"/>
        </w:rPr>
        <w:t>年度受控交易金額為</w:t>
      </w:r>
      <w:r w:rsidR="00B527E4">
        <w:rPr>
          <w:rFonts w:eastAsia="標楷體" w:hint="eastAsia"/>
          <w:sz w:val="26"/>
          <w:szCs w:val="26"/>
        </w:rPr>
        <w:t>385</w:t>
      </w:r>
      <w:r w:rsidRPr="00835F16">
        <w:rPr>
          <w:rFonts w:eastAsia="標楷體" w:hint="eastAsia"/>
          <w:sz w:val="26"/>
          <w:szCs w:val="26"/>
        </w:rPr>
        <w:t>元。</w:t>
      </w:r>
    </w:p>
    <w:p w:rsidR="00AE17FA" w:rsidRPr="00835F16" w:rsidRDefault="0029745D" w:rsidP="00294638">
      <w:pPr>
        <w:numPr>
          <w:ilvl w:val="1"/>
          <w:numId w:val="18"/>
        </w:numPr>
        <w:tabs>
          <w:tab w:val="left" w:pos="1440"/>
          <w:tab w:val="left" w:pos="1560"/>
        </w:tabs>
        <w:spacing w:beforeLines="50" w:before="120" w:afterLines="50" w:after="120" w:line="360" w:lineRule="auto"/>
        <w:ind w:hanging="360"/>
        <w:jc w:val="both"/>
        <w:rPr>
          <w:rFonts w:eastAsia="標楷體"/>
          <w:sz w:val="26"/>
          <w:szCs w:val="26"/>
        </w:rPr>
      </w:pPr>
      <w:r w:rsidRPr="00835F16">
        <w:rPr>
          <w:rFonts w:eastAsia="標楷體" w:hint="eastAsia"/>
          <w:sz w:val="26"/>
          <w:szCs w:val="26"/>
        </w:rPr>
        <w:t>其他收入</w:t>
      </w:r>
    </w:p>
    <w:p w:rsidR="00AE17FA" w:rsidRDefault="00835F16" w:rsidP="00294638">
      <w:pPr>
        <w:tabs>
          <w:tab w:val="left" w:pos="1134"/>
        </w:tabs>
        <w:spacing w:beforeLines="50" w:before="120" w:afterLines="50" w:after="120" w:line="360" w:lineRule="auto"/>
        <w:ind w:leftChars="400" w:left="960" w:firstLineChars="200" w:firstLine="520"/>
        <w:jc w:val="both"/>
        <w:rPr>
          <w:rFonts w:eastAsia="標楷體"/>
          <w:sz w:val="26"/>
          <w:szCs w:val="26"/>
        </w:rPr>
      </w:pPr>
      <w:r w:rsidRPr="00835F16">
        <w:rPr>
          <w:rFonts w:eastAsia="標楷體" w:hint="eastAsia"/>
          <w:sz w:val="26"/>
          <w:szCs w:val="26"/>
        </w:rPr>
        <w:t>朝陽租車收取</w:t>
      </w:r>
      <w:r w:rsidR="00AE17FA" w:rsidRPr="00835F16">
        <w:rPr>
          <w:rFonts w:eastAsia="標楷體" w:hint="eastAsia"/>
          <w:sz w:val="26"/>
          <w:szCs w:val="26"/>
        </w:rPr>
        <w:t>南陽實業，</w:t>
      </w:r>
      <w:r w:rsidRPr="00835F16">
        <w:rPr>
          <w:rFonts w:eastAsia="標楷體" w:hint="eastAsia"/>
          <w:sz w:val="26"/>
          <w:szCs w:val="26"/>
        </w:rPr>
        <w:t>係為季獎勵金，</w:t>
      </w:r>
      <w:proofErr w:type="gramStart"/>
      <w:r w:rsidR="00C002DA">
        <w:rPr>
          <w:rFonts w:eastAsia="標楷體" w:hint="eastAsia"/>
          <w:sz w:val="26"/>
          <w:szCs w:val="26"/>
        </w:rPr>
        <w:t>105</w:t>
      </w:r>
      <w:proofErr w:type="gramEnd"/>
      <w:r w:rsidR="00AE17FA" w:rsidRPr="00835F16">
        <w:rPr>
          <w:rFonts w:eastAsia="標楷體" w:hint="eastAsia"/>
          <w:sz w:val="26"/>
          <w:szCs w:val="26"/>
        </w:rPr>
        <w:t>年度交易金額為</w:t>
      </w:r>
      <w:r w:rsidR="00B527E4">
        <w:rPr>
          <w:rFonts w:hint="eastAsia"/>
          <w:sz w:val="26"/>
          <w:szCs w:val="26"/>
        </w:rPr>
        <w:t>1,261,905</w:t>
      </w:r>
      <w:r w:rsidR="00AE17FA" w:rsidRPr="00835F16">
        <w:rPr>
          <w:rFonts w:eastAsia="標楷體" w:hint="eastAsia"/>
          <w:sz w:val="26"/>
          <w:szCs w:val="26"/>
        </w:rPr>
        <w:t>元。</w:t>
      </w:r>
    </w:p>
    <w:p w:rsidR="00E42ABC" w:rsidRDefault="00E42ABC" w:rsidP="00294638">
      <w:pPr>
        <w:tabs>
          <w:tab w:val="left" w:pos="1134"/>
        </w:tabs>
        <w:spacing w:beforeLines="50" w:before="120" w:afterLines="50" w:after="120" w:line="360" w:lineRule="auto"/>
        <w:ind w:leftChars="400" w:left="960" w:firstLineChars="200" w:firstLine="520"/>
        <w:jc w:val="both"/>
        <w:rPr>
          <w:rFonts w:eastAsia="標楷體"/>
          <w:sz w:val="26"/>
          <w:szCs w:val="26"/>
        </w:rPr>
      </w:pPr>
    </w:p>
    <w:p w:rsidR="00E42ABC" w:rsidRDefault="00E42ABC" w:rsidP="00294638">
      <w:pPr>
        <w:tabs>
          <w:tab w:val="left" w:pos="1134"/>
        </w:tabs>
        <w:spacing w:beforeLines="50" w:before="120" w:afterLines="50" w:after="120" w:line="360" w:lineRule="auto"/>
        <w:ind w:leftChars="400" w:left="960" w:firstLineChars="200" w:firstLine="520"/>
        <w:jc w:val="both"/>
        <w:rPr>
          <w:rFonts w:eastAsia="標楷體"/>
          <w:sz w:val="26"/>
          <w:szCs w:val="26"/>
        </w:rPr>
      </w:pPr>
    </w:p>
    <w:p w:rsidR="00E42ABC" w:rsidRDefault="00E42ABC" w:rsidP="00294638">
      <w:pPr>
        <w:tabs>
          <w:tab w:val="left" w:pos="1134"/>
        </w:tabs>
        <w:spacing w:beforeLines="50" w:before="120" w:afterLines="50" w:after="120" w:line="360" w:lineRule="auto"/>
        <w:ind w:leftChars="400" w:left="960" w:firstLineChars="200" w:firstLine="520"/>
        <w:jc w:val="both"/>
        <w:rPr>
          <w:rFonts w:eastAsia="標楷體"/>
          <w:sz w:val="26"/>
          <w:szCs w:val="26"/>
        </w:rPr>
      </w:pPr>
    </w:p>
    <w:p w:rsidR="009F6A64" w:rsidRDefault="009F6A64" w:rsidP="00294638">
      <w:pPr>
        <w:tabs>
          <w:tab w:val="left" w:pos="1134"/>
        </w:tabs>
        <w:spacing w:beforeLines="50" w:before="120" w:afterLines="50" w:after="120" w:line="360" w:lineRule="auto"/>
        <w:ind w:leftChars="400" w:left="960" w:firstLineChars="200" w:firstLine="520"/>
        <w:jc w:val="both"/>
        <w:rPr>
          <w:rFonts w:eastAsia="標楷體"/>
          <w:sz w:val="26"/>
          <w:szCs w:val="26"/>
        </w:rPr>
      </w:pPr>
    </w:p>
    <w:p w:rsidR="009F6A64" w:rsidRDefault="009F6A64" w:rsidP="00294638">
      <w:pPr>
        <w:tabs>
          <w:tab w:val="left" w:pos="1134"/>
        </w:tabs>
        <w:spacing w:beforeLines="50" w:before="120" w:afterLines="50" w:after="120" w:line="360" w:lineRule="auto"/>
        <w:ind w:leftChars="400" w:left="960" w:firstLineChars="200" w:firstLine="520"/>
        <w:jc w:val="both"/>
        <w:rPr>
          <w:rFonts w:eastAsia="標楷體"/>
          <w:sz w:val="26"/>
          <w:szCs w:val="26"/>
        </w:rPr>
      </w:pPr>
    </w:p>
    <w:p w:rsidR="00E42ABC" w:rsidRPr="009B2E7D" w:rsidRDefault="00E42ABC" w:rsidP="00294638">
      <w:pPr>
        <w:tabs>
          <w:tab w:val="left" w:pos="1134"/>
        </w:tabs>
        <w:spacing w:beforeLines="50" w:before="120" w:afterLines="50" w:after="120" w:line="360" w:lineRule="auto"/>
        <w:ind w:leftChars="400" w:left="960" w:firstLineChars="200" w:firstLine="520"/>
        <w:jc w:val="both"/>
        <w:rPr>
          <w:rFonts w:eastAsia="標楷體"/>
          <w:sz w:val="26"/>
          <w:szCs w:val="26"/>
        </w:rPr>
      </w:pPr>
    </w:p>
    <w:p w:rsidR="00FC1E0C" w:rsidRPr="00FA2C09" w:rsidRDefault="00AE17FA" w:rsidP="00D13F3B">
      <w:pPr>
        <w:numPr>
          <w:ilvl w:val="0"/>
          <w:numId w:val="53"/>
        </w:numPr>
        <w:tabs>
          <w:tab w:val="left" w:pos="1134"/>
        </w:tabs>
        <w:spacing w:line="360" w:lineRule="auto"/>
        <w:jc w:val="both"/>
        <w:rPr>
          <w:rFonts w:eastAsia="標楷體"/>
          <w:sz w:val="26"/>
          <w:szCs w:val="26"/>
        </w:rPr>
      </w:pPr>
      <w:r w:rsidRPr="00FA2C09">
        <w:rPr>
          <w:rFonts w:eastAsia="標楷體" w:hint="eastAsia"/>
          <w:sz w:val="26"/>
          <w:szCs w:val="26"/>
        </w:rPr>
        <w:t>朝陽租車</w:t>
      </w:r>
      <w:r w:rsidR="00FC1E0C" w:rsidRPr="00FA2C09">
        <w:rPr>
          <w:rFonts w:eastAsia="標楷體" w:hint="eastAsia"/>
          <w:sz w:val="26"/>
          <w:szCs w:val="26"/>
        </w:rPr>
        <w:t>與關係企業間受控交易流程如下圖所示：</w:t>
      </w:r>
    </w:p>
    <w:p w:rsidR="00086390" w:rsidRDefault="00DB01F0" w:rsidP="001D7F49">
      <w:pPr>
        <w:tabs>
          <w:tab w:val="left" w:pos="1134"/>
        </w:tabs>
        <w:spacing w:line="360" w:lineRule="auto"/>
        <w:ind w:leftChars="400" w:left="960" w:firstLineChars="2" w:firstLine="5"/>
        <w:jc w:val="both"/>
        <w:rPr>
          <w:rFonts w:eastAsia="標楷體"/>
          <w:color w:val="0070C0"/>
          <w:sz w:val="26"/>
          <w:szCs w:val="26"/>
        </w:rPr>
      </w:pPr>
      <w:r>
        <w:rPr>
          <w:rFonts w:eastAsia="標楷體"/>
          <w:noProof/>
          <w:color w:val="0070C0"/>
          <w:sz w:val="26"/>
          <w:szCs w:val="26"/>
        </w:rPr>
        <mc:AlternateContent>
          <mc:Choice Requires="wpc">
            <w:drawing>
              <wp:inline distT="0" distB="0" distL="0" distR="0" wp14:anchorId="0B1AEC23" wp14:editId="22E1BAEE">
                <wp:extent cx="4839970" cy="3566160"/>
                <wp:effectExtent l="0" t="0" r="0" b="0"/>
                <wp:docPr id="395" name="畫布 3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Text Box 397"/>
                        <wps:cNvSpPr txBox="1">
                          <a:spLocks noChangeArrowheads="1"/>
                        </wps:cNvSpPr>
                        <wps:spPr bwMode="auto">
                          <a:xfrm>
                            <a:off x="246380" y="183515"/>
                            <a:ext cx="457200" cy="2934335"/>
                          </a:xfrm>
                          <a:prstGeom prst="rect">
                            <a:avLst/>
                          </a:prstGeom>
                          <a:solidFill>
                            <a:srgbClr val="FFFFFF"/>
                          </a:solidFill>
                          <a:ln w="9525">
                            <a:solidFill>
                              <a:srgbClr val="000000"/>
                            </a:solidFill>
                            <a:miter lim="800000"/>
                            <a:headEnd/>
                            <a:tailEnd/>
                          </a:ln>
                        </wps:spPr>
                        <wps:txbx>
                          <w:txbxContent>
                            <w:p w:rsidR="00890F1E" w:rsidRPr="005644B9" w:rsidRDefault="00890F1E" w:rsidP="00BF3B7F">
                              <w:pPr>
                                <w:jc w:val="distribute"/>
                                <w:rPr>
                                  <w:rFonts w:ascii="標楷體" w:eastAsia="標楷體" w:hAnsi="標楷體"/>
                                  <w:sz w:val="32"/>
                                  <w:szCs w:val="32"/>
                                </w:rPr>
                              </w:pPr>
                              <w:r w:rsidRPr="005644B9">
                                <w:rPr>
                                  <w:rFonts w:ascii="標楷體" w:eastAsia="標楷體" w:hAnsi="標楷體" w:hint="eastAsia"/>
                                  <w:sz w:val="32"/>
                                  <w:szCs w:val="32"/>
                                </w:rPr>
                                <w:t>朝陽租車</w:t>
                              </w:r>
                            </w:p>
                          </w:txbxContent>
                        </wps:txbx>
                        <wps:bodyPr rot="0" vert="eaVert" wrap="square" lIns="91440" tIns="45720" rIns="91440" bIns="45720" anchor="t" anchorCtr="0" upright="1">
                          <a:noAutofit/>
                        </wps:bodyPr>
                      </wps:wsp>
                      <wpg:wgp>
                        <wpg:cNvPr id="16" name="Group 398"/>
                        <wpg:cNvGrpSpPr>
                          <a:grpSpLocks/>
                        </wpg:cNvGrpSpPr>
                        <wpg:grpSpPr bwMode="auto">
                          <a:xfrm>
                            <a:off x="1988185" y="226695"/>
                            <a:ext cx="1143000" cy="1576705"/>
                            <a:chOff x="4737" y="11868"/>
                            <a:chExt cx="1800" cy="2483"/>
                          </a:xfrm>
                        </wpg:grpSpPr>
                        <wps:wsp>
                          <wps:cNvPr id="17" name="Text Box 399"/>
                          <wps:cNvSpPr txBox="1">
                            <a:spLocks noChangeArrowheads="1"/>
                          </wps:cNvSpPr>
                          <wps:spPr bwMode="auto">
                            <a:xfrm>
                              <a:off x="4737" y="11868"/>
                              <a:ext cx="1800" cy="722"/>
                            </a:xfrm>
                            <a:prstGeom prst="rect">
                              <a:avLst/>
                            </a:prstGeom>
                            <a:solidFill>
                              <a:srgbClr val="FFFFFF"/>
                            </a:solidFill>
                            <a:ln w="9525">
                              <a:solidFill>
                                <a:srgbClr val="000000"/>
                              </a:solidFill>
                              <a:miter lim="800000"/>
                              <a:headEnd/>
                              <a:tailEnd/>
                            </a:ln>
                          </wps:spPr>
                          <wps:txbx>
                            <w:txbxContent>
                              <w:p w:rsidR="00890F1E" w:rsidRPr="000578AC" w:rsidRDefault="00890F1E" w:rsidP="00294638">
                                <w:pPr>
                                  <w:spacing w:beforeLines="50" w:before="120"/>
                                  <w:jc w:val="distribute"/>
                                  <w:rPr>
                                    <w:rFonts w:ascii="標楷體" w:eastAsia="標楷體" w:hAnsi="標楷體"/>
                                    <w:sz w:val="28"/>
                                    <w:szCs w:val="28"/>
                                  </w:rPr>
                                </w:pPr>
                                <w:r w:rsidRPr="000578AC">
                                  <w:rPr>
                                    <w:rFonts w:ascii="標楷體" w:eastAsia="標楷體" w:hAnsi="標楷體" w:hint="eastAsia"/>
                                    <w:sz w:val="28"/>
                                    <w:szCs w:val="28"/>
                                  </w:rPr>
                                  <w:t>南陽實業</w:t>
                                </w:r>
                              </w:p>
                            </w:txbxContent>
                          </wps:txbx>
                          <wps:bodyPr rot="0" vert="horz" wrap="square" lIns="91440" tIns="45720" rIns="91440" bIns="45720" anchor="t" anchorCtr="0" upright="1">
                            <a:noAutofit/>
                          </wps:bodyPr>
                        </wps:wsp>
                        <wps:wsp>
                          <wps:cNvPr id="18" name="Text Box 400"/>
                          <wps:cNvSpPr txBox="1">
                            <a:spLocks noChangeArrowheads="1"/>
                          </wps:cNvSpPr>
                          <wps:spPr bwMode="auto">
                            <a:xfrm>
                              <a:off x="4737" y="12752"/>
                              <a:ext cx="1799" cy="717"/>
                            </a:xfrm>
                            <a:prstGeom prst="rect">
                              <a:avLst/>
                            </a:prstGeom>
                            <a:solidFill>
                              <a:srgbClr val="FFFFFF"/>
                            </a:solidFill>
                            <a:ln w="9525">
                              <a:solidFill>
                                <a:srgbClr val="000000"/>
                              </a:solidFill>
                              <a:miter lim="800000"/>
                              <a:headEnd/>
                              <a:tailEnd/>
                            </a:ln>
                          </wps:spPr>
                          <wps:txbx>
                            <w:txbxContent>
                              <w:p w:rsidR="00890F1E" w:rsidRPr="000578AC" w:rsidRDefault="00890F1E" w:rsidP="00294638">
                                <w:pPr>
                                  <w:spacing w:beforeLines="50" w:before="120"/>
                                  <w:jc w:val="distribute"/>
                                  <w:rPr>
                                    <w:rFonts w:ascii="標楷體" w:eastAsia="標楷體" w:hAnsi="標楷體"/>
                                    <w:sz w:val="28"/>
                                    <w:szCs w:val="28"/>
                                  </w:rPr>
                                </w:pPr>
                                <w:r w:rsidRPr="000578AC">
                                  <w:rPr>
                                    <w:rFonts w:ascii="標楷體" w:eastAsia="標楷體" w:hAnsi="標楷體" w:hint="eastAsia"/>
                                    <w:sz w:val="28"/>
                                    <w:szCs w:val="28"/>
                                  </w:rPr>
                                  <w:t>南誠實業</w:t>
                                </w:r>
                              </w:p>
                            </w:txbxContent>
                          </wps:txbx>
                          <wps:bodyPr rot="0" vert="horz" wrap="square" lIns="91440" tIns="45720" rIns="91440" bIns="45720" anchor="t" anchorCtr="0" upright="1">
                            <a:noAutofit/>
                          </wps:bodyPr>
                        </wps:wsp>
                        <wps:wsp>
                          <wps:cNvPr id="19" name="Text Box 401"/>
                          <wps:cNvSpPr txBox="1">
                            <a:spLocks noChangeArrowheads="1"/>
                          </wps:cNvSpPr>
                          <wps:spPr bwMode="auto">
                            <a:xfrm>
                              <a:off x="4737" y="13633"/>
                              <a:ext cx="1799" cy="718"/>
                            </a:xfrm>
                            <a:prstGeom prst="rect">
                              <a:avLst/>
                            </a:prstGeom>
                            <a:solidFill>
                              <a:srgbClr val="FFFFFF"/>
                            </a:solidFill>
                            <a:ln w="9525">
                              <a:solidFill>
                                <a:srgbClr val="000000"/>
                              </a:solidFill>
                              <a:miter lim="800000"/>
                              <a:headEnd/>
                              <a:tailEnd/>
                            </a:ln>
                          </wps:spPr>
                          <wps:txbx>
                            <w:txbxContent>
                              <w:p w:rsidR="00890F1E" w:rsidRPr="000578AC" w:rsidRDefault="00890F1E" w:rsidP="00294638">
                                <w:pPr>
                                  <w:spacing w:beforeLines="50" w:before="120"/>
                                  <w:jc w:val="distribute"/>
                                  <w:rPr>
                                    <w:rFonts w:ascii="標楷體" w:eastAsia="標楷體" w:hAnsi="標楷體"/>
                                    <w:sz w:val="28"/>
                                    <w:szCs w:val="28"/>
                                  </w:rPr>
                                </w:pPr>
                                <w:r w:rsidRPr="000578AC">
                                  <w:rPr>
                                    <w:rFonts w:ascii="標楷體" w:eastAsia="標楷體" w:hAnsi="標楷體" w:hint="eastAsia"/>
                                    <w:sz w:val="28"/>
                                    <w:szCs w:val="28"/>
                                  </w:rPr>
                                  <w:t>永大順</w:t>
                                </w:r>
                              </w:p>
                            </w:txbxContent>
                          </wps:txbx>
                          <wps:bodyPr rot="0" vert="horz" wrap="square" lIns="91440" tIns="45720" rIns="91440" bIns="45720" anchor="t" anchorCtr="0" upright="1">
                            <a:noAutofit/>
                          </wps:bodyPr>
                        </wps:wsp>
                      </wpg:wgp>
                      <wps:wsp>
                        <wps:cNvPr id="21" name="Line 403"/>
                        <wps:cNvCnPr/>
                        <wps:spPr bwMode="auto">
                          <a:xfrm>
                            <a:off x="3426460" y="2482215"/>
                            <a:ext cx="902335" cy="635"/>
                          </a:xfrm>
                          <a:prstGeom prst="line">
                            <a:avLst/>
                          </a:prstGeom>
                          <a:noFill/>
                          <a:ln w="25400">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2" name="Line 404"/>
                        <wps:cNvCnPr/>
                        <wps:spPr bwMode="auto">
                          <a:xfrm>
                            <a:off x="3415030" y="1107440"/>
                            <a:ext cx="913765" cy="635"/>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405"/>
                        <wps:cNvCnPr/>
                        <wps:spPr bwMode="auto">
                          <a:xfrm>
                            <a:off x="3415030" y="1521460"/>
                            <a:ext cx="913765" cy="635"/>
                          </a:xfrm>
                          <a:prstGeom prst="line">
                            <a:avLst/>
                          </a:prstGeom>
                          <a:noFill/>
                          <a:ln w="254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4" name="Line 406"/>
                        <wps:cNvCnPr/>
                        <wps:spPr bwMode="auto">
                          <a:xfrm>
                            <a:off x="3415030" y="1978660"/>
                            <a:ext cx="913765" cy="635"/>
                          </a:xfrm>
                          <a:prstGeom prst="line">
                            <a:avLst/>
                          </a:prstGeom>
                          <a:noFill/>
                          <a:ln w="254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5" name="Text Box 407"/>
                        <wps:cNvSpPr txBox="1">
                          <a:spLocks noChangeArrowheads="1"/>
                        </wps:cNvSpPr>
                        <wps:spPr bwMode="auto">
                          <a:xfrm>
                            <a:off x="3163570" y="1113790"/>
                            <a:ext cx="1676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1648BD" w:rsidRDefault="00890F1E" w:rsidP="00BF3B7F">
                              <w:pPr>
                                <w:jc w:val="center"/>
                                <w:rPr>
                                  <w:rFonts w:ascii="標楷體" w:eastAsia="標楷體" w:hAnsi="標楷體"/>
                                  <w:sz w:val="28"/>
                                  <w:szCs w:val="28"/>
                                </w:rPr>
                              </w:pPr>
                              <w:r w:rsidRPr="001648BD">
                                <w:rPr>
                                  <w:rFonts w:ascii="標楷體" w:eastAsia="標楷體" w:hAnsi="標楷體" w:hint="eastAsia"/>
                                  <w:sz w:val="28"/>
                                  <w:szCs w:val="28"/>
                                </w:rPr>
                                <w:t>有形資產之移轉</w:t>
                              </w:r>
                            </w:p>
                          </w:txbxContent>
                        </wps:txbx>
                        <wps:bodyPr rot="0" vert="horz" wrap="square" lIns="91440" tIns="45720" rIns="91440" bIns="45720" anchor="t" anchorCtr="0" upright="1">
                          <a:noAutofit/>
                        </wps:bodyPr>
                      </wps:wsp>
                      <wps:wsp>
                        <wps:cNvPr id="26" name="Text Box 408"/>
                        <wps:cNvSpPr txBox="1">
                          <a:spLocks noChangeArrowheads="1"/>
                        </wps:cNvSpPr>
                        <wps:spPr bwMode="auto">
                          <a:xfrm>
                            <a:off x="3131185" y="1532255"/>
                            <a:ext cx="167513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1648BD" w:rsidRDefault="00890F1E" w:rsidP="00BF3B7F">
                              <w:pPr>
                                <w:jc w:val="center"/>
                                <w:rPr>
                                  <w:rFonts w:ascii="標楷體" w:eastAsia="標楷體" w:hAnsi="標楷體"/>
                                  <w:sz w:val="28"/>
                                  <w:szCs w:val="28"/>
                                </w:rPr>
                              </w:pPr>
                              <w:r w:rsidRPr="001648BD">
                                <w:rPr>
                                  <w:rFonts w:ascii="標楷體" w:eastAsia="標楷體" w:hAnsi="標楷體" w:hint="eastAsia"/>
                                  <w:sz w:val="28"/>
                                  <w:szCs w:val="28"/>
                                </w:rPr>
                                <w:t>有形資產之使用</w:t>
                              </w:r>
                            </w:p>
                          </w:txbxContent>
                        </wps:txbx>
                        <wps:bodyPr rot="0" vert="horz" wrap="square" lIns="91440" tIns="45720" rIns="91440" bIns="45720" anchor="t" anchorCtr="0" upright="1">
                          <a:noAutofit/>
                        </wps:bodyPr>
                      </wps:wsp>
                      <wps:wsp>
                        <wps:cNvPr id="27" name="Text Box 409"/>
                        <wps:cNvSpPr txBox="1">
                          <a:spLocks noChangeArrowheads="1"/>
                        </wps:cNvSpPr>
                        <wps:spPr bwMode="auto">
                          <a:xfrm>
                            <a:off x="2980055" y="2021840"/>
                            <a:ext cx="167576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1648BD" w:rsidRDefault="00890F1E" w:rsidP="00BF3B7F">
                              <w:pPr>
                                <w:jc w:val="center"/>
                                <w:rPr>
                                  <w:rFonts w:ascii="標楷體" w:eastAsia="標楷體" w:hAnsi="標楷體"/>
                                  <w:sz w:val="28"/>
                                  <w:szCs w:val="28"/>
                                </w:rPr>
                              </w:pPr>
                              <w:r w:rsidRPr="001648BD">
                                <w:rPr>
                                  <w:rFonts w:ascii="標楷體" w:eastAsia="標楷體" w:hAnsi="標楷體" w:hint="eastAsia"/>
                                  <w:sz w:val="28"/>
                                  <w:szCs w:val="28"/>
                                </w:rPr>
                                <w:t>服務之提供</w:t>
                              </w:r>
                            </w:p>
                          </w:txbxContent>
                        </wps:txbx>
                        <wps:bodyPr rot="0" vert="horz" wrap="square" lIns="91440" tIns="45720" rIns="91440" bIns="45720" anchor="t" anchorCtr="0" upright="1">
                          <a:noAutofit/>
                        </wps:bodyPr>
                      </wps:wsp>
                      <wps:wsp>
                        <wps:cNvPr id="28" name="Text Box 410"/>
                        <wps:cNvSpPr txBox="1">
                          <a:spLocks noChangeArrowheads="1"/>
                        </wps:cNvSpPr>
                        <wps:spPr bwMode="auto">
                          <a:xfrm>
                            <a:off x="2720975" y="2559050"/>
                            <a:ext cx="16757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1648BD" w:rsidRDefault="00890F1E" w:rsidP="00BF3B7F">
                              <w:pPr>
                                <w:jc w:val="center"/>
                                <w:rPr>
                                  <w:rFonts w:ascii="標楷體" w:eastAsia="標楷體" w:hAnsi="標楷體"/>
                                  <w:sz w:val="28"/>
                                  <w:szCs w:val="28"/>
                                </w:rPr>
                              </w:pPr>
                              <w:r w:rsidRPr="001648BD">
                                <w:rPr>
                                  <w:rFonts w:ascii="標楷體" w:eastAsia="標楷體" w:hAnsi="標楷體" w:hint="eastAsia"/>
                                  <w:sz w:val="28"/>
                                  <w:szCs w:val="28"/>
                                </w:rPr>
                                <w:t>其它</w:t>
                              </w:r>
                            </w:p>
                          </w:txbxContent>
                        </wps:txbx>
                        <wps:bodyPr rot="0" vert="horz" wrap="square" lIns="91440" tIns="45720" rIns="91440" bIns="45720" anchor="t" anchorCtr="0" upright="1">
                          <a:noAutofit/>
                        </wps:bodyPr>
                      </wps:wsp>
                      <wps:wsp>
                        <wps:cNvPr id="29" name="Line 411"/>
                        <wps:cNvCnPr/>
                        <wps:spPr bwMode="auto">
                          <a:xfrm>
                            <a:off x="930910" y="297815"/>
                            <a:ext cx="888365" cy="635"/>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412"/>
                        <wps:cNvCnPr/>
                        <wps:spPr bwMode="auto">
                          <a:xfrm>
                            <a:off x="930910" y="935990"/>
                            <a:ext cx="888365" cy="127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13"/>
                        <wps:cNvCnPr/>
                        <wps:spPr bwMode="auto">
                          <a:xfrm>
                            <a:off x="930910" y="1619885"/>
                            <a:ext cx="888365" cy="635"/>
                          </a:xfrm>
                          <a:prstGeom prst="line">
                            <a:avLst/>
                          </a:prstGeom>
                          <a:noFill/>
                          <a:ln w="25400">
                            <a:solidFill>
                              <a:srgbClr val="000000"/>
                            </a:solidFill>
                            <a:prstDash val="sysDot"/>
                            <a:round/>
                            <a:headEnd type="triangle" w="med" len="med"/>
                            <a:tailEnd/>
                          </a:ln>
                          <a:extLst>
                            <a:ext uri="{909E8E84-426E-40DD-AFC4-6F175D3DCCD1}">
                              <a14:hiddenFill xmlns:a14="http://schemas.microsoft.com/office/drawing/2010/main">
                                <a:noFill/>
                              </a14:hiddenFill>
                            </a:ext>
                          </a:extLst>
                        </wps:spPr>
                        <wps:bodyPr/>
                      </wps:wsp>
                      <wps:wsp>
                        <wps:cNvPr id="32" name="Line 414"/>
                        <wps:cNvCnPr/>
                        <wps:spPr bwMode="auto">
                          <a:xfrm>
                            <a:off x="930910" y="410845"/>
                            <a:ext cx="888365" cy="2540"/>
                          </a:xfrm>
                          <a:prstGeom prst="line">
                            <a:avLst/>
                          </a:prstGeom>
                          <a:noFill/>
                          <a:ln w="254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Line 415"/>
                        <wps:cNvCnPr/>
                        <wps:spPr bwMode="auto">
                          <a:xfrm>
                            <a:off x="930910" y="1033145"/>
                            <a:ext cx="888365" cy="1270"/>
                          </a:xfrm>
                          <a:prstGeom prst="line">
                            <a:avLst/>
                          </a:prstGeom>
                          <a:noFill/>
                          <a:ln w="254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Line 417"/>
                        <wps:cNvCnPr/>
                        <wps:spPr bwMode="auto">
                          <a:xfrm>
                            <a:off x="930910" y="525780"/>
                            <a:ext cx="888365" cy="2540"/>
                          </a:xfrm>
                          <a:prstGeom prst="line">
                            <a:avLst/>
                          </a:prstGeom>
                          <a:noFill/>
                          <a:ln w="254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6" name="Line 418"/>
                        <wps:cNvCnPr/>
                        <wps:spPr bwMode="auto">
                          <a:xfrm>
                            <a:off x="930910" y="1148715"/>
                            <a:ext cx="888365" cy="3175"/>
                          </a:xfrm>
                          <a:prstGeom prst="line">
                            <a:avLst/>
                          </a:prstGeom>
                          <a:noFill/>
                          <a:ln w="254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7" name="Line 419"/>
                        <wps:cNvCnPr/>
                        <wps:spPr bwMode="auto">
                          <a:xfrm>
                            <a:off x="930910" y="640715"/>
                            <a:ext cx="888365" cy="635"/>
                          </a:xfrm>
                          <a:prstGeom prst="line">
                            <a:avLst/>
                          </a:prstGeom>
                          <a:noFill/>
                          <a:ln w="25400">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wps:wsp>
                        <wps:cNvPr id="39" name="Text Box 421"/>
                        <wps:cNvSpPr txBox="1">
                          <a:spLocks noChangeArrowheads="1"/>
                        </wps:cNvSpPr>
                        <wps:spPr bwMode="auto">
                          <a:xfrm>
                            <a:off x="1984375" y="1978660"/>
                            <a:ext cx="1142365" cy="456565"/>
                          </a:xfrm>
                          <a:prstGeom prst="rect">
                            <a:avLst/>
                          </a:prstGeom>
                          <a:solidFill>
                            <a:srgbClr val="FFFFFF"/>
                          </a:solidFill>
                          <a:ln w="9525">
                            <a:solidFill>
                              <a:srgbClr val="000000"/>
                            </a:solidFill>
                            <a:miter lim="800000"/>
                            <a:headEnd/>
                            <a:tailEnd/>
                          </a:ln>
                        </wps:spPr>
                        <wps:txbx>
                          <w:txbxContent>
                            <w:p w:rsidR="00890F1E" w:rsidRPr="000578AC" w:rsidRDefault="00890F1E" w:rsidP="00294638">
                              <w:pPr>
                                <w:spacing w:beforeLines="50" w:before="120"/>
                                <w:jc w:val="distribute"/>
                                <w:rPr>
                                  <w:rFonts w:ascii="標楷體" w:eastAsia="標楷體" w:hAnsi="標楷體"/>
                                  <w:sz w:val="28"/>
                                  <w:szCs w:val="28"/>
                                </w:rPr>
                              </w:pPr>
                              <w:r>
                                <w:rPr>
                                  <w:rFonts w:ascii="標楷體" w:eastAsia="標楷體" w:hAnsi="標楷體" w:hint="eastAsia"/>
                                  <w:sz w:val="28"/>
                                  <w:szCs w:val="28"/>
                                </w:rPr>
                                <w:t>向揚</w:t>
                              </w:r>
                              <w:r w:rsidRPr="000578AC">
                                <w:rPr>
                                  <w:rFonts w:ascii="標楷體" w:eastAsia="標楷體" w:hAnsi="標楷體" w:hint="eastAsia"/>
                                  <w:sz w:val="28"/>
                                  <w:szCs w:val="28"/>
                                </w:rPr>
                                <w:t>實業</w:t>
                              </w:r>
                            </w:p>
                          </w:txbxContent>
                        </wps:txbx>
                        <wps:bodyPr rot="0" vert="horz" wrap="square" lIns="91440" tIns="45720" rIns="91440" bIns="45720" anchor="t" anchorCtr="0" upright="1">
                          <a:noAutofit/>
                        </wps:bodyPr>
                      </wps:wsp>
                      <wps:wsp>
                        <wps:cNvPr id="40" name="Line 422"/>
                        <wps:cNvCnPr/>
                        <wps:spPr bwMode="auto">
                          <a:xfrm>
                            <a:off x="930910" y="2166620"/>
                            <a:ext cx="888365" cy="635"/>
                          </a:xfrm>
                          <a:prstGeom prst="line">
                            <a:avLst/>
                          </a:prstGeom>
                          <a:noFill/>
                          <a:ln w="25400">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wps:wsp>
                        <wps:cNvPr id="41" name="Line 423"/>
                        <wps:cNvCnPr/>
                        <wps:spPr bwMode="auto">
                          <a:xfrm>
                            <a:off x="930910" y="1243965"/>
                            <a:ext cx="888365" cy="635"/>
                          </a:xfrm>
                          <a:prstGeom prst="line">
                            <a:avLst/>
                          </a:prstGeom>
                          <a:noFill/>
                          <a:ln w="25400">
                            <a:solidFill>
                              <a:srgbClr val="000000"/>
                            </a:solidFill>
                            <a:prstDash val="lgDashDot"/>
                            <a:round/>
                            <a:headEnd type="triangle" w="med" len="med"/>
                            <a:tailEnd type="triangle" w="med" len="med"/>
                          </a:ln>
                          <a:extLst>
                            <a:ext uri="{909E8E84-426E-40DD-AFC4-6F175D3DCCD1}">
                              <a14:hiddenFill xmlns:a14="http://schemas.microsoft.com/office/drawing/2010/main">
                                <a:noFill/>
                              </a14:hiddenFill>
                            </a:ext>
                          </a:extLst>
                        </wps:spPr>
                        <wps:bodyPr/>
                      </wps:wsp>
                      <wps:wsp>
                        <wps:cNvPr id="42" name="Text Box 424"/>
                        <wps:cNvSpPr txBox="1">
                          <a:spLocks noChangeArrowheads="1"/>
                        </wps:cNvSpPr>
                        <wps:spPr bwMode="auto">
                          <a:xfrm>
                            <a:off x="1974850" y="2595245"/>
                            <a:ext cx="1142365" cy="456565"/>
                          </a:xfrm>
                          <a:prstGeom prst="rect">
                            <a:avLst/>
                          </a:prstGeom>
                          <a:solidFill>
                            <a:srgbClr val="FFFFFF"/>
                          </a:solidFill>
                          <a:ln w="9525">
                            <a:solidFill>
                              <a:srgbClr val="000000"/>
                            </a:solidFill>
                            <a:miter lim="800000"/>
                            <a:headEnd/>
                            <a:tailEnd/>
                          </a:ln>
                        </wps:spPr>
                        <wps:txbx>
                          <w:txbxContent>
                            <w:p w:rsidR="00890F1E" w:rsidRPr="000578AC" w:rsidRDefault="00890F1E" w:rsidP="00294638">
                              <w:pPr>
                                <w:spacing w:beforeLines="50" w:before="120"/>
                                <w:jc w:val="distribute"/>
                                <w:rPr>
                                  <w:rFonts w:ascii="標楷體" w:eastAsia="標楷體" w:hAnsi="標楷體"/>
                                  <w:sz w:val="28"/>
                                  <w:szCs w:val="28"/>
                                </w:rPr>
                              </w:pPr>
                              <w:r>
                                <w:rPr>
                                  <w:rFonts w:ascii="標楷體" w:eastAsia="標楷體" w:hAnsi="標楷體" w:hint="eastAsia"/>
                                  <w:sz w:val="28"/>
                                  <w:szCs w:val="28"/>
                                </w:rPr>
                                <w:t>朝日租車</w:t>
                              </w:r>
                            </w:p>
                          </w:txbxContent>
                        </wps:txbx>
                        <wps:bodyPr rot="0" vert="horz" wrap="square" lIns="91440" tIns="45720" rIns="91440" bIns="45720" anchor="t" anchorCtr="0" upright="1">
                          <a:noAutofit/>
                        </wps:bodyPr>
                      </wps:wsp>
                      <wps:wsp>
                        <wps:cNvPr id="43" name="Line 425"/>
                        <wps:cNvCnPr/>
                        <wps:spPr bwMode="auto">
                          <a:xfrm>
                            <a:off x="898525" y="2854960"/>
                            <a:ext cx="888365" cy="635"/>
                          </a:xfrm>
                          <a:prstGeom prst="line">
                            <a:avLst/>
                          </a:prstGeom>
                          <a:noFill/>
                          <a:ln w="25400">
                            <a:solidFill>
                              <a:srgbClr val="000000"/>
                            </a:solidFill>
                            <a:prstDash val="lgDashDot"/>
                            <a:round/>
                            <a:headEnd type="triangle" w="med" len="med"/>
                            <a:tailEnd/>
                          </a:ln>
                          <a:extLst>
                            <a:ext uri="{909E8E84-426E-40DD-AFC4-6F175D3DCCD1}">
                              <a14:hiddenFill xmlns:a14="http://schemas.microsoft.com/office/drawing/2010/main">
                                <a:noFill/>
                              </a14:hiddenFill>
                            </a:ext>
                          </a:extLst>
                        </wps:spPr>
                        <wps:bodyPr/>
                      </wps:wsp>
                    </wpc:wpc>
                  </a:graphicData>
                </a:graphic>
              </wp:inline>
            </w:drawing>
          </mc:Choice>
          <mc:Fallback>
            <w:pict>
              <v:group id="畫布 395" o:spid="_x0000_s1102" editas="canvas" style="width:381.1pt;height:280.8pt;mso-position-horizontal-relative:char;mso-position-vertical-relative:line" coordsize="48399,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">
                <v:shape id="_x0000_s1103" type="#_x0000_t75" style="position:absolute;width:48399;height:35661;visibility:visible;mso-wrap-style:square">
                  <v:fill o:detectmouseclick="t"/>
                  <v:path o:connecttype="none"/>
                </v:shape>
                <v:shape id="Text Box 397" o:spid="_x0000_s1104" type="#_x0000_t202" style="position:absolute;left:2463;top:1835;width:4572;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P6/sAA&#10;AADbAAAADwAAAGRycy9kb3ducmV2LnhtbERPS2sCMRC+F/wPYQQvRbMVqrIaRYqCl0p93YfNuLu4&#10;mSxJXOO/N4VCb/PxPWexiqYRHTlfW1bwMcpAEBdW11wqOJ+2wxkIH5A1NpZJwZM8rJa9twXm2j74&#10;QN0xlCKFsM9RQRVCm0vpi4oM+pFtiRN3tc5gSNCVUjt8pHDTyHGWTaTBmlNDhS19VVTcjnejIE5O&#10;79/TQ5huZvsu7iVuNz/uotSgH9dzEIFi+Bf/uXc6zf+E31/S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P6/sAAAADbAAAADwAAAAAAAAAAAAAAAACYAgAAZHJzL2Rvd25y&#10;ZXYueG1sUEsFBgAAAAAEAAQA9QAAAIUDAAAAAA==&#10;">
                  <v:textbox style="layout-flow:vertical-ideographic">
                    <w:txbxContent>
                      <w:p w:rsidR="00890F1E" w:rsidRPr="005644B9" w:rsidRDefault="00890F1E" w:rsidP="00BF3B7F">
                        <w:pPr>
                          <w:jc w:val="distribute"/>
                          <w:rPr>
                            <w:rFonts w:ascii="標楷體" w:eastAsia="標楷體" w:hAnsi="標楷體"/>
                            <w:sz w:val="32"/>
                            <w:szCs w:val="32"/>
                          </w:rPr>
                        </w:pPr>
                        <w:r w:rsidRPr="005644B9">
                          <w:rPr>
                            <w:rFonts w:ascii="標楷體" w:eastAsia="標楷體" w:hAnsi="標楷體" w:hint="eastAsia"/>
                            <w:sz w:val="32"/>
                            <w:szCs w:val="32"/>
                          </w:rPr>
                          <w:t>朝陽租車</w:t>
                        </w:r>
                      </w:p>
                    </w:txbxContent>
                  </v:textbox>
                </v:shape>
                <v:group id="Group 398" o:spid="_x0000_s1105" style="position:absolute;left:19881;top:2266;width:11430;height:15768" coordorigin="4737,11868" coordsize="1800,2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399" o:spid="_x0000_s1106" type="#_x0000_t202" style="position:absolute;left:4737;top:11868;width:1800;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890F1E" w:rsidRPr="000578AC" w:rsidRDefault="00890F1E" w:rsidP="00294638">
                          <w:pPr>
                            <w:spacing w:beforeLines="50" w:before="120"/>
                            <w:jc w:val="distribute"/>
                            <w:rPr>
                              <w:rFonts w:ascii="標楷體" w:eastAsia="標楷體" w:hAnsi="標楷體"/>
                              <w:sz w:val="28"/>
                              <w:szCs w:val="28"/>
                            </w:rPr>
                          </w:pPr>
                          <w:r w:rsidRPr="000578AC">
                            <w:rPr>
                              <w:rFonts w:ascii="標楷體" w:eastAsia="標楷體" w:hAnsi="標楷體" w:hint="eastAsia"/>
                              <w:sz w:val="28"/>
                              <w:szCs w:val="28"/>
                            </w:rPr>
                            <w:t>南陽實業</w:t>
                          </w:r>
                        </w:p>
                      </w:txbxContent>
                    </v:textbox>
                  </v:shape>
                  <v:shape id="Text Box 400" o:spid="_x0000_s1107" type="#_x0000_t202" style="position:absolute;left:4737;top:12752;width:1799;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890F1E" w:rsidRPr="000578AC" w:rsidRDefault="00890F1E" w:rsidP="00294638">
                          <w:pPr>
                            <w:spacing w:beforeLines="50" w:before="120"/>
                            <w:jc w:val="distribute"/>
                            <w:rPr>
                              <w:rFonts w:ascii="標楷體" w:eastAsia="標楷體" w:hAnsi="標楷體"/>
                              <w:sz w:val="28"/>
                              <w:szCs w:val="28"/>
                            </w:rPr>
                          </w:pPr>
                          <w:r w:rsidRPr="000578AC">
                            <w:rPr>
                              <w:rFonts w:ascii="標楷體" w:eastAsia="標楷體" w:hAnsi="標楷體" w:hint="eastAsia"/>
                              <w:sz w:val="28"/>
                              <w:szCs w:val="28"/>
                            </w:rPr>
                            <w:t>南誠實業</w:t>
                          </w:r>
                        </w:p>
                      </w:txbxContent>
                    </v:textbox>
                  </v:shape>
                  <v:shape id="Text Box 401" o:spid="_x0000_s1108" type="#_x0000_t202" style="position:absolute;left:4737;top:13633;width:1799;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890F1E" w:rsidRPr="000578AC" w:rsidRDefault="00890F1E" w:rsidP="00294638">
                          <w:pPr>
                            <w:spacing w:beforeLines="50" w:before="120"/>
                            <w:jc w:val="distribute"/>
                            <w:rPr>
                              <w:rFonts w:ascii="標楷體" w:eastAsia="標楷體" w:hAnsi="標楷體"/>
                              <w:sz w:val="28"/>
                              <w:szCs w:val="28"/>
                            </w:rPr>
                          </w:pPr>
                          <w:r w:rsidRPr="000578AC">
                            <w:rPr>
                              <w:rFonts w:ascii="標楷體" w:eastAsia="標楷體" w:hAnsi="標楷體" w:hint="eastAsia"/>
                              <w:sz w:val="28"/>
                              <w:szCs w:val="28"/>
                            </w:rPr>
                            <w:t>永大順</w:t>
                          </w:r>
                        </w:p>
                      </w:txbxContent>
                    </v:textbox>
                  </v:shape>
                </v:group>
                <v:line id="Line 403" o:spid="_x0000_s1109" style="position:absolute;visibility:visible;mso-wrap-style:square" from="34264,24822" to="43287,24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xsIAAADbAAAADwAAAGRycy9kb3ducmV2LnhtbESPzYrCQBCE7wu+w9DC3taJOYiJmcgi&#10;CHoRjXmAJtPmZzM9ITNqfPudhQWPRVV9RWXbyfTiQaNrLStYLiIQxJXVLdcKyuv+aw3CeWSNvWVS&#10;8CIH23z2kWGq7ZMv9Ch8LQKEXYoKGu+HVEpXNWTQLexAHLybHQ36IMda6hGfAW56GUfRShpsOSw0&#10;ONCuoeqnuBsFp7qM7snx1nVdEp8PRcIDnlmpz/n0vQHhafLv8H/7oBXES/j7En6Az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WxsIAAADbAAAADwAAAAAAAAAAAAAA&#10;AAChAgAAZHJzL2Rvd25yZXYueG1sUEsFBgAAAAAEAAQA+QAAAJADAAAAAA==&#10;" strokeweight="2pt">
                  <v:stroke dashstyle="dashDot" endarrow="block"/>
                </v:line>
                <v:line id="Line 404" o:spid="_x0000_s1110" style="position:absolute;visibility:visible;mso-wrap-style:square" from="34150,11074" to="43287,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M3PMMAAADbAAAADwAAAGRycy9kb3ducmV2LnhtbESPwW7CMBBE70j9B2sr9YKKQw5AUwyq&#10;UItyhNAPWMVLEiVep7ZLwt9jJCSOo5l5o1lvR9OJCznfWFYwnyUgiEurG64U/J5+3lcgfEDW2Fkm&#10;BVfysN28TNaYaTvwkS5FqESEsM9QQR1Cn0npy5oM+pntiaN3ts5giNJVUjscItx0Mk2ShTTYcFyo&#10;saddTWVb/BsFzX763ee2XU7z5Tg4/kjOf4dWqbfX8esTRKAxPMOPdq4VpCncv8Qf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zNzzDAAAA2wAAAA8AAAAAAAAAAAAA&#10;AAAAoQIAAGRycy9kb3ducmV2LnhtbFBLBQYAAAAABAAEAPkAAACRAwAAAAA=&#10;" strokeweight="2pt">
                  <v:stroke endarrow="block"/>
                </v:line>
                <v:line id="Line 405" o:spid="_x0000_s1111" style="position:absolute;visibility:visible;mso-wrap-style:square" from="34150,15214" to="43287,1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XJa8EAAADbAAAADwAAAGRycy9kb3ducmV2LnhtbESPQYvCMBSE7wv+h/CEva2pLrhSjSKi&#10;qEergsdH82yKzUtpUlv/vVlY2OMwM98wi1VvK/GkxpeOFYxHCQji3OmSCwWX8+5rBsIHZI2VY1Lw&#10;Ig+r5eBjgal2HZ/omYVCRAj7FBWYEOpUSp8bsuhHriaO3t01FkOUTSF1g12E20pOkmQqLZYcFwzW&#10;tDGUP7LWKtC7vWy7483Yl/1ps023Pe2vD6U+h/16DiJQH/7Df+2DVjD5ht8v8QfI5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NclrwQAAANsAAAAPAAAAAAAAAAAAAAAA&#10;AKECAABkcnMvZG93bnJldi54bWxQSwUGAAAAAAQABAD5AAAAjwMAAAAA&#10;" strokeweight="2pt">
                  <v:stroke dashstyle="1 1" endarrow="block"/>
                </v:line>
                <v:line id="Line 406" o:spid="_x0000_s1112" style="position:absolute;visibility:visible;mso-wrap-style:square" from="34150,19786" to="43287,1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XrsIAAADbAAAADwAAAGRycy9kb3ducmV2LnhtbESP3YrCMBSE74V9h3CEvdPUrohUo4ii&#10;LHjj3wMcmrNN1+ak20TbfXsjCF4OM/MNM192thJ3anzpWMFomIAgzp0uuVBwOW8HUxA+IGusHJOC&#10;f/KwXHz05php1/KR7qdQiAhhn6ECE0KdSelzQxb90NXE0ftxjcUQZVNI3WAb4baSaZJMpMWS44LB&#10;mtaG8uvpZhX8mYuvvtK9P/+a3XS/Wbd2uzko9dnvVjMQgbrwDr/a31pBOob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XrsIAAADbAAAADwAAAAAAAAAAAAAA&#10;AAChAgAAZHJzL2Rvd25yZXYueG1sUEsFBgAAAAAEAAQA+QAAAJADAAAAAA==&#10;" strokeweight="2pt">
                  <v:stroke dashstyle="dash" endarrow="block"/>
                </v:line>
                <v:shape id="Text Box 407" o:spid="_x0000_s1113" type="#_x0000_t202" style="position:absolute;left:31635;top:11137;width:16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890F1E" w:rsidRPr="001648BD" w:rsidRDefault="00890F1E" w:rsidP="00BF3B7F">
                        <w:pPr>
                          <w:jc w:val="center"/>
                          <w:rPr>
                            <w:rFonts w:ascii="標楷體" w:eastAsia="標楷體" w:hAnsi="標楷體"/>
                            <w:sz w:val="28"/>
                            <w:szCs w:val="28"/>
                          </w:rPr>
                        </w:pPr>
                        <w:r w:rsidRPr="001648BD">
                          <w:rPr>
                            <w:rFonts w:ascii="標楷體" w:eastAsia="標楷體" w:hAnsi="標楷體" w:hint="eastAsia"/>
                            <w:sz w:val="28"/>
                            <w:szCs w:val="28"/>
                          </w:rPr>
                          <w:t>有形資產之移轉</w:t>
                        </w:r>
                      </w:p>
                    </w:txbxContent>
                  </v:textbox>
                </v:shape>
                <v:shape id="Text Box 408" o:spid="_x0000_s1114" type="#_x0000_t202" style="position:absolute;left:31311;top:15322;width:16752;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890F1E" w:rsidRPr="001648BD" w:rsidRDefault="00890F1E" w:rsidP="00BF3B7F">
                        <w:pPr>
                          <w:jc w:val="center"/>
                          <w:rPr>
                            <w:rFonts w:ascii="標楷體" w:eastAsia="標楷體" w:hAnsi="標楷體"/>
                            <w:sz w:val="28"/>
                            <w:szCs w:val="28"/>
                          </w:rPr>
                        </w:pPr>
                        <w:r w:rsidRPr="001648BD">
                          <w:rPr>
                            <w:rFonts w:ascii="標楷體" w:eastAsia="標楷體" w:hAnsi="標楷體" w:hint="eastAsia"/>
                            <w:sz w:val="28"/>
                            <w:szCs w:val="28"/>
                          </w:rPr>
                          <w:t>有形資產之使用</w:t>
                        </w:r>
                      </w:p>
                    </w:txbxContent>
                  </v:textbox>
                </v:shape>
                <v:shape id="Text Box 409" o:spid="_x0000_s1115" type="#_x0000_t202" style="position:absolute;left:29800;top:20218;width:16758;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890F1E" w:rsidRPr="001648BD" w:rsidRDefault="00890F1E" w:rsidP="00BF3B7F">
                        <w:pPr>
                          <w:jc w:val="center"/>
                          <w:rPr>
                            <w:rFonts w:ascii="標楷體" w:eastAsia="標楷體" w:hAnsi="標楷體"/>
                            <w:sz w:val="28"/>
                            <w:szCs w:val="28"/>
                          </w:rPr>
                        </w:pPr>
                        <w:r w:rsidRPr="001648BD">
                          <w:rPr>
                            <w:rFonts w:ascii="標楷體" w:eastAsia="標楷體" w:hAnsi="標楷體" w:hint="eastAsia"/>
                            <w:sz w:val="28"/>
                            <w:szCs w:val="28"/>
                          </w:rPr>
                          <w:t>服務之提供</w:t>
                        </w:r>
                      </w:p>
                    </w:txbxContent>
                  </v:textbox>
                </v:shape>
                <v:shape id="Text Box 410" o:spid="_x0000_s1116" type="#_x0000_t202" style="position:absolute;left:27209;top:25590;width:16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890F1E" w:rsidRPr="001648BD" w:rsidRDefault="00890F1E" w:rsidP="00BF3B7F">
                        <w:pPr>
                          <w:jc w:val="center"/>
                          <w:rPr>
                            <w:rFonts w:ascii="標楷體" w:eastAsia="標楷體" w:hAnsi="標楷體"/>
                            <w:sz w:val="28"/>
                            <w:szCs w:val="28"/>
                          </w:rPr>
                        </w:pPr>
                        <w:r w:rsidRPr="001648BD">
                          <w:rPr>
                            <w:rFonts w:ascii="標楷體" w:eastAsia="標楷體" w:hAnsi="標楷體" w:hint="eastAsia"/>
                            <w:sz w:val="28"/>
                            <w:szCs w:val="28"/>
                          </w:rPr>
                          <w:t>其它</w:t>
                        </w:r>
                      </w:p>
                    </w:txbxContent>
                  </v:textbox>
                </v:shape>
                <v:line id="Line 411" o:spid="_x0000_s1117" style="position:absolute;visibility:visible;mso-wrap-style:square" from="9309,2978" to="18192,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elTcMAAADbAAAADwAAAGRycy9kb3ducmV2LnhtbESPwWrDMBBE74X+g9hCLqGRm0MTu1FM&#10;KEnxsXXyAYu1sY2tlSMptvv3VaHQ4zAzb5hdPptejOR8a1nByyoBQVxZ3XKt4HI+PW9B+ICssbdM&#10;Cr7JQ75/fNhhpu3EXzSWoRYRwj5DBU0IQyalrxoy6Fd2II7e1TqDIUpXS+1winDTy3WSvEqDLceF&#10;Bgd6b6jqyrtR0H4sj0Nhu82y2MyT4zS53j47pRZP8+ENRKA5/If/2oVWsE7h90v8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XpU3DAAAA2wAAAA8AAAAAAAAAAAAA&#10;AAAAoQIAAGRycy9kb3ducmV2LnhtbFBLBQYAAAAABAAEAPkAAACRAwAAAAA=&#10;" strokeweight="2pt">
                  <v:stroke endarrow="block"/>
                </v:line>
                <v:line id="Line 412" o:spid="_x0000_s1118" style="position:absolute;visibility:visible;mso-wrap-style:square" from="9309,9359" to="18192,9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SaDcEAAADbAAAADwAAAGRycy9kb3ducmV2LnhtbERP3WrCMBS+F/YO4Qy8EU11YF1nLEM2&#10;6eXs9gCH5tiWNiddkrXd25uLwS4/vv9jPptejOR8a1nBdpOAIK6sbrlW8PX5vj6A8AFZY2+ZFPyS&#10;h/z0sDhipu3EVxrLUIsYwj5DBU0IQyalrxoy6Dd2II7czTqDIUJXS+1wiuGml7sk2UuDLceGBgc6&#10;N1R15Y9R0F5Wb0Nhu3RVpPPk+Dm5fX90Si0f59cXEIHm8C/+cxdawVNcH7/EHyB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tJoNwQAAANsAAAAPAAAAAAAAAAAAAAAA&#10;AKECAABkcnMvZG93bnJldi54bWxQSwUGAAAAAAQABAD5AAAAjwMAAAAA&#10;" strokeweight="2pt">
                  <v:stroke endarrow="block"/>
                </v:line>
                <v:line id="Line 413" o:spid="_x0000_s1119" style="position:absolute;visibility:visible;mso-wrap-style:square" from="9309,16198" to="18192,16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BizMIAAADbAAAADwAAAGRycy9kb3ducmV2LnhtbESPQWvCQBSE7wX/w/IEb3WjYmtTV1FR&#10;9NooeH3NvibB7Nuwu5r4711B6HGYmW+Y+bIztbiR85VlBaNhAoI4t7riQsHpuHufgfABWWNtmRTc&#10;ycNy0XubY6ptyz90y0IhIoR9igrKEJpUSp+XZNAPbUMcvT/rDIYoXSG1wzbCTS3HSfIhDVYcF0ps&#10;aFNSfsmuRsHXLjuvdL12++nn71WftvusXZ+VGvS71TeIQF34D7/aB61gMoL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BizMIAAADbAAAADwAAAAAAAAAAAAAA&#10;AAChAgAAZHJzL2Rvd25yZXYueG1sUEsFBgAAAAAEAAQA+QAAAJADAAAAAA==&#10;" strokeweight="2pt">
                  <v:stroke dashstyle="1 1" startarrow="block"/>
                </v:line>
                <v:line id="Line 414" o:spid="_x0000_s1120" style="position:absolute;visibility:visible;mso-wrap-style:square" from="9309,4108" to="18192,4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4hb8MAAADbAAAADwAAAGRycy9kb3ducmV2LnhtbESPQWuDQBSE74X8h+UVcqurphQxboJI&#10;StNDDzX5AQ/3VW3dt+Juovn32UKhx2FmvmGK/WIGcaXJ9ZYVJFEMgrixuudWwfn0+pSBcB5Z42CZ&#10;FNzIwX63eigw13bmT7rWvhUBwi5HBZ33Yy6lazoy6CI7Egfvy04GfZBTK/WEc4CbQaZx/CIN9hwW&#10;Ohyp6qj5qS9GQZlWl8Vl9fxWPX/j4f2YJR/aKbV+XMotCE+L/w//tY9awSaF3y/hB8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eIW/DAAAA2wAAAA8AAAAAAAAAAAAA&#10;AAAAoQIAAGRycy9kb3ducmV2LnhtbFBLBQYAAAAABAAEAPkAAACRAwAAAAA=&#10;" strokeweight="2pt">
                  <v:stroke dashstyle="1 1" startarrow="block" endarrow="block"/>
                </v:line>
                <v:line id="Line 415" o:spid="_x0000_s1121" style="position:absolute;visibility:visible;mso-wrap-style:square" from="9309,10331" to="18192,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9MIAAADbAAAADwAAAGRycy9kb3ducmV2LnhtbESPQYvCMBSE7wv+h/AEb2uqLkupRpGi&#10;6B48bPUHPJpnW21eShNt/fdGEDwOM/MNs1j1phZ3al1lWcFkHIEgzq2uuFBwOm6/YxDOI2usLZOC&#10;BzlYLQdfC0y07fif7pkvRICwS1BB6X2TSOnykgy6sW2Ig3e2rUEfZFtI3WIX4KaW0yj6lQYrDgsl&#10;NpSWlF+zm1Gwnqa33sVZt0t/Lrj528eTg3ZKjYb9eg7CU+8/4Xd7rxXMZvD6En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E9MIAAADbAAAADwAAAAAAAAAAAAAA&#10;AAChAgAAZHJzL2Rvd25yZXYueG1sUEsFBgAAAAAEAAQA+QAAAJADAAAAAA==&#10;" strokeweight="2pt">
                  <v:stroke dashstyle="1 1" startarrow="block" endarrow="block"/>
                </v:line>
                <v:line id="Line 417" o:spid="_x0000_s1122" style="position:absolute;visibility:visible;mso-wrap-style:square" from="9309,5257" to="18192,5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Rk6MIAAADbAAAADwAAAGRycy9kb3ducmV2LnhtbESP0YrCMBRE3xf8h3AF39ZUZRepRhFF&#10;EXxx1Q+4NNem2tzUJtr69xtB8HGYmTPMdN7aUjyo9oVjBYN+AoI4c7rgXMHpuP4eg/ABWWPpmBQ8&#10;ycN81vmaYqpdw3/0OIRcRAj7FBWYEKpUSp8Zsuj7riKO3tnVFkOUdS51jU2E21IOk+RXWiw4Lhis&#10;aGkoux7uVsHNnHw5Gu788WI2491q2dj1aq9Ur9suJiACteETfre3WsHoB15f4g+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Rk6MIAAADbAAAADwAAAAAAAAAAAAAA&#10;AAChAgAAZHJzL2Rvd25yZXYueG1sUEsFBgAAAAAEAAQA+QAAAJADAAAAAA==&#10;" strokeweight="2pt">
                  <v:stroke dashstyle="dash" endarrow="block"/>
                </v:line>
                <v:line id="Line 418" o:spid="_x0000_s1123" style="position:absolute;visibility:visible;mso-wrap-style:square" from="9309,11487" to="18192,11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b6n8EAAADbAAAADwAAAGRycy9kb3ducmV2LnhtbESP0YrCMBRE3wX/IVzBN01VEKlGEcVl&#10;wRdX/YBLc22qzU1toq1/bwRhH4eZOcMsVq0txZNqXzhWMBomIIgzpwvOFZxPu8EMhA/IGkvHpOBF&#10;HlbLbmeBqXYN/9HzGHIRIexTVGBCqFIpfWbIoh+6ijh6F1dbDFHWudQ1NhFuSzlOkqm0WHBcMFjR&#10;xlB2Oz6sgrs5+3Iy3vvT1fzM9ttNY3fbg1L9XruegwjUhv/wt/2rFUym8PkSf4B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vqfwQAAANsAAAAPAAAAAAAAAAAAAAAA&#10;AKECAABkcnMvZG93bnJldi54bWxQSwUGAAAAAAQABAD5AAAAjwMAAAAA&#10;" strokeweight="2pt">
                  <v:stroke dashstyle="dash" endarrow="block"/>
                </v:line>
                <v:line id="Line 419" o:spid="_x0000_s1124" style="position:absolute;visibility:visible;mso-wrap-style:square" from="9309,6407" to="18192,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m/ccUAAADbAAAADwAAAGRycy9kb3ducmV2LnhtbESPW4vCMBSE34X9D+EI+6Zp18VLNYos&#10;yNYHwRv4emiOTbE5KU1Wu/9+syD4OMzMN8xi1dla3Kn1lWMF6TABQVw4XXGp4HzaDKYgfEDWWDsm&#10;Bb/kYbV86y0w0+7BB7ofQykihH2GCkwITSalLwxZ9EPXEEfv6lqLIcq2lLrFR4TbWn4kyVharDgu&#10;GGzoy1BxO/5YBbvxbbdfV59bk24nl2lepN/5LFXqvd+t5yACdeEVfrZzrWA0gf8v8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m/ccUAAADbAAAADwAAAAAAAAAA&#10;AAAAAAChAgAAZHJzL2Rvd25yZXYueG1sUEsFBgAAAAAEAAQA+QAAAJMDAAAAAA==&#10;" strokeweight="2pt">
                  <v:stroke dashstyle="longDashDot" endarrow="block"/>
                </v:line>
                <v:shape id="Text Box 421" o:spid="_x0000_s1125" type="#_x0000_t202" style="position:absolute;left:19843;top:19786;width:11424;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890F1E" w:rsidRPr="000578AC" w:rsidRDefault="00890F1E" w:rsidP="00294638">
                        <w:pPr>
                          <w:spacing w:beforeLines="50" w:before="120"/>
                          <w:jc w:val="distribute"/>
                          <w:rPr>
                            <w:rFonts w:ascii="標楷體" w:eastAsia="標楷體" w:hAnsi="標楷體"/>
                            <w:sz w:val="28"/>
                            <w:szCs w:val="28"/>
                          </w:rPr>
                        </w:pPr>
                        <w:r>
                          <w:rPr>
                            <w:rFonts w:ascii="標楷體" w:eastAsia="標楷體" w:hAnsi="標楷體" w:hint="eastAsia"/>
                            <w:sz w:val="28"/>
                            <w:szCs w:val="28"/>
                          </w:rPr>
                          <w:t>向揚</w:t>
                        </w:r>
                        <w:r w:rsidRPr="000578AC">
                          <w:rPr>
                            <w:rFonts w:ascii="標楷體" w:eastAsia="標楷體" w:hAnsi="標楷體" w:hint="eastAsia"/>
                            <w:sz w:val="28"/>
                            <w:szCs w:val="28"/>
                          </w:rPr>
                          <w:t>實業</w:t>
                        </w:r>
                      </w:p>
                    </w:txbxContent>
                  </v:textbox>
                </v:shape>
                <v:line id="Line 422" o:spid="_x0000_s1126" style="position:absolute;visibility:visible;mso-wrap-style:square" from="9309,21666" to="18192,21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ZUeMIAAADbAAAADwAAAGRycy9kb3ducmV2LnhtbERPz2vCMBS+D/wfwhO8rWlFnOuMIsKw&#10;HoTZDXZ9NG9NsXkpTdbW/94cBjt+fL+3+8m2YqDeN44VZEkKgrhyuuFawdfn+/MGhA/IGlvHpOBO&#10;Hva72dMWc+1GvtJQhlrEEPY5KjAhdLmUvjJk0SeuI47cj+sthgj7WuoexxhuW7lM07W02HBsMNjR&#10;0VB1K3+tgsv6dvk4NKuzyc4v35uiyk7Fa6bUYj4d3kAEmsK/+M9daAWruD5+iT9A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ZUeMIAAADbAAAADwAAAAAAAAAAAAAA&#10;AAChAgAAZHJzL2Rvd25yZXYueG1sUEsFBgAAAAAEAAQA+QAAAJADAAAAAA==&#10;" strokeweight="2pt">
                  <v:stroke dashstyle="longDashDot" endarrow="block"/>
                </v:line>
                <v:line id="Line 423" o:spid="_x0000_s1127" style="position:absolute;visibility:visible;mso-wrap-style:square" from="9309,12439" to="18192,12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1acQAAADbAAAADwAAAGRycy9kb3ducmV2LnhtbESP0WqDQBRE3wv9h+UW8taslhoa6ya0&#10;oYHQF2PsB1zcGxXdu+JujPn7bKHQx2FmzjDZdja9mGh0rWUF8TICQVxZ3XKt4KfcP7+BcB5ZY2+Z&#10;FNzIwXbz+JBhqu2VC5pOvhYBwi5FBY33Qyqlqxoy6JZ2IA7e2Y4GfZBjLfWI1wA3vXyJopU02HJY&#10;aHCgXUNVd7oYBcU6T7qvz335nRTD+liVeM7rlVKLp/njHYSn2f+H/9oHreA1ht8v4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VTVpxAAAANsAAAAPAAAAAAAAAAAA&#10;AAAAAKECAABkcnMvZG93bnJldi54bWxQSwUGAAAAAAQABAD5AAAAkgMAAAAA&#10;" strokeweight="2pt">
                  <v:stroke dashstyle="longDashDot" startarrow="block" endarrow="block"/>
                </v:line>
                <v:shape id="Text Box 424" o:spid="_x0000_s1128" type="#_x0000_t202" style="position:absolute;left:19748;top:25952;width:11424;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890F1E" w:rsidRPr="000578AC" w:rsidRDefault="00890F1E" w:rsidP="00294638">
                        <w:pPr>
                          <w:spacing w:beforeLines="50" w:before="120"/>
                          <w:jc w:val="distribute"/>
                          <w:rPr>
                            <w:rFonts w:ascii="標楷體" w:eastAsia="標楷體" w:hAnsi="標楷體"/>
                            <w:sz w:val="28"/>
                            <w:szCs w:val="28"/>
                          </w:rPr>
                        </w:pPr>
                        <w:r>
                          <w:rPr>
                            <w:rFonts w:ascii="標楷體" w:eastAsia="標楷體" w:hAnsi="標楷體" w:hint="eastAsia"/>
                            <w:sz w:val="28"/>
                            <w:szCs w:val="28"/>
                          </w:rPr>
                          <w:t>朝日租車</w:t>
                        </w:r>
                      </w:p>
                    </w:txbxContent>
                  </v:textbox>
                </v:shape>
                <v:line id="Line 425" o:spid="_x0000_s1129" style="position:absolute;visibility:visible;mso-wrap-style:square" from="8985,28549" to="17868,2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wSWcQAAADbAAAADwAAAGRycy9kb3ducmV2LnhtbESPQWvCQBSE74L/YXmFXkQ3rVJs6iaI&#10;oVAvQjWHHh/Z1yQ0+zbsbpP033cFweMwM98wu3wynRjI+daygqdVAoK4srrlWkF5eV9uQfiArLGz&#10;TAr+yEOezWc7TLUd+ZOGc6hFhLBPUUETQp9K6auGDPqV7Ymj922dwRClq6V2OEa46eRzkrxIgy3H&#10;hQZ7OjRU/Zx/TaSY7nU4FIvBfY1yOpWXotwcC6UeH6b9G4hAU7iHb+0PrWCzhuuX+AN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JZxAAAANsAAAAPAAAAAAAAAAAA&#10;AAAAAKECAABkcnMvZG93bnJldi54bWxQSwUGAAAAAAQABAD5AAAAkgMAAAAA&#10;" strokeweight="2pt">
                  <v:stroke dashstyle="longDashDot" startarrow="block"/>
                </v:line>
                <w10:anchorlock/>
              </v:group>
            </w:pict>
          </mc:Fallback>
        </mc:AlternateContent>
      </w:r>
    </w:p>
    <w:p w:rsidR="00567251" w:rsidRPr="00EA272E" w:rsidRDefault="00567251" w:rsidP="00294638">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契約條款及憑證</w:t>
      </w:r>
    </w:p>
    <w:p w:rsidR="00A6473B" w:rsidRPr="003F7E55" w:rsidRDefault="003F7E55" w:rsidP="00294638">
      <w:pPr>
        <w:spacing w:beforeLines="50" w:before="120" w:afterLines="50" w:after="120" w:line="360" w:lineRule="auto"/>
        <w:ind w:firstLineChars="200" w:firstLine="520"/>
        <w:jc w:val="both"/>
        <w:rPr>
          <w:rFonts w:eastAsia="標楷體"/>
          <w:sz w:val="26"/>
          <w:szCs w:val="26"/>
        </w:rPr>
      </w:pPr>
      <w:r w:rsidRPr="00CF0356">
        <w:rPr>
          <w:rFonts w:eastAsia="標楷體" w:hint="eastAsia"/>
          <w:sz w:val="26"/>
          <w:szCs w:val="26"/>
        </w:rPr>
        <w:t>朝陽租車與關係企業簽訂之書面合約為辦公室租賃合約及車輛租賃合約。</w:t>
      </w:r>
    </w:p>
    <w:p w:rsidR="00F16C19" w:rsidRPr="00EA272E" w:rsidRDefault="002C1CD5" w:rsidP="00294638">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收</w:t>
      </w:r>
      <w:r w:rsidR="00CB2FA0" w:rsidRPr="00EA272E">
        <w:rPr>
          <w:rFonts w:ascii="Times New Roman" w:eastAsia="標楷體" w:hAnsi="Times New Roman"/>
          <w:sz w:val="36"/>
          <w:szCs w:val="40"/>
        </w:rPr>
        <w:t>付款</w:t>
      </w:r>
      <w:r w:rsidR="00E06761" w:rsidRPr="00EA272E">
        <w:rPr>
          <w:rFonts w:ascii="Times New Roman" w:eastAsia="標楷體" w:hAnsi="Times New Roman" w:hint="eastAsia"/>
          <w:sz w:val="36"/>
          <w:szCs w:val="40"/>
        </w:rPr>
        <w:t>條件</w:t>
      </w:r>
    </w:p>
    <w:p w:rsidR="00F16C19" w:rsidRPr="003F7E55" w:rsidRDefault="003F7E55" w:rsidP="00294638">
      <w:pPr>
        <w:spacing w:beforeLines="50" w:before="120" w:afterLines="50" w:after="120" w:line="360" w:lineRule="auto"/>
        <w:ind w:firstLineChars="200" w:firstLine="520"/>
        <w:jc w:val="both"/>
        <w:rPr>
          <w:rFonts w:eastAsia="標楷體"/>
        </w:rPr>
      </w:pPr>
      <w:r w:rsidRPr="00CF0356">
        <w:rPr>
          <w:rFonts w:eastAsia="標楷體" w:hint="eastAsia"/>
          <w:sz w:val="26"/>
          <w:szCs w:val="26"/>
        </w:rPr>
        <w:t>朝陽租車給予關係企</w:t>
      </w:r>
      <w:r>
        <w:rPr>
          <w:rFonts w:eastAsia="標楷體" w:hint="eastAsia"/>
          <w:sz w:val="26"/>
          <w:szCs w:val="26"/>
        </w:rPr>
        <w:t>業</w:t>
      </w:r>
      <w:r w:rsidRPr="00EA272E">
        <w:rPr>
          <w:rFonts w:eastAsia="標楷體" w:hint="eastAsia"/>
          <w:sz w:val="26"/>
          <w:szCs w:val="26"/>
        </w:rPr>
        <w:t>之付款條件</w:t>
      </w:r>
      <w:r>
        <w:rPr>
          <w:rFonts w:eastAsia="標楷體" w:hint="eastAsia"/>
          <w:sz w:val="26"/>
          <w:szCs w:val="26"/>
        </w:rPr>
        <w:t>為</w:t>
      </w:r>
      <w:r>
        <w:rPr>
          <w:rFonts w:eastAsia="標楷體" w:hint="eastAsia"/>
          <w:sz w:val="26"/>
          <w:szCs w:val="26"/>
        </w:rPr>
        <w:t>30</w:t>
      </w:r>
      <w:r>
        <w:rPr>
          <w:rFonts w:eastAsia="標楷體" w:hint="eastAsia"/>
          <w:sz w:val="26"/>
          <w:szCs w:val="26"/>
        </w:rPr>
        <w:t>天，與其他非關係企業之客戶或廠商無顯著不同</w:t>
      </w:r>
      <w:r w:rsidRPr="00EA272E">
        <w:rPr>
          <w:rFonts w:eastAsia="標楷體" w:hint="eastAsia"/>
          <w:sz w:val="26"/>
          <w:szCs w:val="26"/>
        </w:rPr>
        <w:t>。</w:t>
      </w:r>
    </w:p>
    <w:p w:rsidR="00567251" w:rsidRPr="00EA272E" w:rsidRDefault="0072762B" w:rsidP="00294638">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未於</w:t>
      </w:r>
      <w:r w:rsidR="00567251" w:rsidRPr="00EA272E">
        <w:rPr>
          <w:rFonts w:ascii="Times New Roman" w:eastAsia="標楷體" w:hAnsi="Times New Roman"/>
          <w:sz w:val="36"/>
          <w:szCs w:val="40"/>
        </w:rPr>
        <w:t>本報告</w:t>
      </w:r>
      <w:r w:rsidRPr="00EA272E">
        <w:rPr>
          <w:rFonts w:ascii="Times New Roman" w:eastAsia="標楷體" w:hAnsi="Times New Roman" w:hint="eastAsia"/>
          <w:sz w:val="36"/>
          <w:szCs w:val="40"/>
        </w:rPr>
        <w:t>進行</w:t>
      </w:r>
      <w:r w:rsidR="008E0EB4" w:rsidRPr="00EA272E">
        <w:rPr>
          <w:rFonts w:ascii="Times New Roman" w:eastAsia="標楷體" w:hAnsi="Times New Roman" w:hint="eastAsia"/>
          <w:sz w:val="36"/>
          <w:szCs w:val="40"/>
        </w:rPr>
        <w:t>個別</w:t>
      </w:r>
      <w:r w:rsidR="00567251" w:rsidRPr="00EA272E">
        <w:rPr>
          <w:rFonts w:ascii="Times New Roman" w:eastAsia="標楷體" w:hAnsi="Times New Roman"/>
          <w:sz w:val="36"/>
          <w:szCs w:val="40"/>
        </w:rPr>
        <w:t>分析之</w:t>
      </w:r>
      <w:r w:rsidR="008E0EB4" w:rsidRPr="00EA272E">
        <w:rPr>
          <w:rFonts w:ascii="Times New Roman" w:eastAsia="標楷體" w:hAnsi="Times New Roman" w:hint="eastAsia"/>
          <w:sz w:val="36"/>
          <w:szCs w:val="40"/>
        </w:rPr>
        <w:t>受控</w:t>
      </w:r>
      <w:r w:rsidR="00567251" w:rsidRPr="00EA272E">
        <w:rPr>
          <w:rFonts w:ascii="Times New Roman" w:eastAsia="標楷體" w:hAnsi="Times New Roman"/>
          <w:sz w:val="36"/>
          <w:szCs w:val="40"/>
        </w:rPr>
        <w:t>交易</w:t>
      </w:r>
    </w:p>
    <w:p w:rsidR="00F852B1" w:rsidRPr="00F852B1" w:rsidRDefault="009B435C" w:rsidP="00294638">
      <w:pPr>
        <w:pStyle w:val="3"/>
        <w:numPr>
          <w:ilvl w:val="0"/>
          <w:numId w:val="67"/>
        </w:numPr>
        <w:spacing w:beforeLines="50" w:before="120" w:afterLines="50" w:after="120" w:line="360" w:lineRule="auto"/>
        <w:ind w:left="238" w:firstLine="0"/>
        <w:jc w:val="both"/>
        <w:rPr>
          <w:rFonts w:ascii="標楷體" w:eastAsia="標楷體" w:hAnsi="標楷體"/>
          <w:sz w:val="32"/>
          <w:szCs w:val="32"/>
        </w:rPr>
      </w:pPr>
      <w:r w:rsidRPr="009B435C">
        <w:rPr>
          <w:rFonts w:ascii="標楷體" w:eastAsia="標楷體" w:hAnsi="標楷體" w:hint="eastAsia"/>
          <w:sz w:val="32"/>
          <w:szCs w:val="32"/>
        </w:rPr>
        <w:t>有形資產之使用</w:t>
      </w:r>
    </w:p>
    <w:p w:rsidR="00BC1075" w:rsidRPr="00BC1075" w:rsidRDefault="00BC1075" w:rsidP="00294638">
      <w:pPr>
        <w:numPr>
          <w:ilvl w:val="0"/>
          <w:numId w:val="69"/>
        </w:numPr>
        <w:spacing w:beforeLines="50" w:before="120" w:afterLines="50" w:after="120" w:line="360" w:lineRule="auto"/>
        <w:jc w:val="both"/>
        <w:rPr>
          <w:rFonts w:eastAsia="標楷體"/>
          <w:b/>
          <w:sz w:val="28"/>
          <w:szCs w:val="28"/>
        </w:rPr>
      </w:pPr>
      <w:r w:rsidRPr="00BC1075">
        <w:rPr>
          <w:rFonts w:ascii="標楷體" w:eastAsia="標楷體" w:hAnsi="標楷體" w:hint="eastAsia"/>
          <w:b/>
          <w:sz w:val="28"/>
          <w:szCs w:val="28"/>
        </w:rPr>
        <w:t>承租辦公室</w:t>
      </w:r>
    </w:p>
    <w:p w:rsidR="009B435C" w:rsidRPr="009B2E7D" w:rsidRDefault="00E514C2" w:rsidP="00294638">
      <w:pPr>
        <w:spacing w:beforeLines="50" w:before="120" w:afterLines="50" w:after="120" w:line="360" w:lineRule="auto"/>
        <w:ind w:leftChars="200" w:left="480" w:firstLineChars="200" w:firstLine="520"/>
        <w:jc w:val="both"/>
        <w:rPr>
          <w:rFonts w:eastAsia="標楷體"/>
          <w:sz w:val="26"/>
          <w:szCs w:val="26"/>
        </w:rPr>
      </w:pPr>
      <w:r w:rsidRPr="009B2E7D">
        <w:rPr>
          <w:rFonts w:eastAsia="標楷體" w:hint="eastAsia"/>
          <w:sz w:val="26"/>
          <w:szCs w:val="26"/>
        </w:rPr>
        <w:t>朝陽租車向南陽實業、</w:t>
      </w:r>
      <w:r w:rsidR="009B435C" w:rsidRPr="009B2E7D">
        <w:rPr>
          <w:rFonts w:eastAsia="標楷體" w:hint="eastAsia"/>
          <w:sz w:val="26"/>
          <w:szCs w:val="26"/>
        </w:rPr>
        <w:t>南誠實</w:t>
      </w:r>
      <w:r w:rsidR="009B435C" w:rsidRPr="00B5243E">
        <w:rPr>
          <w:rFonts w:eastAsia="標楷體" w:hint="eastAsia"/>
          <w:sz w:val="26"/>
          <w:szCs w:val="26"/>
        </w:rPr>
        <w:t>業承租辦公室，供其辦公使用，</w:t>
      </w:r>
      <w:proofErr w:type="gramStart"/>
      <w:r w:rsidR="00C002DA">
        <w:rPr>
          <w:rFonts w:eastAsia="標楷體" w:hint="eastAsia"/>
          <w:sz w:val="26"/>
          <w:szCs w:val="26"/>
        </w:rPr>
        <w:t>105</w:t>
      </w:r>
      <w:proofErr w:type="gramEnd"/>
      <w:r w:rsidR="009B435C" w:rsidRPr="00B5243E">
        <w:rPr>
          <w:rFonts w:eastAsia="標楷體" w:hint="eastAsia"/>
          <w:sz w:val="26"/>
          <w:szCs w:val="26"/>
        </w:rPr>
        <w:t>年度受控交易金額為</w:t>
      </w:r>
      <w:r w:rsidR="001D7F49" w:rsidRPr="00B5243E">
        <w:rPr>
          <w:rFonts w:eastAsia="標楷體" w:hint="eastAsia"/>
          <w:bCs/>
          <w:kern w:val="0"/>
          <w:sz w:val="26"/>
          <w:szCs w:val="26"/>
        </w:rPr>
        <w:t>7</w:t>
      </w:r>
      <w:r w:rsidR="009965E0">
        <w:rPr>
          <w:rFonts w:eastAsia="標楷體" w:hint="eastAsia"/>
          <w:bCs/>
          <w:kern w:val="0"/>
          <w:sz w:val="26"/>
          <w:szCs w:val="26"/>
        </w:rPr>
        <w:t>20,000</w:t>
      </w:r>
      <w:r w:rsidR="009B435C" w:rsidRPr="009B2E7D">
        <w:rPr>
          <w:rFonts w:eastAsia="標楷體" w:hint="eastAsia"/>
          <w:sz w:val="26"/>
          <w:szCs w:val="26"/>
        </w:rPr>
        <w:t>元，因</w:t>
      </w:r>
      <w:r w:rsidR="00376636">
        <w:rPr>
          <w:rFonts w:eastAsia="標楷體" w:hint="eastAsia"/>
          <w:sz w:val="26"/>
          <w:szCs w:val="26"/>
        </w:rPr>
        <w:t>金額相對微小</w:t>
      </w:r>
      <w:r w:rsidR="009B435C" w:rsidRPr="009B2E7D">
        <w:rPr>
          <w:rFonts w:eastAsia="標楷體" w:hint="eastAsia"/>
          <w:sz w:val="26"/>
          <w:szCs w:val="26"/>
        </w:rPr>
        <w:t>，故</w:t>
      </w:r>
      <w:proofErr w:type="gramStart"/>
      <w:r w:rsidR="009B435C" w:rsidRPr="009B2E7D">
        <w:rPr>
          <w:rFonts w:eastAsia="標楷體" w:hint="eastAsia"/>
          <w:sz w:val="26"/>
          <w:szCs w:val="26"/>
        </w:rPr>
        <w:t>不</w:t>
      </w:r>
      <w:proofErr w:type="gramEnd"/>
      <w:r w:rsidR="009B435C" w:rsidRPr="009B2E7D">
        <w:rPr>
          <w:rFonts w:eastAsia="標楷體" w:hint="eastAsia"/>
          <w:sz w:val="26"/>
          <w:szCs w:val="26"/>
        </w:rPr>
        <w:t>於本報告中個別分析。</w:t>
      </w:r>
    </w:p>
    <w:p w:rsidR="008A326B" w:rsidRPr="009B2E7D" w:rsidRDefault="00E514C2" w:rsidP="00294638">
      <w:pPr>
        <w:pStyle w:val="3"/>
        <w:numPr>
          <w:ilvl w:val="0"/>
          <w:numId w:val="67"/>
        </w:numPr>
        <w:spacing w:beforeLines="50" w:before="120" w:afterLines="50" w:after="120" w:line="360" w:lineRule="auto"/>
        <w:ind w:left="238" w:firstLine="0"/>
        <w:jc w:val="both"/>
        <w:rPr>
          <w:rFonts w:ascii="標楷體" w:eastAsia="標楷體" w:hAnsi="標楷體"/>
          <w:sz w:val="32"/>
          <w:szCs w:val="32"/>
        </w:rPr>
      </w:pPr>
      <w:r w:rsidRPr="009B2E7D">
        <w:rPr>
          <w:rFonts w:ascii="標楷體" w:eastAsia="標楷體" w:hAnsi="標楷體" w:hint="eastAsia"/>
          <w:sz w:val="32"/>
          <w:szCs w:val="32"/>
        </w:rPr>
        <w:t>服務之提供</w:t>
      </w:r>
    </w:p>
    <w:p w:rsidR="00BC1075" w:rsidRPr="009B2E7D" w:rsidRDefault="00BC1075" w:rsidP="00294638">
      <w:pPr>
        <w:numPr>
          <w:ilvl w:val="0"/>
          <w:numId w:val="68"/>
        </w:numPr>
        <w:spacing w:beforeLines="50" w:before="120" w:afterLines="50" w:after="120" w:line="360" w:lineRule="auto"/>
        <w:jc w:val="both"/>
        <w:rPr>
          <w:rFonts w:eastAsia="標楷體"/>
          <w:b/>
          <w:sz w:val="28"/>
          <w:szCs w:val="28"/>
        </w:rPr>
      </w:pPr>
      <w:r w:rsidRPr="009B2E7D">
        <w:rPr>
          <w:rFonts w:ascii="標楷體" w:eastAsia="標楷體" w:hAnsi="標楷體" w:hint="eastAsia"/>
          <w:b/>
          <w:sz w:val="28"/>
          <w:szCs w:val="28"/>
        </w:rPr>
        <w:t>接受維修保養服務</w:t>
      </w:r>
    </w:p>
    <w:p w:rsidR="001D7F49" w:rsidRPr="009B2E7D" w:rsidRDefault="001D7F49" w:rsidP="00294638">
      <w:pPr>
        <w:spacing w:beforeLines="50" w:before="120" w:afterLines="50" w:after="120" w:line="360" w:lineRule="auto"/>
        <w:ind w:leftChars="200" w:left="480" w:firstLineChars="200" w:firstLine="520"/>
        <w:jc w:val="both"/>
        <w:rPr>
          <w:rFonts w:eastAsia="標楷體"/>
          <w:sz w:val="26"/>
          <w:szCs w:val="26"/>
        </w:rPr>
      </w:pPr>
      <w:r w:rsidRPr="009B2E7D">
        <w:rPr>
          <w:rFonts w:eastAsia="標楷體" w:hint="eastAsia"/>
          <w:sz w:val="26"/>
          <w:szCs w:val="26"/>
        </w:rPr>
        <w:t>台財稅字第</w:t>
      </w:r>
      <w:r w:rsidRPr="009B2E7D">
        <w:rPr>
          <w:rFonts w:eastAsia="標楷體" w:hint="eastAsia"/>
          <w:sz w:val="26"/>
          <w:szCs w:val="26"/>
        </w:rPr>
        <w:t>09704555160</w:t>
      </w:r>
      <w:r w:rsidRPr="009B2E7D">
        <w:rPr>
          <w:rFonts w:eastAsia="標楷體" w:hint="eastAsia"/>
          <w:sz w:val="26"/>
          <w:szCs w:val="26"/>
        </w:rPr>
        <w:t>號函令（即所謂之『避風港條款』）第</w:t>
      </w:r>
      <w:r w:rsidRPr="009B2E7D">
        <w:rPr>
          <w:rFonts w:eastAsia="標楷體" w:hint="eastAsia"/>
          <w:sz w:val="26"/>
          <w:szCs w:val="26"/>
        </w:rPr>
        <w:t>2</w:t>
      </w:r>
      <w:r w:rsidRPr="009B2E7D">
        <w:rPr>
          <w:rFonts w:eastAsia="標楷體" w:hint="eastAsia"/>
          <w:sz w:val="26"/>
          <w:szCs w:val="26"/>
        </w:rPr>
        <w:t>款第</w:t>
      </w:r>
      <w:r w:rsidRPr="009B2E7D">
        <w:rPr>
          <w:rFonts w:eastAsia="標楷體" w:hint="eastAsia"/>
          <w:sz w:val="26"/>
          <w:szCs w:val="26"/>
        </w:rPr>
        <w:t>3</w:t>
      </w:r>
      <w:r w:rsidRPr="009B2E7D">
        <w:rPr>
          <w:rFonts w:eastAsia="標楷體" w:hint="eastAsia"/>
          <w:sz w:val="26"/>
          <w:szCs w:val="26"/>
        </w:rPr>
        <w:t>目後段規定：『自</w:t>
      </w:r>
      <w:r w:rsidRPr="009B2E7D">
        <w:rPr>
          <w:rFonts w:eastAsia="標楷體" w:hint="eastAsia"/>
          <w:sz w:val="26"/>
          <w:szCs w:val="26"/>
        </w:rPr>
        <w:t>103</w:t>
      </w:r>
      <w:r w:rsidRPr="009B2E7D">
        <w:rPr>
          <w:rFonts w:eastAsia="標楷體" w:hint="eastAsia"/>
          <w:sz w:val="26"/>
          <w:szCs w:val="26"/>
        </w:rPr>
        <w:t>年度營利事業所得稅結算申報起，本款規定變更為同一類型受控交易之全年交易總額在新臺幣</w:t>
      </w:r>
      <w:r w:rsidRPr="009B2E7D">
        <w:rPr>
          <w:rFonts w:eastAsia="標楷體" w:hint="eastAsia"/>
          <w:sz w:val="26"/>
          <w:szCs w:val="26"/>
        </w:rPr>
        <w:t>1</w:t>
      </w:r>
      <w:r w:rsidRPr="009B2E7D">
        <w:rPr>
          <w:rFonts w:eastAsia="標楷體" w:hint="eastAsia"/>
          <w:sz w:val="26"/>
          <w:szCs w:val="26"/>
        </w:rPr>
        <w:t>千萬元以下，同一類型受控交易超過</w:t>
      </w:r>
      <w:r w:rsidRPr="009B2E7D">
        <w:rPr>
          <w:rFonts w:eastAsia="標楷體" w:hint="eastAsia"/>
          <w:sz w:val="26"/>
          <w:szCs w:val="26"/>
        </w:rPr>
        <w:t>1</w:t>
      </w:r>
      <w:r w:rsidRPr="009B2E7D">
        <w:rPr>
          <w:rFonts w:eastAsia="標楷體" w:hint="eastAsia"/>
          <w:sz w:val="26"/>
          <w:szCs w:val="26"/>
        </w:rPr>
        <w:t>千萬元之營利事業，其與同一關係企業之同類型全年受控交易總額在新臺幣</w:t>
      </w:r>
      <w:r w:rsidRPr="009B2E7D">
        <w:rPr>
          <w:rFonts w:eastAsia="標楷體" w:hint="eastAsia"/>
          <w:sz w:val="26"/>
          <w:szCs w:val="26"/>
        </w:rPr>
        <w:t>5</w:t>
      </w:r>
      <w:r w:rsidRPr="009B2E7D">
        <w:rPr>
          <w:rFonts w:eastAsia="標楷體" w:hint="eastAsia"/>
          <w:sz w:val="26"/>
          <w:szCs w:val="26"/>
        </w:rPr>
        <w:t>百萬元以下之交易』，得不於報告中個別分析。</w:t>
      </w:r>
    </w:p>
    <w:p w:rsidR="00E514C2" w:rsidRPr="009B2E7D" w:rsidRDefault="00E514C2" w:rsidP="00294638">
      <w:pPr>
        <w:spacing w:beforeLines="50" w:before="120" w:afterLines="50" w:after="120" w:line="360" w:lineRule="auto"/>
        <w:ind w:leftChars="200" w:left="480" w:firstLineChars="200" w:firstLine="520"/>
        <w:jc w:val="both"/>
        <w:rPr>
          <w:rFonts w:eastAsia="標楷體"/>
          <w:sz w:val="26"/>
          <w:szCs w:val="26"/>
        </w:rPr>
      </w:pPr>
      <w:r w:rsidRPr="009B2E7D">
        <w:rPr>
          <w:rFonts w:eastAsia="標楷體" w:hint="eastAsia"/>
          <w:sz w:val="26"/>
          <w:szCs w:val="26"/>
        </w:rPr>
        <w:t>南陽實業及南誠實業提供朝陽租車修繕及保養服務，</w:t>
      </w:r>
      <w:proofErr w:type="gramStart"/>
      <w:r w:rsidR="00C002DA">
        <w:rPr>
          <w:rFonts w:eastAsia="標楷體" w:hint="eastAsia"/>
          <w:sz w:val="26"/>
          <w:szCs w:val="26"/>
        </w:rPr>
        <w:t>105</w:t>
      </w:r>
      <w:proofErr w:type="gramEnd"/>
      <w:r w:rsidR="001D7F49" w:rsidRPr="009B2E7D">
        <w:rPr>
          <w:rFonts w:eastAsia="標楷體" w:hint="eastAsia"/>
          <w:sz w:val="26"/>
          <w:szCs w:val="26"/>
        </w:rPr>
        <w:t>年度受控交易金額為</w:t>
      </w:r>
      <w:r w:rsidR="00835F16">
        <w:rPr>
          <w:rFonts w:eastAsia="標楷體" w:hint="eastAsia"/>
          <w:sz w:val="26"/>
          <w:szCs w:val="26"/>
        </w:rPr>
        <w:t>3,</w:t>
      </w:r>
      <w:r w:rsidR="009965E0">
        <w:rPr>
          <w:rFonts w:eastAsia="標楷體" w:hint="eastAsia"/>
          <w:sz w:val="26"/>
          <w:szCs w:val="26"/>
        </w:rPr>
        <w:t>401,342</w:t>
      </w:r>
      <w:r w:rsidR="001D7F49" w:rsidRPr="009B2E7D">
        <w:rPr>
          <w:rFonts w:eastAsia="標楷體" w:hint="eastAsia"/>
          <w:sz w:val="26"/>
          <w:szCs w:val="26"/>
        </w:rPr>
        <w:t>元。</w:t>
      </w:r>
      <w:r w:rsidRPr="009B2E7D">
        <w:rPr>
          <w:rFonts w:eastAsia="標楷體" w:hint="eastAsia"/>
          <w:sz w:val="26"/>
          <w:szCs w:val="26"/>
        </w:rPr>
        <w:t>因符合避風港條款規定，故不於本報告中個別分析。</w:t>
      </w:r>
    </w:p>
    <w:p w:rsidR="00E514C2" w:rsidRPr="00E514C2" w:rsidRDefault="00E514C2" w:rsidP="00294638">
      <w:pPr>
        <w:pStyle w:val="3"/>
        <w:numPr>
          <w:ilvl w:val="0"/>
          <w:numId w:val="67"/>
        </w:numPr>
        <w:spacing w:beforeLines="50" w:before="120" w:afterLines="50" w:after="120" w:line="360" w:lineRule="auto"/>
        <w:ind w:left="238" w:firstLine="0"/>
        <w:jc w:val="both"/>
        <w:rPr>
          <w:rFonts w:ascii="標楷體" w:eastAsia="標楷體" w:hAnsi="標楷體"/>
          <w:sz w:val="32"/>
          <w:szCs w:val="32"/>
        </w:rPr>
      </w:pPr>
      <w:r w:rsidRPr="00E514C2">
        <w:rPr>
          <w:rFonts w:ascii="標楷體" w:eastAsia="標楷體" w:hAnsi="標楷體" w:hint="eastAsia"/>
          <w:sz w:val="32"/>
          <w:szCs w:val="32"/>
        </w:rPr>
        <w:t>其它</w:t>
      </w:r>
    </w:p>
    <w:p w:rsidR="00B705FE" w:rsidRDefault="00AB6E89" w:rsidP="00294638">
      <w:pPr>
        <w:spacing w:beforeLines="50" w:before="120" w:afterLines="50" w:after="120" w:line="360" w:lineRule="auto"/>
        <w:ind w:leftChars="200" w:left="480" w:firstLineChars="200" w:firstLine="520"/>
        <w:jc w:val="both"/>
        <w:rPr>
          <w:rFonts w:eastAsia="標楷體"/>
          <w:sz w:val="26"/>
          <w:szCs w:val="26"/>
        </w:rPr>
      </w:pPr>
      <w:r w:rsidRPr="009B2E7D">
        <w:rPr>
          <w:rFonts w:eastAsia="標楷體" w:hint="eastAsia"/>
          <w:sz w:val="26"/>
          <w:szCs w:val="26"/>
        </w:rPr>
        <w:t>朝陽租車</w:t>
      </w:r>
      <w:r>
        <w:rPr>
          <w:rFonts w:eastAsia="標楷體" w:hint="eastAsia"/>
          <w:sz w:val="26"/>
          <w:szCs w:val="26"/>
        </w:rPr>
        <w:t>歸屬「其他」類型受控交易</w:t>
      </w:r>
      <w:r w:rsidR="009963B0">
        <w:rPr>
          <w:rFonts w:eastAsia="標楷體" w:hint="eastAsia"/>
          <w:sz w:val="26"/>
          <w:szCs w:val="26"/>
        </w:rPr>
        <w:t>之各類支出</w:t>
      </w:r>
      <w:r w:rsidRPr="00B5243E">
        <w:rPr>
          <w:rFonts w:eastAsia="標楷體" w:hint="eastAsia"/>
          <w:sz w:val="26"/>
          <w:szCs w:val="26"/>
        </w:rPr>
        <w:t>，</w:t>
      </w:r>
      <w:proofErr w:type="gramStart"/>
      <w:r w:rsidRPr="009B2E7D">
        <w:rPr>
          <w:rFonts w:eastAsia="標楷體" w:hint="eastAsia"/>
          <w:sz w:val="26"/>
          <w:szCs w:val="26"/>
        </w:rPr>
        <w:t>，</w:t>
      </w:r>
      <w:proofErr w:type="gramEnd"/>
      <w:r w:rsidR="009963B0" w:rsidRPr="009B2E7D">
        <w:rPr>
          <w:rFonts w:eastAsia="標楷體" w:hint="eastAsia"/>
          <w:sz w:val="26"/>
          <w:szCs w:val="26"/>
        </w:rPr>
        <w:t>因</w:t>
      </w:r>
      <w:r w:rsidR="009963B0">
        <w:rPr>
          <w:rFonts w:eastAsia="標楷體" w:hint="eastAsia"/>
          <w:sz w:val="26"/>
          <w:szCs w:val="26"/>
        </w:rPr>
        <w:t>金額相對微小</w:t>
      </w:r>
      <w:r w:rsidR="009963B0" w:rsidRPr="009B2E7D">
        <w:rPr>
          <w:rFonts w:eastAsia="標楷體" w:hint="eastAsia"/>
          <w:sz w:val="26"/>
          <w:szCs w:val="26"/>
        </w:rPr>
        <w:t>，故</w:t>
      </w:r>
      <w:proofErr w:type="gramStart"/>
      <w:r w:rsidR="009963B0" w:rsidRPr="009B2E7D">
        <w:rPr>
          <w:rFonts w:eastAsia="標楷體" w:hint="eastAsia"/>
          <w:sz w:val="26"/>
          <w:szCs w:val="26"/>
        </w:rPr>
        <w:t>不</w:t>
      </w:r>
      <w:proofErr w:type="gramEnd"/>
      <w:r w:rsidR="009963B0" w:rsidRPr="009B2E7D">
        <w:rPr>
          <w:rFonts w:eastAsia="標楷體" w:hint="eastAsia"/>
          <w:sz w:val="26"/>
          <w:szCs w:val="26"/>
        </w:rPr>
        <w:t>於本報告中個別分析。</w:t>
      </w:r>
    </w:p>
    <w:p w:rsidR="00290496" w:rsidRPr="00EA272E" w:rsidRDefault="00067FD5" w:rsidP="00294638">
      <w:pPr>
        <w:spacing w:beforeLines="50" w:before="120" w:afterLines="50" w:after="120" w:line="360" w:lineRule="auto"/>
        <w:ind w:leftChars="200" w:left="480" w:firstLineChars="200" w:firstLine="521"/>
        <w:jc w:val="both"/>
        <w:rPr>
          <w:rFonts w:eastAsia="標楷體"/>
          <w:b/>
          <w:iCs/>
          <w:sz w:val="26"/>
          <w:szCs w:val="26"/>
        </w:rPr>
      </w:pPr>
      <w:r>
        <w:rPr>
          <w:rFonts w:eastAsia="標楷體"/>
          <w:b/>
          <w:iCs/>
          <w:sz w:val="26"/>
          <w:szCs w:val="26"/>
        </w:rPr>
        <w:br w:type="page"/>
      </w:r>
    </w:p>
    <w:p w:rsidR="00E52740" w:rsidRDefault="00E52740" w:rsidP="00ED670D">
      <w:pPr>
        <w:pStyle w:val="1"/>
        <w:spacing w:before="0" w:after="0" w:line="360" w:lineRule="auto"/>
        <w:ind w:left="0" w:firstLine="0"/>
        <w:jc w:val="center"/>
        <w:rPr>
          <w:rFonts w:ascii="Times New Roman" w:eastAsia="標楷體" w:hAnsi="Times New Roman"/>
          <w:sz w:val="48"/>
          <w:szCs w:val="48"/>
        </w:rPr>
      </w:pPr>
      <w:bookmarkStart w:id="43" w:name="_Toc136775348"/>
      <w:r>
        <w:rPr>
          <w:rFonts w:ascii="Times New Roman" w:eastAsia="標楷體" w:hAnsi="Times New Roman"/>
          <w:sz w:val="48"/>
          <w:szCs w:val="48"/>
        </w:rPr>
        <w:lastRenderedPageBreak/>
        <w:br w:type="page"/>
      </w:r>
    </w:p>
    <w:p w:rsidR="00B12D41" w:rsidRPr="00EA272E" w:rsidRDefault="00B12D41" w:rsidP="00ED670D">
      <w:pPr>
        <w:pStyle w:val="1"/>
        <w:spacing w:before="0" w:after="0" w:line="360" w:lineRule="auto"/>
        <w:ind w:left="0" w:firstLine="0"/>
        <w:jc w:val="center"/>
        <w:rPr>
          <w:rFonts w:ascii="Times New Roman" w:eastAsia="標楷體" w:hAnsi="Times New Roman"/>
          <w:sz w:val="48"/>
          <w:szCs w:val="48"/>
        </w:rPr>
        <w:sectPr w:rsidR="00B12D41" w:rsidRPr="00EA272E" w:rsidSect="00DD5AB2">
          <w:type w:val="oddPage"/>
          <w:pgSz w:w="11906" w:h="16838" w:code="9"/>
          <w:pgMar w:top="2160" w:right="1440" w:bottom="1814" w:left="1440" w:header="851" w:footer="567" w:gutter="567"/>
          <w:cols w:space="425"/>
          <w:docGrid w:linePitch="360"/>
        </w:sectPr>
      </w:pPr>
    </w:p>
    <w:bookmarkStart w:id="44" w:name="_Toc253154511"/>
    <w:bookmarkStart w:id="45" w:name="_Toc253154579"/>
    <w:bookmarkStart w:id="46" w:name="_Toc272326010"/>
    <w:bookmarkStart w:id="47" w:name="_Toc272326638"/>
    <w:bookmarkStart w:id="48" w:name="_Toc272326817"/>
    <w:bookmarkStart w:id="49" w:name="_Toc275960650"/>
    <w:bookmarkStart w:id="50" w:name="_Toc387324375"/>
    <w:p w:rsidR="007821E9" w:rsidRPr="00EA272E" w:rsidRDefault="00DB01F0"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4144" behindDoc="0" locked="0" layoutInCell="1" allowOverlap="1" wp14:anchorId="0EB2A707" wp14:editId="76BE6DDD">
                <wp:simplePos x="0" y="0"/>
                <wp:positionH relativeFrom="column">
                  <wp:posOffset>4671060</wp:posOffset>
                </wp:positionH>
                <wp:positionV relativeFrom="paragraph">
                  <wp:posOffset>0</wp:posOffset>
                </wp:positionV>
                <wp:extent cx="720090" cy="720090"/>
                <wp:effectExtent l="13335" t="9525" r="9525" b="13335"/>
                <wp:wrapNone/>
                <wp:docPr id="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1F43DB" w:rsidRDefault="00890F1E"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130" type="#_x0000_t202" style="position:absolute;left:0;text-align:left;margin-left:367.8pt;margin-top:0;width:56.7pt;height:5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CnXmsfKAIAAFoEAAAOAAAAAAAAAAAAAAAAAC4CAABkcnMvZTJv&#10;RG9jLnhtbFBLAQItABQABgAIAAAAIQCzjQgT3gAAAAgBAAAPAAAAAAAAAAAAAAAAAIIEAABkcnMv&#10;ZG93bnJldi54bWxQSwUGAAAAAAQABADzAAAAjQUAAAAA&#10;">
                <v:textbox>
                  <w:txbxContent>
                    <w:p w:rsidR="00890F1E" w:rsidRPr="001F43DB" w:rsidRDefault="00890F1E"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44"/>
      <w:bookmarkEnd w:id="45"/>
      <w:bookmarkEnd w:id="46"/>
      <w:bookmarkEnd w:id="47"/>
      <w:bookmarkEnd w:id="48"/>
      <w:bookmarkEnd w:id="49"/>
      <w:bookmarkEnd w:id="50"/>
    </w:p>
    <w:p w:rsidR="007821E9" w:rsidRPr="00EA272E" w:rsidRDefault="007821E9" w:rsidP="008E0EB4">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7821E9">
      <w:pPr>
        <w:pStyle w:val="1"/>
        <w:spacing w:before="100" w:beforeAutospacing="1" w:after="100" w:afterAutospacing="1" w:line="360" w:lineRule="auto"/>
        <w:ind w:left="0" w:firstLine="0"/>
        <w:jc w:val="right"/>
        <w:rPr>
          <w:rFonts w:ascii="Times New Roman" w:eastAsia="標楷體" w:hAnsi="Times New Roman"/>
          <w:sz w:val="56"/>
          <w:szCs w:val="56"/>
        </w:rPr>
      </w:pPr>
      <w:bookmarkStart w:id="51" w:name="_Toc387324376"/>
      <w:r w:rsidRPr="00EA272E">
        <w:rPr>
          <w:rFonts w:ascii="Times New Roman" w:eastAsia="標楷體" w:hAnsi="Times New Roman"/>
          <w:sz w:val="56"/>
          <w:szCs w:val="56"/>
        </w:rPr>
        <w:t>功能及風險分析</w:t>
      </w:r>
      <w:bookmarkEnd w:id="43"/>
      <w:bookmarkEnd w:id="51"/>
    </w:p>
    <w:p w:rsidR="00700737" w:rsidRPr="00EA272E" w:rsidRDefault="00767895" w:rsidP="00294638">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根據</w:t>
      </w:r>
      <w:r w:rsidR="00567251" w:rsidRPr="00EA272E">
        <w:rPr>
          <w:rFonts w:eastAsia="標楷體"/>
          <w:sz w:val="26"/>
          <w:szCs w:val="26"/>
        </w:rPr>
        <w:t>移轉訂價查核準則第</w:t>
      </w:r>
      <w:r w:rsidR="00567251" w:rsidRPr="00EA272E">
        <w:rPr>
          <w:rFonts w:eastAsia="標楷體"/>
          <w:sz w:val="26"/>
          <w:szCs w:val="26"/>
        </w:rPr>
        <w:t>8</w:t>
      </w:r>
      <w:r w:rsidR="00567251" w:rsidRPr="00EA272E">
        <w:rPr>
          <w:rFonts w:eastAsia="標楷體"/>
          <w:sz w:val="26"/>
          <w:szCs w:val="26"/>
        </w:rPr>
        <w:t>條</w:t>
      </w:r>
      <w:r w:rsidRPr="00EA272E">
        <w:rPr>
          <w:rFonts w:eastAsia="標楷體" w:hint="eastAsia"/>
          <w:sz w:val="26"/>
          <w:szCs w:val="26"/>
        </w:rPr>
        <w:t>第</w:t>
      </w:r>
      <w:r w:rsidRPr="00EA272E">
        <w:rPr>
          <w:rFonts w:eastAsia="標楷體" w:hint="eastAsia"/>
          <w:sz w:val="26"/>
          <w:szCs w:val="26"/>
        </w:rPr>
        <w:t>1</w:t>
      </w:r>
      <w:r w:rsidRPr="00EA272E">
        <w:rPr>
          <w:rFonts w:eastAsia="標楷體" w:hint="eastAsia"/>
          <w:sz w:val="26"/>
          <w:szCs w:val="26"/>
        </w:rPr>
        <w:t>項</w:t>
      </w:r>
      <w:r w:rsidR="00567251" w:rsidRPr="00EA272E">
        <w:rPr>
          <w:rFonts w:eastAsia="標楷體"/>
          <w:sz w:val="26"/>
          <w:szCs w:val="26"/>
        </w:rPr>
        <w:t>規定</w:t>
      </w:r>
      <w:r w:rsidR="00EC2F3B" w:rsidRPr="00EA272E">
        <w:rPr>
          <w:rFonts w:eastAsia="標楷體" w:hint="eastAsia"/>
          <w:sz w:val="26"/>
          <w:szCs w:val="26"/>
        </w:rPr>
        <w:t>，</w:t>
      </w:r>
      <w:r w:rsidR="0097223D" w:rsidRPr="00EA272E">
        <w:rPr>
          <w:rFonts w:eastAsia="標楷體"/>
          <w:sz w:val="26"/>
          <w:szCs w:val="26"/>
        </w:rPr>
        <w:t>決定營利事業與非關係人之情況，或其所從事之受控交易與未受控交易是否相同或類似及其可比較程度時，應考量影響價格或利潤之因素</w:t>
      </w:r>
      <w:r w:rsidR="0097322A" w:rsidRPr="00EA272E">
        <w:rPr>
          <w:rFonts w:eastAsia="標楷體" w:hint="eastAsia"/>
          <w:sz w:val="26"/>
          <w:szCs w:val="26"/>
        </w:rPr>
        <w:t>，</w:t>
      </w:r>
      <w:r w:rsidR="00567251" w:rsidRPr="00EA272E">
        <w:rPr>
          <w:rFonts w:eastAsia="標楷體"/>
          <w:sz w:val="26"/>
          <w:szCs w:val="26"/>
        </w:rPr>
        <w:t>其中第</w:t>
      </w:r>
      <w:r w:rsidR="00567251" w:rsidRPr="00EA272E">
        <w:rPr>
          <w:rFonts w:eastAsia="標楷體"/>
          <w:sz w:val="26"/>
          <w:szCs w:val="26"/>
        </w:rPr>
        <w:t>2</w:t>
      </w:r>
      <w:r w:rsidR="00567251" w:rsidRPr="00EA272E">
        <w:rPr>
          <w:rFonts w:eastAsia="標楷體"/>
          <w:sz w:val="26"/>
          <w:szCs w:val="26"/>
        </w:rPr>
        <w:t>款為執行之功能，第</w:t>
      </w:r>
      <w:r w:rsidR="00567251" w:rsidRPr="00EA272E">
        <w:rPr>
          <w:rFonts w:eastAsia="標楷體"/>
          <w:sz w:val="26"/>
          <w:szCs w:val="26"/>
        </w:rPr>
        <w:t>4</w:t>
      </w:r>
      <w:r w:rsidR="00567251" w:rsidRPr="00EA272E">
        <w:rPr>
          <w:rFonts w:eastAsia="標楷體"/>
          <w:sz w:val="26"/>
          <w:szCs w:val="26"/>
        </w:rPr>
        <w:t>款則為承擔之風險。</w:t>
      </w:r>
      <w:r w:rsidR="00700737" w:rsidRPr="00EA272E">
        <w:rPr>
          <w:rFonts w:eastAsia="標楷體" w:hint="eastAsia"/>
          <w:sz w:val="26"/>
          <w:szCs w:val="26"/>
        </w:rPr>
        <w:t>另</w:t>
      </w:r>
      <w:r w:rsidR="00700737" w:rsidRPr="00EA272E">
        <w:rPr>
          <w:rFonts w:eastAsia="標楷體"/>
          <w:sz w:val="26"/>
          <w:szCs w:val="26"/>
        </w:rPr>
        <w:t>根據國際經濟合作暨發展組織指導準則（以下簡稱『</w:t>
      </w:r>
      <w:r w:rsidR="00700737" w:rsidRPr="00EA272E">
        <w:rPr>
          <w:rFonts w:eastAsia="標楷體"/>
          <w:sz w:val="26"/>
          <w:szCs w:val="26"/>
        </w:rPr>
        <w:t>OECD</w:t>
      </w:r>
      <w:r w:rsidR="00700737" w:rsidRPr="00EA272E">
        <w:rPr>
          <w:rFonts w:eastAsia="標楷體"/>
          <w:sz w:val="26"/>
          <w:szCs w:val="26"/>
        </w:rPr>
        <w:t>指導準則』），受控及未受控交易惟有在「經濟上相關的特性」為可比較時，才可運用未受控交易之結果為基準來調整受控交易之結果。因</w:t>
      </w:r>
      <w:r w:rsidR="0097322A" w:rsidRPr="00EA272E">
        <w:rPr>
          <w:rFonts w:eastAsia="標楷體" w:hint="eastAsia"/>
          <w:sz w:val="26"/>
          <w:szCs w:val="26"/>
        </w:rPr>
        <w:t>此</w:t>
      </w:r>
      <w:r w:rsidR="00700737" w:rsidRPr="00EA272E">
        <w:rPr>
          <w:rFonts w:eastAsia="標楷體"/>
          <w:sz w:val="26"/>
          <w:szCs w:val="26"/>
        </w:rPr>
        <w:t>於決定受控及未受控交易或個體間可互相比較前，需先行比較個體間各自執行之功能及所承擔之風險。</w:t>
      </w:r>
    </w:p>
    <w:p w:rsidR="0097322A" w:rsidRPr="00EA272E" w:rsidRDefault="0097322A"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一般而言，</w:t>
      </w:r>
      <w:r w:rsidR="00700737" w:rsidRPr="00EA272E">
        <w:rPr>
          <w:rFonts w:eastAsia="標楷體" w:hint="eastAsia"/>
          <w:sz w:val="26"/>
          <w:szCs w:val="26"/>
        </w:rPr>
        <w:t>企業執行之功能</w:t>
      </w:r>
      <w:r w:rsidR="00813320" w:rsidRPr="00EA272E">
        <w:rPr>
          <w:rFonts w:eastAsia="標楷體" w:hint="eastAsia"/>
          <w:sz w:val="26"/>
          <w:szCs w:val="26"/>
        </w:rPr>
        <w:t>複雜性</w:t>
      </w:r>
      <w:r w:rsidR="00700737" w:rsidRPr="00EA272E">
        <w:rPr>
          <w:rFonts w:eastAsia="標楷體" w:hint="eastAsia"/>
          <w:sz w:val="26"/>
          <w:szCs w:val="26"/>
        </w:rPr>
        <w:t>應與其承受之風險及所使用之資產相關</w:t>
      </w:r>
      <w:r w:rsidR="00746E5D" w:rsidRPr="00EA272E">
        <w:rPr>
          <w:rFonts w:eastAsia="標楷體" w:hint="eastAsia"/>
          <w:sz w:val="26"/>
          <w:szCs w:val="26"/>
        </w:rPr>
        <w:t>，且影響企業</w:t>
      </w:r>
      <w:r w:rsidR="00700737" w:rsidRPr="00EA272E">
        <w:rPr>
          <w:rFonts w:eastAsia="標楷體" w:hint="eastAsia"/>
          <w:sz w:val="26"/>
          <w:szCs w:val="26"/>
        </w:rPr>
        <w:t>獲利</w:t>
      </w:r>
      <w:r w:rsidR="006A5515" w:rsidRPr="00EA272E">
        <w:rPr>
          <w:rFonts w:eastAsia="標楷體" w:hint="eastAsia"/>
          <w:sz w:val="26"/>
          <w:szCs w:val="26"/>
        </w:rPr>
        <w:t>，亦即</w:t>
      </w:r>
      <w:r w:rsidR="00746E5D" w:rsidRPr="00EA272E">
        <w:rPr>
          <w:rFonts w:eastAsia="標楷體" w:hint="eastAsia"/>
          <w:sz w:val="26"/>
          <w:szCs w:val="26"/>
        </w:rPr>
        <w:t>企業</w:t>
      </w:r>
      <w:r w:rsidR="00567251" w:rsidRPr="00EA272E">
        <w:rPr>
          <w:rFonts w:eastAsia="標楷體"/>
          <w:sz w:val="26"/>
          <w:szCs w:val="26"/>
        </w:rPr>
        <w:t>執行越高難度</w:t>
      </w:r>
      <w:r w:rsidR="00746E5D" w:rsidRPr="00EA272E">
        <w:rPr>
          <w:rFonts w:eastAsia="標楷體" w:hint="eastAsia"/>
          <w:sz w:val="26"/>
          <w:szCs w:val="26"/>
        </w:rPr>
        <w:t>之</w:t>
      </w:r>
      <w:r w:rsidR="00567251" w:rsidRPr="00EA272E">
        <w:rPr>
          <w:rFonts w:eastAsia="標楷體"/>
          <w:sz w:val="26"/>
          <w:szCs w:val="26"/>
        </w:rPr>
        <w:t>功能</w:t>
      </w:r>
      <w:r w:rsidRPr="00EA272E">
        <w:rPr>
          <w:rFonts w:eastAsia="標楷體" w:hint="eastAsia"/>
          <w:sz w:val="26"/>
          <w:szCs w:val="26"/>
        </w:rPr>
        <w:t>，其</w:t>
      </w:r>
      <w:r w:rsidR="00746E5D" w:rsidRPr="00EA272E">
        <w:rPr>
          <w:rFonts w:eastAsia="標楷體" w:hint="eastAsia"/>
          <w:sz w:val="26"/>
          <w:szCs w:val="26"/>
        </w:rPr>
        <w:t>所</w:t>
      </w:r>
      <w:r w:rsidR="00567251" w:rsidRPr="00EA272E">
        <w:rPr>
          <w:rFonts w:eastAsia="標楷體"/>
          <w:sz w:val="26"/>
          <w:szCs w:val="26"/>
        </w:rPr>
        <w:t>承受</w:t>
      </w:r>
      <w:r w:rsidRPr="00EA272E">
        <w:rPr>
          <w:rFonts w:eastAsia="標楷體" w:hint="eastAsia"/>
          <w:sz w:val="26"/>
          <w:szCs w:val="26"/>
        </w:rPr>
        <w:t>之</w:t>
      </w:r>
      <w:r w:rsidR="00567251" w:rsidRPr="00EA272E">
        <w:rPr>
          <w:rFonts w:eastAsia="標楷體"/>
          <w:sz w:val="26"/>
          <w:szCs w:val="26"/>
        </w:rPr>
        <w:t>風險</w:t>
      </w:r>
      <w:r w:rsidRPr="00EA272E">
        <w:rPr>
          <w:rFonts w:eastAsia="標楷體" w:hint="eastAsia"/>
          <w:sz w:val="26"/>
          <w:szCs w:val="26"/>
        </w:rPr>
        <w:t>愈高</w:t>
      </w:r>
      <w:r w:rsidR="00567251" w:rsidRPr="00EA272E">
        <w:rPr>
          <w:rFonts w:eastAsia="標楷體"/>
          <w:sz w:val="26"/>
          <w:szCs w:val="26"/>
        </w:rPr>
        <w:t>，所取得之報酬</w:t>
      </w:r>
      <w:r w:rsidRPr="00EA272E">
        <w:rPr>
          <w:rFonts w:eastAsia="標楷體" w:hint="eastAsia"/>
          <w:sz w:val="26"/>
          <w:szCs w:val="26"/>
        </w:rPr>
        <w:t>亦</w:t>
      </w:r>
      <w:r w:rsidR="00567251" w:rsidRPr="00EA272E">
        <w:rPr>
          <w:rFonts w:eastAsia="標楷體"/>
          <w:sz w:val="26"/>
          <w:szCs w:val="26"/>
        </w:rPr>
        <w:t>應相對為高。</w:t>
      </w:r>
      <w:r w:rsidRPr="00EA272E">
        <w:rPr>
          <w:rFonts w:eastAsia="標楷體"/>
          <w:sz w:val="26"/>
          <w:szCs w:val="26"/>
        </w:rPr>
        <w:t>藉由企業</w:t>
      </w:r>
      <w:r w:rsidRPr="00EA272E">
        <w:rPr>
          <w:rFonts w:eastAsia="標楷體" w:hint="eastAsia"/>
          <w:sz w:val="26"/>
          <w:szCs w:val="26"/>
        </w:rPr>
        <w:t>個</w:t>
      </w:r>
      <w:r w:rsidRPr="00EA272E">
        <w:rPr>
          <w:rFonts w:eastAsia="標楷體"/>
          <w:sz w:val="26"/>
          <w:szCs w:val="26"/>
        </w:rPr>
        <w:t>體間各自存在之特定功能、風險及</w:t>
      </w:r>
      <w:r w:rsidRPr="00EA272E">
        <w:rPr>
          <w:rFonts w:eastAsia="標楷體" w:hint="eastAsia"/>
          <w:sz w:val="26"/>
          <w:szCs w:val="26"/>
        </w:rPr>
        <w:t>所持有之</w:t>
      </w:r>
      <w:r w:rsidRPr="00EA272E">
        <w:rPr>
          <w:rFonts w:eastAsia="標楷體"/>
          <w:sz w:val="26"/>
          <w:szCs w:val="26"/>
        </w:rPr>
        <w:t>無形資產</w:t>
      </w:r>
      <w:r w:rsidRPr="00EA272E">
        <w:rPr>
          <w:rFonts w:eastAsia="標楷體" w:hint="eastAsia"/>
          <w:sz w:val="26"/>
          <w:szCs w:val="26"/>
        </w:rPr>
        <w:t>等</w:t>
      </w:r>
      <w:r w:rsidRPr="00EA272E">
        <w:rPr>
          <w:rFonts w:eastAsia="標楷體"/>
          <w:sz w:val="26"/>
          <w:szCs w:val="26"/>
        </w:rPr>
        <w:t>特徵可得窺公司之樣貌，據此便能：</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找出與關係企業在功能</w:t>
      </w:r>
      <w:r w:rsidRPr="00EA272E">
        <w:rPr>
          <w:rFonts w:eastAsia="標楷體" w:hint="eastAsia"/>
          <w:sz w:val="26"/>
          <w:szCs w:val="26"/>
        </w:rPr>
        <w:t>、</w:t>
      </w:r>
      <w:r w:rsidRPr="00EA272E">
        <w:rPr>
          <w:rFonts w:eastAsia="標楷體"/>
          <w:sz w:val="26"/>
          <w:szCs w:val="26"/>
        </w:rPr>
        <w:t>風險及</w:t>
      </w:r>
      <w:r w:rsidRPr="00EA272E">
        <w:rPr>
          <w:rFonts w:eastAsia="標楷體" w:hint="eastAsia"/>
          <w:sz w:val="26"/>
          <w:szCs w:val="26"/>
        </w:rPr>
        <w:t>所</w:t>
      </w:r>
      <w:r w:rsidRPr="00EA272E">
        <w:rPr>
          <w:rFonts w:eastAsia="標楷體"/>
          <w:sz w:val="26"/>
          <w:szCs w:val="26"/>
        </w:rPr>
        <w:t>持有無形資產上非常相似之非關係企業或交易；</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分辨何為評估</w:t>
      </w:r>
      <w:r w:rsidRPr="00EA272E">
        <w:rPr>
          <w:rFonts w:eastAsia="標楷體" w:hint="eastAsia"/>
          <w:sz w:val="26"/>
          <w:szCs w:val="26"/>
        </w:rPr>
        <w:t>受控</w:t>
      </w:r>
      <w:r w:rsidRPr="00EA272E">
        <w:rPr>
          <w:rFonts w:eastAsia="標楷體"/>
          <w:sz w:val="26"/>
          <w:szCs w:val="26"/>
        </w:rPr>
        <w:t>交易是否屬常規</w:t>
      </w:r>
      <w:r w:rsidRPr="00EA272E">
        <w:rPr>
          <w:rFonts w:eastAsia="標楷體" w:hint="eastAsia"/>
          <w:sz w:val="26"/>
          <w:szCs w:val="26"/>
        </w:rPr>
        <w:t>交易</w:t>
      </w:r>
      <w:r w:rsidRPr="00EA272E">
        <w:rPr>
          <w:rFonts w:eastAsia="標楷體"/>
          <w:sz w:val="26"/>
          <w:szCs w:val="26"/>
        </w:rPr>
        <w:t>之最</w:t>
      </w:r>
      <w:r w:rsidRPr="00EA272E">
        <w:rPr>
          <w:rFonts w:eastAsia="標楷體" w:hint="eastAsia"/>
          <w:sz w:val="26"/>
          <w:szCs w:val="26"/>
        </w:rPr>
        <w:t>適</w:t>
      </w:r>
      <w:r w:rsidRPr="00EA272E">
        <w:rPr>
          <w:rFonts w:eastAsia="標楷體"/>
          <w:sz w:val="26"/>
          <w:szCs w:val="26"/>
        </w:rPr>
        <w:t>方法；</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決定符合常規交易之移轉訂價為何。</w:t>
      </w:r>
    </w:p>
    <w:p w:rsidR="00700737" w:rsidRPr="00EA272E" w:rsidRDefault="001A58BF"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w:t>
      </w:r>
      <w:r w:rsidRPr="00EA272E">
        <w:rPr>
          <w:rFonts w:eastAsia="標楷體" w:hint="eastAsia"/>
          <w:sz w:val="26"/>
          <w:szCs w:val="26"/>
        </w:rPr>
        <w:t>章</w:t>
      </w:r>
      <w:r w:rsidRPr="00EA272E">
        <w:rPr>
          <w:rFonts w:eastAsia="標楷體"/>
          <w:sz w:val="26"/>
          <w:szCs w:val="26"/>
        </w:rPr>
        <w:t>將</w:t>
      </w:r>
      <w:r w:rsidRPr="00EA272E">
        <w:rPr>
          <w:rFonts w:eastAsia="標楷體" w:hint="eastAsia"/>
          <w:sz w:val="26"/>
          <w:szCs w:val="26"/>
        </w:rPr>
        <w:t>針</w:t>
      </w:r>
      <w:r w:rsidRPr="00F852B1">
        <w:rPr>
          <w:rFonts w:eastAsia="標楷體" w:hint="eastAsia"/>
          <w:sz w:val="26"/>
          <w:szCs w:val="26"/>
        </w:rPr>
        <w:t>對本報告中所涵蓋之受控交易，</w:t>
      </w:r>
      <w:r w:rsidRPr="00F852B1">
        <w:rPr>
          <w:rFonts w:eastAsia="標楷體"/>
          <w:sz w:val="26"/>
          <w:szCs w:val="26"/>
        </w:rPr>
        <w:t>對</w:t>
      </w:r>
      <w:r w:rsidR="00290496" w:rsidRPr="00F852B1">
        <w:rPr>
          <w:rFonts w:eastAsia="標楷體" w:hint="eastAsia"/>
          <w:sz w:val="26"/>
          <w:szCs w:val="26"/>
        </w:rPr>
        <w:t>朝陽租車</w:t>
      </w:r>
      <w:r w:rsidRPr="00F852B1">
        <w:rPr>
          <w:rFonts w:eastAsia="標楷體" w:hint="eastAsia"/>
          <w:sz w:val="26"/>
          <w:szCs w:val="26"/>
        </w:rPr>
        <w:t>與其他受</w:t>
      </w:r>
      <w:r w:rsidRPr="00EA272E">
        <w:rPr>
          <w:rFonts w:eastAsia="標楷體" w:hint="eastAsia"/>
          <w:sz w:val="26"/>
          <w:szCs w:val="26"/>
        </w:rPr>
        <w:t>控交易參與人</w:t>
      </w:r>
      <w:r w:rsidRPr="00EA272E">
        <w:rPr>
          <w:rFonts w:eastAsia="標楷體"/>
          <w:sz w:val="26"/>
          <w:szCs w:val="26"/>
        </w:rPr>
        <w:t>執行之功能</w:t>
      </w:r>
      <w:r w:rsidRPr="00EA272E">
        <w:rPr>
          <w:rFonts w:eastAsia="標楷體" w:hint="eastAsia"/>
          <w:sz w:val="26"/>
          <w:szCs w:val="26"/>
        </w:rPr>
        <w:t>及</w:t>
      </w:r>
      <w:r w:rsidRPr="00EA272E">
        <w:rPr>
          <w:rFonts w:eastAsia="標楷體"/>
          <w:sz w:val="26"/>
          <w:szCs w:val="26"/>
        </w:rPr>
        <w:t>承擔之風險作詳細說明。</w:t>
      </w:r>
    </w:p>
    <w:p w:rsidR="00567251" w:rsidRPr="00EA272E" w:rsidRDefault="00567251" w:rsidP="00294638">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功能分析</w:t>
      </w:r>
    </w:p>
    <w:p w:rsidR="00567251" w:rsidRPr="00EA272E" w:rsidRDefault="00567251" w:rsidP="00294638">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功能定義及說明</w:t>
      </w:r>
    </w:p>
    <w:p w:rsidR="00567251"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w:t>
      </w:r>
      <w:r w:rsidRPr="00F852B1">
        <w:rPr>
          <w:rFonts w:eastAsia="標楷體"/>
          <w:sz w:val="26"/>
          <w:szCs w:val="26"/>
        </w:rPr>
        <w:t>查核準則第</w:t>
      </w:r>
      <w:r w:rsidRPr="00F852B1">
        <w:rPr>
          <w:rFonts w:eastAsia="標楷體"/>
          <w:sz w:val="26"/>
          <w:szCs w:val="26"/>
        </w:rPr>
        <w:t>8</w:t>
      </w:r>
      <w:r w:rsidRPr="00F852B1">
        <w:rPr>
          <w:rFonts w:eastAsia="標楷體"/>
          <w:sz w:val="26"/>
          <w:szCs w:val="26"/>
        </w:rPr>
        <w:t>條第</w:t>
      </w:r>
      <w:r w:rsidRPr="00F852B1">
        <w:rPr>
          <w:rFonts w:eastAsia="標楷體"/>
          <w:sz w:val="26"/>
          <w:szCs w:val="26"/>
        </w:rPr>
        <w:t>1</w:t>
      </w:r>
      <w:r w:rsidRPr="00F852B1">
        <w:rPr>
          <w:rFonts w:eastAsia="標楷體"/>
          <w:sz w:val="26"/>
          <w:szCs w:val="26"/>
        </w:rPr>
        <w:t>項第</w:t>
      </w:r>
      <w:r w:rsidRPr="00F852B1">
        <w:rPr>
          <w:rFonts w:eastAsia="標楷體"/>
          <w:sz w:val="26"/>
          <w:szCs w:val="26"/>
        </w:rPr>
        <w:t>2</w:t>
      </w:r>
      <w:r w:rsidRPr="00F852B1">
        <w:rPr>
          <w:rFonts w:eastAsia="標楷體"/>
          <w:sz w:val="26"/>
          <w:szCs w:val="26"/>
        </w:rPr>
        <w:t>款規定，所謂執行之功能，包括七項。以下按該條款對所執行功能之定義、本所訪談紀錄及</w:t>
      </w:r>
      <w:r w:rsidR="00290496" w:rsidRPr="00F852B1">
        <w:rPr>
          <w:rFonts w:eastAsia="標楷體" w:hint="eastAsia"/>
          <w:sz w:val="26"/>
          <w:szCs w:val="26"/>
        </w:rPr>
        <w:t>朝陽租車</w:t>
      </w:r>
      <w:r w:rsidRPr="00F852B1">
        <w:rPr>
          <w:rFonts w:eastAsia="標楷體"/>
          <w:sz w:val="26"/>
          <w:szCs w:val="26"/>
        </w:rPr>
        <w:t>所提供之文據，對</w:t>
      </w:r>
      <w:r w:rsidR="00290496" w:rsidRPr="00F852B1">
        <w:rPr>
          <w:rFonts w:eastAsia="標楷體" w:hint="eastAsia"/>
          <w:sz w:val="26"/>
          <w:szCs w:val="26"/>
        </w:rPr>
        <w:t>朝陽租車</w:t>
      </w:r>
      <w:r w:rsidRPr="00F852B1">
        <w:rPr>
          <w:rFonts w:eastAsia="標楷體"/>
          <w:sz w:val="26"/>
          <w:szCs w:val="26"/>
        </w:rPr>
        <w:t>與</w:t>
      </w:r>
      <w:r w:rsidR="00D04639" w:rsidRPr="00F852B1">
        <w:rPr>
          <w:rFonts w:eastAsia="標楷體" w:hint="eastAsia"/>
          <w:sz w:val="26"/>
          <w:szCs w:val="26"/>
        </w:rPr>
        <w:t>其</w:t>
      </w:r>
      <w:r w:rsidR="00830C07" w:rsidRPr="00F852B1">
        <w:rPr>
          <w:rFonts w:eastAsia="標楷體"/>
          <w:sz w:val="26"/>
          <w:szCs w:val="26"/>
        </w:rPr>
        <w:t>受控交易參與人</w:t>
      </w:r>
      <w:r w:rsidRPr="00F852B1">
        <w:rPr>
          <w:rFonts w:eastAsia="標楷體"/>
          <w:sz w:val="26"/>
          <w:szCs w:val="26"/>
        </w:rPr>
        <w:t>執行之</w:t>
      </w:r>
      <w:r w:rsidRPr="00EA272E">
        <w:rPr>
          <w:rFonts w:eastAsia="標楷體"/>
          <w:sz w:val="26"/>
          <w:szCs w:val="26"/>
        </w:rPr>
        <w:t>功能進行分析。</w:t>
      </w:r>
    </w:p>
    <w:p w:rsidR="00567251" w:rsidRPr="00EA272E" w:rsidRDefault="00567251" w:rsidP="00294638">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受控交易參與人執行之功能</w:t>
      </w:r>
    </w:p>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w:t>
      </w:r>
    </w:p>
    <w:p w:rsidR="007F431A" w:rsidRPr="007F431A" w:rsidRDefault="007F431A" w:rsidP="00294638">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企業組織設有研發單位或實際上有針對可預期</w:t>
      </w:r>
      <w:r w:rsidRPr="0025005F">
        <w:rPr>
          <w:rFonts w:eastAsia="標楷體" w:hint="eastAsia"/>
          <w:sz w:val="26"/>
          <w:szCs w:val="26"/>
        </w:rPr>
        <w:t>獲得</w:t>
      </w:r>
      <w:r w:rsidRPr="0025005F">
        <w:rPr>
          <w:rFonts w:eastAsia="標楷體"/>
          <w:sz w:val="26"/>
          <w:szCs w:val="26"/>
        </w:rPr>
        <w:t>高價值</w:t>
      </w:r>
      <w:r w:rsidRPr="0025005F">
        <w:rPr>
          <w:rFonts w:eastAsia="標楷體" w:hint="eastAsia"/>
          <w:sz w:val="26"/>
          <w:szCs w:val="26"/>
        </w:rPr>
        <w:t>之</w:t>
      </w:r>
      <w:r w:rsidRPr="0025005F">
        <w:rPr>
          <w:rFonts w:eastAsia="標楷體"/>
          <w:sz w:val="26"/>
          <w:szCs w:val="26"/>
        </w:rPr>
        <w:t>產品，投入大量</w:t>
      </w:r>
      <w:r w:rsidRPr="0025005F">
        <w:rPr>
          <w:rFonts w:eastAsia="標楷體" w:hint="eastAsia"/>
          <w:sz w:val="26"/>
          <w:szCs w:val="26"/>
        </w:rPr>
        <w:t>人力</w:t>
      </w:r>
      <w:r w:rsidRPr="0025005F">
        <w:rPr>
          <w:rFonts w:eastAsia="標楷體"/>
          <w:sz w:val="26"/>
          <w:szCs w:val="26"/>
        </w:rPr>
        <w:t>物力資源，以進行產品創新或製程發展之行為。</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855EA3" w:rsidRPr="00DC38A1" w:rsidTr="000F7328">
        <w:trPr>
          <w:trHeight w:val="567"/>
          <w:tblHeader/>
        </w:trPr>
        <w:tc>
          <w:tcPr>
            <w:tcW w:w="2473" w:type="dxa"/>
            <w:tcBorders>
              <w:bottom w:val="single" w:sz="4" w:space="0" w:color="000000"/>
            </w:tcBorders>
            <w:shd w:val="clear" w:color="auto" w:fill="4F81BD"/>
            <w:vAlign w:val="center"/>
          </w:tcPr>
          <w:p w:rsidR="00855EA3" w:rsidRPr="00F76640" w:rsidRDefault="00855EA3"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855EA3" w:rsidRPr="00F76640" w:rsidRDefault="00855EA3"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855EA3" w:rsidRPr="00DC38A1" w:rsidTr="00B5243E">
        <w:trPr>
          <w:trHeight w:val="567"/>
        </w:trPr>
        <w:tc>
          <w:tcPr>
            <w:tcW w:w="2473" w:type="dxa"/>
            <w:tcBorders>
              <w:top w:val="single" w:sz="4" w:space="0" w:color="000000"/>
            </w:tcBorders>
            <w:vAlign w:val="center"/>
          </w:tcPr>
          <w:p w:rsidR="00855EA3" w:rsidRPr="00DC38A1" w:rsidRDefault="00855EA3"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855EA3" w:rsidRPr="00DC38A1" w:rsidRDefault="004E0F60"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從事汽車、機車塑膠件加工及塑件之塗裝、電鍍加工，未設置研發部門及</w:t>
            </w:r>
            <w:r w:rsidR="00753B93">
              <w:rPr>
                <w:rFonts w:ascii="Times New Roman" w:hAnsi="Times New Roman" w:cs="Times New Roman" w:hint="eastAsia"/>
                <w:color w:val="auto"/>
                <w:sz w:val="26"/>
                <w:szCs w:val="26"/>
              </w:rPr>
              <w:t>人員，故不執行研究發展功能。</w:t>
            </w:r>
          </w:p>
        </w:tc>
      </w:tr>
      <w:tr w:rsidR="00855EA3" w:rsidRPr="00DC38A1" w:rsidTr="000F7328">
        <w:trPr>
          <w:trHeight w:val="794"/>
        </w:trPr>
        <w:tc>
          <w:tcPr>
            <w:tcW w:w="2473" w:type="dxa"/>
            <w:tcBorders>
              <w:top w:val="single" w:sz="4" w:space="0" w:color="000000"/>
            </w:tcBorders>
            <w:vAlign w:val="center"/>
          </w:tcPr>
          <w:p w:rsidR="00855EA3" w:rsidRDefault="00855EA3"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855EA3" w:rsidRPr="00DC38A1" w:rsidRDefault="00855EA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從事汽車經銷業務，未設置研發部門及人員，故不執行研究發展功能。</w:t>
            </w:r>
          </w:p>
        </w:tc>
      </w:tr>
      <w:tr w:rsidR="00855EA3" w:rsidRPr="00DC38A1" w:rsidTr="000F7328">
        <w:trPr>
          <w:trHeight w:val="794"/>
        </w:trPr>
        <w:tc>
          <w:tcPr>
            <w:tcW w:w="2473" w:type="dxa"/>
            <w:vAlign w:val="center"/>
          </w:tcPr>
          <w:p w:rsidR="00855EA3" w:rsidRPr="00DC38A1" w:rsidRDefault="00855EA3"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855EA3" w:rsidRPr="00DC38A1" w:rsidRDefault="00855EA3"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855EA3" w:rsidRPr="00DC38A1" w:rsidTr="000F7328">
        <w:trPr>
          <w:trHeight w:val="850"/>
        </w:trPr>
        <w:tc>
          <w:tcPr>
            <w:tcW w:w="2473" w:type="dxa"/>
            <w:tcBorders>
              <w:bottom w:val="single" w:sz="4" w:space="0" w:color="auto"/>
            </w:tcBorders>
            <w:vAlign w:val="center"/>
          </w:tcPr>
          <w:p w:rsidR="00855EA3" w:rsidRDefault="00855EA3"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855EA3" w:rsidRPr="00DC38A1" w:rsidRDefault="00855EA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從事汽車租賃業務，未設置研發部門及人員，故不執行研究發展功能。</w:t>
            </w:r>
          </w:p>
        </w:tc>
      </w:tr>
    </w:tbl>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產品設計</w:t>
      </w:r>
    </w:p>
    <w:p w:rsidR="00B5243E" w:rsidRPr="00E42705" w:rsidRDefault="007F431A" w:rsidP="00294638">
      <w:pPr>
        <w:spacing w:beforeLines="50" w:before="120" w:afterLines="50" w:after="120" w:line="360" w:lineRule="auto"/>
        <w:ind w:leftChars="200" w:left="480" w:firstLineChars="200" w:firstLine="520"/>
        <w:jc w:val="both"/>
        <w:rPr>
          <w:rFonts w:eastAsia="標楷體" w:hAnsi="標楷體"/>
          <w:sz w:val="26"/>
          <w:szCs w:val="26"/>
        </w:rPr>
      </w:pPr>
      <w:r w:rsidRPr="0025005F">
        <w:rPr>
          <w:rFonts w:eastAsia="標楷體" w:hint="eastAsia"/>
          <w:sz w:val="26"/>
          <w:szCs w:val="26"/>
        </w:rPr>
        <w:t>如</w:t>
      </w:r>
      <w:r w:rsidRPr="0025005F">
        <w:rPr>
          <w:rFonts w:eastAsia="標楷體"/>
          <w:sz w:val="26"/>
          <w:szCs w:val="26"/>
        </w:rPr>
        <w:t>產品</w:t>
      </w:r>
      <w:r w:rsidRPr="0025005F">
        <w:rPr>
          <w:rFonts w:eastAsia="標楷體" w:hint="eastAsia"/>
          <w:sz w:val="26"/>
          <w:szCs w:val="26"/>
        </w:rPr>
        <w:t>透過</w:t>
      </w:r>
      <w:r w:rsidRPr="0025005F">
        <w:rPr>
          <w:rFonts w:eastAsia="標楷體"/>
          <w:sz w:val="26"/>
          <w:szCs w:val="26"/>
        </w:rPr>
        <w:t>設計改良及加強現有產品之性能、便利性或美觀度</w:t>
      </w:r>
      <w:r w:rsidRPr="0025005F">
        <w:rPr>
          <w:rFonts w:eastAsia="標楷體" w:hint="eastAsia"/>
          <w:sz w:val="26"/>
          <w:szCs w:val="26"/>
        </w:rPr>
        <w:t>等行為</w:t>
      </w:r>
      <w:r w:rsidRPr="0025005F">
        <w:rPr>
          <w:rFonts w:eastAsia="標楷體"/>
          <w:sz w:val="26"/>
          <w:szCs w:val="26"/>
        </w:rPr>
        <w:t>。</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753B93" w:rsidRPr="00DC38A1" w:rsidTr="000F7328">
        <w:trPr>
          <w:trHeight w:val="567"/>
          <w:tblHeader/>
        </w:trPr>
        <w:tc>
          <w:tcPr>
            <w:tcW w:w="2473" w:type="dxa"/>
            <w:tcBorders>
              <w:bottom w:val="single" w:sz="4" w:space="0" w:color="000000"/>
            </w:tcBorders>
            <w:shd w:val="clear" w:color="auto" w:fill="4F81BD"/>
            <w:vAlign w:val="center"/>
          </w:tcPr>
          <w:p w:rsidR="00753B93" w:rsidRPr="00F76640" w:rsidRDefault="00753B93"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lastRenderedPageBreak/>
              <w:t>受控交易參與人</w:t>
            </w:r>
          </w:p>
        </w:tc>
        <w:tc>
          <w:tcPr>
            <w:tcW w:w="5423" w:type="dxa"/>
            <w:tcBorders>
              <w:bottom w:val="single" w:sz="4" w:space="0" w:color="000000"/>
            </w:tcBorders>
            <w:shd w:val="clear" w:color="auto" w:fill="4F81BD"/>
            <w:vAlign w:val="center"/>
          </w:tcPr>
          <w:p w:rsidR="00753B93" w:rsidRPr="00F76640" w:rsidRDefault="00753B93"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753B93" w:rsidRPr="00DC38A1" w:rsidTr="00B5243E">
        <w:trPr>
          <w:trHeight w:val="680"/>
        </w:trPr>
        <w:tc>
          <w:tcPr>
            <w:tcW w:w="2473" w:type="dxa"/>
            <w:tcBorders>
              <w:top w:val="single" w:sz="4" w:space="0" w:color="000000"/>
            </w:tcBorders>
            <w:vAlign w:val="center"/>
          </w:tcPr>
          <w:p w:rsidR="00753B93" w:rsidRPr="00DC38A1" w:rsidRDefault="00753B93"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753B93" w:rsidRPr="00DC38A1" w:rsidRDefault="00753B9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僅從事汽車、機車塑膠件加工及塑件之塗裝、電鍍加工，不具產品之設計功能。</w:t>
            </w:r>
          </w:p>
        </w:tc>
      </w:tr>
      <w:tr w:rsidR="00753B93" w:rsidRPr="00DC38A1" w:rsidTr="000F7328">
        <w:trPr>
          <w:trHeight w:val="680"/>
        </w:trPr>
        <w:tc>
          <w:tcPr>
            <w:tcW w:w="2473" w:type="dxa"/>
            <w:tcBorders>
              <w:top w:val="single" w:sz="4" w:space="0" w:color="000000"/>
            </w:tcBorders>
            <w:vAlign w:val="center"/>
          </w:tcPr>
          <w:p w:rsidR="00753B93" w:rsidRDefault="00753B93"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753B93" w:rsidRPr="00DC38A1" w:rsidRDefault="00753B9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僅從事汽車經銷業務，不具產品設計之功能。</w:t>
            </w:r>
          </w:p>
        </w:tc>
      </w:tr>
      <w:tr w:rsidR="00753B93" w:rsidRPr="00DC38A1" w:rsidTr="000F7328">
        <w:trPr>
          <w:trHeight w:val="680"/>
        </w:trPr>
        <w:tc>
          <w:tcPr>
            <w:tcW w:w="2473" w:type="dxa"/>
            <w:vAlign w:val="center"/>
          </w:tcPr>
          <w:p w:rsidR="00753B93" w:rsidRPr="00DC38A1" w:rsidRDefault="00753B93"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753B93" w:rsidRPr="00DC38A1" w:rsidRDefault="00753B93"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753B93" w:rsidRPr="00DC38A1" w:rsidTr="00E42ABC">
        <w:trPr>
          <w:trHeight w:val="850"/>
        </w:trPr>
        <w:tc>
          <w:tcPr>
            <w:tcW w:w="2473" w:type="dxa"/>
            <w:tcBorders>
              <w:bottom w:val="single" w:sz="4" w:space="0" w:color="auto"/>
            </w:tcBorders>
            <w:vAlign w:val="center"/>
          </w:tcPr>
          <w:p w:rsidR="00753B93" w:rsidRDefault="00753B93"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753B93" w:rsidRPr="00DC38A1" w:rsidRDefault="00753B9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僅從事汽車租賃業務，不具產品設計之功能。</w:t>
            </w:r>
          </w:p>
        </w:tc>
      </w:tr>
    </w:tbl>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採購及原物料管理</w:t>
      </w:r>
    </w:p>
    <w:p w:rsidR="006F5A7E" w:rsidRPr="00EB04BD" w:rsidRDefault="007F431A" w:rsidP="00294638">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如企業本身執行購買商品或原物料之行為，並置有倉庫存放及管理等情形。</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753B93" w:rsidRPr="00DC38A1">
        <w:trPr>
          <w:tblHeader/>
        </w:trPr>
        <w:tc>
          <w:tcPr>
            <w:tcW w:w="2473" w:type="dxa"/>
            <w:tcBorders>
              <w:bottom w:val="single" w:sz="4" w:space="0" w:color="000000"/>
            </w:tcBorders>
            <w:shd w:val="clear" w:color="auto" w:fill="4F81BD"/>
            <w:vAlign w:val="center"/>
          </w:tcPr>
          <w:p w:rsidR="00753B93" w:rsidRPr="00F76640" w:rsidRDefault="00753B93"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753B93" w:rsidRPr="00F76640" w:rsidRDefault="00753B93"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753B93" w:rsidRPr="00753B93" w:rsidTr="00E42ABC">
        <w:trPr>
          <w:trHeight w:val="2098"/>
        </w:trPr>
        <w:tc>
          <w:tcPr>
            <w:tcW w:w="2473" w:type="dxa"/>
            <w:tcBorders>
              <w:top w:val="single" w:sz="4" w:space="0" w:color="000000"/>
            </w:tcBorders>
            <w:vAlign w:val="center"/>
          </w:tcPr>
          <w:p w:rsidR="00753B93" w:rsidRPr="00DC38A1" w:rsidRDefault="00753B93"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753B93" w:rsidRPr="00DC38A1" w:rsidRDefault="00753B9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永大順從事汽車、機車塑膠件加工及塑件之塗裝、電鍍加工等生產活動，</w:t>
            </w:r>
            <w:r w:rsidRPr="00753B93">
              <w:rPr>
                <w:rFonts w:ascii="Times New Roman" w:hAnsi="Times New Roman" w:cs="Times New Roman" w:hint="eastAsia"/>
                <w:color w:val="auto"/>
                <w:sz w:val="26"/>
                <w:szCs w:val="26"/>
              </w:rPr>
              <w:t>依生產排程規劃進行原物料採購，並自行向外部供應商洽談採購數量、價格及交易條件等，亦執行相關驗收及存放管理，執行採購及原物料管理功能。</w:t>
            </w:r>
          </w:p>
        </w:tc>
      </w:tr>
      <w:tr w:rsidR="00753B93" w:rsidRPr="00DC38A1" w:rsidTr="00E42ABC">
        <w:trPr>
          <w:trHeight w:val="850"/>
        </w:trPr>
        <w:tc>
          <w:tcPr>
            <w:tcW w:w="2473" w:type="dxa"/>
            <w:tcBorders>
              <w:top w:val="single" w:sz="4" w:space="0" w:color="000000"/>
            </w:tcBorders>
            <w:vAlign w:val="center"/>
          </w:tcPr>
          <w:p w:rsidR="00753B93" w:rsidRDefault="00753B93"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753B93" w:rsidRPr="00E16156" w:rsidRDefault="00753B9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從事汽車經銷業務，依銷售排程規劃進行商品採購後轉售，並向供應商洽談採購數量、價格及交易條件等，亦執行相關驗收及存放管理，故執行採購及原物料管理功能。</w:t>
            </w:r>
          </w:p>
        </w:tc>
      </w:tr>
      <w:tr w:rsidR="00753B93" w:rsidRPr="00DC38A1" w:rsidTr="00E42ABC">
        <w:trPr>
          <w:trHeight w:val="964"/>
        </w:trPr>
        <w:tc>
          <w:tcPr>
            <w:tcW w:w="2473" w:type="dxa"/>
            <w:vAlign w:val="center"/>
          </w:tcPr>
          <w:p w:rsidR="00753B93" w:rsidRPr="00DC38A1" w:rsidRDefault="00753B93"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753B93" w:rsidRPr="00DC38A1" w:rsidRDefault="00753B93"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753B93" w:rsidRPr="00DC38A1" w:rsidTr="00E42ABC">
        <w:trPr>
          <w:trHeight w:val="1587"/>
        </w:trPr>
        <w:tc>
          <w:tcPr>
            <w:tcW w:w="2473" w:type="dxa"/>
            <w:tcBorders>
              <w:bottom w:val="single" w:sz="4" w:space="0" w:color="auto"/>
            </w:tcBorders>
            <w:vAlign w:val="center"/>
          </w:tcPr>
          <w:p w:rsidR="00753B93" w:rsidRDefault="00753B93"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753B93" w:rsidRPr="00DC38A1" w:rsidRDefault="00753B9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從事汽車租賃業務，自供應商購入車輛後出租，並向供應商洽談採購數量、價格及交易條件等，亦執行相關驗收及存放管理，故執行採購及原物料管理功能。</w:t>
            </w:r>
          </w:p>
        </w:tc>
      </w:tr>
    </w:tbl>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製造、加工、裝配及測試</w:t>
      </w:r>
    </w:p>
    <w:p w:rsidR="007F431A" w:rsidRPr="00EA272E" w:rsidRDefault="007F431A" w:rsidP="00294638">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企業購入原物料後，透過物理及化學之方式，以製造</w:t>
      </w:r>
      <w:r w:rsidRPr="0025005F">
        <w:rPr>
          <w:rFonts w:eastAsia="標楷體" w:hint="eastAsia"/>
          <w:sz w:val="26"/>
          <w:szCs w:val="26"/>
        </w:rPr>
        <w:t>及</w:t>
      </w:r>
      <w:r w:rsidRPr="0025005F">
        <w:rPr>
          <w:rFonts w:eastAsia="標楷體"/>
          <w:sz w:val="26"/>
          <w:szCs w:val="26"/>
        </w:rPr>
        <w:t>加工得出</w:t>
      </w:r>
      <w:r w:rsidRPr="0025005F">
        <w:rPr>
          <w:rFonts w:eastAsia="標楷體"/>
          <w:sz w:val="26"/>
          <w:szCs w:val="26"/>
        </w:rPr>
        <w:lastRenderedPageBreak/>
        <w:t>產品</w:t>
      </w:r>
      <w:r w:rsidRPr="0025005F">
        <w:rPr>
          <w:rFonts w:eastAsia="標楷體" w:hint="eastAsia"/>
          <w:sz w:val="26"/>
          <w:szCs w:val="26"/>
        </w:rPr>
        <w:t>，或組裝、配置</w:t>
      </w:r>
      <w:r w:rsidRPr="0025005F">
        <w:rPr>
          <w:rFonts w:eastAsia="標楷體"/>
          <w:sz w:val="26"/>
          <w:szCs w:val="26"/>
        </w:rPr>
        <w:t>及測試產品是否</w:t>
      </w:r>
      <w:r w:rsidRPr="0025005F">
        <w:rPr>
          <w:rFonts w:eastAsia="標楷體" w:hint="eastAsia"/>
          <w:sz w:val="26"/>
          <w:szCs w:val="26"/>
        </w:rPr>
        <w:t>已</w:t>
      </w:r>
      <w:r w:rsidRPr="0025005F">
        <w:rPr>
          <w:rFonts w:eastAsia="標楷體"/>
          <w:sz w:val="26"/>
          <w:szCs w:val="26"/>
        </w:rPr>
        <w:t>處於可使用狀態</w:t>
      </w:r>
      <w:r w:rsidRPr="0025005F">
        <w:rPr>
          <w:rFonts w:eastAsia="標楷體" w:hint="eastAsia"/>
          <w:sz w:val="26"/>
          <w:szCs w:val="26"/>
        </w:rPr>
        <w:t>之行為</w:t>
      </w:r>
      <w:r w:rsidRPr="0025005F">
        <w:rPr>
          <w:rFonts w:eastAsia="標楷體"/>
          <w:sz w:val="26"/>
          <w:szCs w:val="26"/>
        </w:rPr>
        <w:t>。</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BC0A20" w:rsidRPr="00DC38A1" w:rsidTr="00E42ABC">
        <w:trPr>
          <w:trHeight w:val="680"/>
          <w:tblHeader/>
        </w:trPr>
        <w:tc>
          <w:tcPr>
            <w:tcW w:w="2473" w:type="dxa"/>
            <w:tcBorders>
              <w:bottom w:val="single" w:sz="4" w:space="0" w:color="000000"/>
            </w:tcBorders>
            <w:shd w:val="clear" w:color="auto" w:fill="4F81BD"/>
            <w:vAlign w:val="center"/>
          </w:tcPr>
          <w:p w:rsidR="00BC0A20" w:rsidRPr="00F76640" w:rsidRDefault="00BC0A20"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BC0A20" w:rsidRPr="00F76640" w:rsidRDefault="00BC0A20"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BC0A20" w:rsidRPr="00753B93">
        <w:trPr>
          <w:trHeight w:val="248"/>
        </w:trPr>
        <w:tc>
          <w:tcPr>
            <w:tcW w:w="2473" w:type="dxa"/>
            <w:tcBorders>
              <w:top w:val="single" w:sz="4" w:space="0" w:color="000000"/>
            </w:tcBorders>
            <w:vAlign w:val="center"/>
          </w:tcPr>
          <w:p w:rsidR="00BC0A20" w:rsidRPr="00DC38A1" w:rsidRDefault="00BC0A20"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BC0A20" w:rsidRPr="00BC0A20" w:rsidRDefault="00BC0A20"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r w:rsidRPr="00BC0A20">
              <w:rPr>
                <w:rFonts w:ascii="Times New Roman" w:hAnsi="Times New Roman" w:cs="Times New Roman" w:hint="eastAsia"/>
                <w:color w:val="auto"/>
                <w:sz w:val="26"/>
                <w:szCs w:val="26"/>
              </w:rPr>
              <w:t>為</w:t>
            </w:r>
            <w:r>
              <w:rPr>
                <w:rFonts w:ascii="Times New Roman" w:hAnsi="Times New Roman" w:cs="Times New Roman" w:hint="eastAsia"/>
                <w:color w:val="auto"/>
                <w:sz w:val="26"/>
                <w:szCs w:val="26"/>
              </w:rPr>
              <w:t>加工</w:t>
            </w:r>
            <w:r w:rsidRPr="00BC0A20">
              <w:rPr>
                <w:rFonts w:ascii="Times New Roman" w:hAnsi="Times New Roman" w:cs="Times New Roman" w:hint="eastAsia"/>
                <w:color w:val="auto"/>
                <w:sz w:val="26"/>
                <w:szCs w:val="26"/>
              </w:rPr>
              <w:t>製造廠，於接獲訂單後，即安排生產排程從事產品製造，產品出廠前之檢驗、測試及包裝等作業均由</w:t>
            </w:r>
            <w:r>
              <w:rPr>
                <w:rFonts w:ascii="Times New Roman" w:hAnsi="Times New Roman" w:cs="Times New Roman" w:hint="eastAsia"/>
                <w:color w:val="auto"/>
                <w:sz w:val="26"/>
                <w:szCs w:val="26"/>
              </w:rPr>
              <w:t>永大順</w:t>
            </w:r>
            <w:r w:rsidRPr="00BC0A20">
              <w:rPr>
                <w:rFonts w:ascii="Times New Roman" w:hAnsi="Times New Roman" w:cs="Times New Roman" w:hint="eastAsia"/>
                <w:color w:val="auto"/>
                <w:sz w:val="26"/>
                <w:szCs w:val="26"/>
              </w:rPr>
              <w:t>完成，執行製造、加工、裝配及測試功能。</w:t>
            </w:r>
          </w:p>
        </w:tc>
      </w:tr>
      <w:tr w:rsidR="00BC0A20" w:rsidRPr="00DC38A1" w:rsidTr="00E42ABC">
        <w:trPr>
          <w:trHeight w:val="680"/>
        </w:trPr>
        <w:tc>
          <w:tcPr>
            <w:tcW w:w="2473" w:type="dxa"/>
            <w:tcBorders>
              <w:top w:val="single" w:sz="4" w:space="0" w:color="000000"/>
            </w:tcBorders>
            <w:vAlign w:val="center"/>
          </w:tcPr>
          <w:p w:rsidR="00BC0A20" w:rsidRDefault="00BC0A20"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BC0A20" w:rsidRPr="00DC38A1" w:rsidRDefault="00BC0A20"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從事汽車經銷業務，不負責製造及加工配裝業務，故不執行製造、加工、裝配及測試業務。</w:t>
            </w:r>
          </w:p>
        </w:tc>
      </w:tr>
      <w:tr w:rsidR="00BC0A20" w:rsidRPr="00DC38A1" w:rsidTr="00E42ABC">
        <w:trPr>
          <w:trHeight w:val="680"/>
        </w:trPr>
        <w:tc>
          <w:tcPr>
            <w:tcW w:w="2473" w:type="dxa"/>
            <w:vAlign w:val="center"/>
          </w:tcPr>
          <w:p w:rsidR="00BC0A20" w:rsidRPr="00DC38A1" w:rsidRDefault="00BC0A20"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BC0A20" w:rsidRPr="00DC38A1" w:rsidRDefault="00BC0A20"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BC0A20" w:rsidRPr="00DC38A1" w:rsidTr="00E42ABC">
        <w:trPr>
          <w:trHeight w:val="964"/>
        </w:trPr>
        <w:tc>
          <w:tcPr>
            <w:tcW w:w="2473" w:type="dxa"/>
            <w:tcBorders>
              <w:bottom w:val="single" w:sz="4" w:space="0" w:color="auto"/>
            </w:tcBorders>
            <w:vAlign w:val="center"/>
          </w:tcPr>
          <w:p w:rsidR="00BC0A20" w:rsidRDefault="00BC0A20"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BC0A20" w:rsidRPr="00DC38A1" w:rsidRDefault="00BC0A20"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從事汽車租賃業務，不負責製造及加工配裝業務，故不執行製造、加工、裝配及測試業務。</w:t>
            </w:r>
          </w:p>
        </w:tc>
      </w:tr>
    </w:tbl>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品質管制</w:t>
      </w:r>
    </w:p>
    <w:p w:rsidR="007F431A" w:rsidRPr="007F431A" w:rsidRDefault="007F431A" w:rsidP="00294638">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企業本身之產品或購入之商品，透過一定程序檢驗是否達指定標準之行為。</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BC0A20" w:rsidRPr="00DC38A1" w:rsidTr="00E42ABC">
        <w:trPr>
          <w:trHeight w:val="680"/>
          <w:tblHeader/>
        </w:trPr>
        <w:tc>
          <w:tcPr>
            <w:tcW w:w="2473" w:type="dxa"/>
            <w:tcBorders>
              <w:bottom w:val="single" w:sz="4" w:space="0" w:color="000000"/>
            </w:tcBorders>
            <w:shd w:val="clear" w:color="auto" w:fill="4F81BD"/>
            <w:vAlign w:val="center"/>
          </w:tcPr>
          <w:p w:rsidR="00BC0A20" w:rsidRPr="00F76640" w:rsidRDefault="00BC0A20"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BC0A20" w:rsidRPr="00F76640" w:rsidRDefault="00BC0A20"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BC0A20" w:rsidRPr="00753B93">
        <w:trPr>
          <w:trHeight w:val="248"/>
        </w:trPr>
        <w:tc>
          <w:tcPr>
            <w:tcW w:w="2473" w:type="dxa"/>
            <w:tcBorders>
              <w:top w:val="single" w:sz="4" w:space="0" w:color="000000"/>
            </w:tcBorders>
            <w:vAlign w:val="center"/>
          </w:tcPr>
          <w:p w:rsidR="00BC0A20" w:rsidRPr="00DC38A1" w:rsidRDefault="00BC0A20"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BC0A20" w:rsidRPr="00BC0A20" w:rsidRDefault="00BC0A20"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r w:rsidRPr="00BC0A20">
              <w:rPr>
                <w:rFonts w:ascii="Times New Roman" w:hAnsi="Times New Roman" w:cs="Times New Roman" w:hint="eastAsia"/>
                <w:color w:val="auto"/>
                <w:sz w:val="26"/>
                <w:szCs w:val="26"/>
              </w:rPr>
              <w:t>於生產線設有品質管制人員及檢驗設備，嚴格控管產品品質，以使其符合品質要求，執行品質管制功能。</w:t>
            </w:r>
          </w:p>
        </w:tc>
      </w:tr>
      <w:tr w:rsidR="00BC0A20" w:rsidRPr="00DC38A1" w:rsidTr="00E42ABC">
        <w:trPr>
          <w:trHeight w:val="850"/>
        </w:trPr>
        <w:tc>
          <w:tcPr>
            <w:tcW w:w="2473" w:type="dxa"/>
            <w:tcBorders>
              <w:top w:val="single" w:sz="4" w:space="0" w:color="000000"/>
            </w:tcBorders>
            <w:vAlign w:val="center"/>
          </w:tcPr>
          <w:p w:rsidR="00BC0A20" w:rsidRDefault="00BC0A20"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BC0A20" w:rsidRPr="00DC38A1" w:rsidRDefault="00BC0A20"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從事汽車經銷業務，產品品質由三陽工業負責監控管制，故不執行品質管制功能。</w:t>
            </w:r>
          </w:p>
        </w:tc>
      </w:tr>
      <w:tr w:rsidR="00BC0A20" w:rsidRPr="00DC38A1" w:rsidTr="00E42ABC">
        <w:trPr>
          <w:trHeight w:val="850"/>
        </w:trPr>
        <w:tc>
          <w:tcPr>
            <w:tcW w:w="2473" w:type="dxa"/>
            <w:vAlign w:val="center"/>
          </w:tcPr>
          <w:p w:rsidR="00BC0A20" w:rsidRPr="00DC38A1" w:rsidRDefault="00BC0A20"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BC0A20" w:rsidRPr="00DC38A1" w:rsidRDefault="00BC0A20"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BC0A20" w:rsidRPr="00DC38A1" w:rsidTr="00E42ABC">
        <w:trPr>
          <w:trHeight w:val="850"/>
        </w:trPr>
        <w:tc>
          <w:tcPr>
            <w:tcW w:w="2473" w:type="dxa"/>
            <w:tcBorders>
              <w:bottom w:val="single" w:sz="4" w:space="0" w:color="auto"/>
            </w:tcBorders>
            <w:vAlign w:val="center"/>
          </w:tcPr>
          <w:p w:rsidR="00BC0A20" w:rsidRDefault="00BC0A20"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BC0A20" w:rsidRPr="00DC38A1" w:rsidRDefault="00BC0A20"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從事汽車租賃業務，故不從事品質管制功能。</w:t>
            </w:r>
          </w:p>
        </w:tc>
      </w:tr>
    </w:tbl>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行銷、配銷及廣告</w:t>
      </w:r>
    </w:p>
    <w:p w:rsidR="00555233" w:rsidRPr="007F431A" w:rsidRDefault="007F431A" w:rsidP="00294638">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企業本身針對產品或商品訂有銷售策略，並透過各式媒介通路宣</w:t>
      </w:r>
      <w:r w:rsidRPr="006879D4">
        <w:rPr>
          <w:rFonts w:eastAsia="標楷體"/>
          <w:sz w:val="26"/>
          <w:szCs w:val="26"/>
        </w:rPr>
        <w:lastRenderedPageBreak/>
        <w:t>傳及推廣，使客戶得知產品或商品資訊，進而購買之行為。</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555233" w:rsidRPr="00DC38A1" w:rsidTr="00E42ABC">
        <w:trPr>
          <w:trHeight w:val="680"/>
          <w:tblHeader/>
        </w:trPr>
        <w:tc>
          <w:tcPr>
            <w:tcW w:w="2473" w:type="dxa"/>
            <w:tcBorders>
              <w:bottom w:val="single" w:sz="4" w:space="0" w:color="000000"/>
            </w:tcBorders>
            <w:shd w:val="clear" w:color="auto" w:fill="4F81BD"/>
            <w:vAlign w:val="center"/>
          </w:tcPr>
          <w:p w:rsidR="00555233" w:rsidRPr="00F76640" w:rsidRDefault="00555233"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555233" w:rsidRPr="00F76640" w:rsidRDefault="00555233"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555233" w:rsidRPr="00753B93">
        <w:trPr>
          <w:trHeight w:val="248"/>
        </w:trPr>
        <w:tc>
          <w:tcPr>
            <w:tcW w:w="2473" w:type="dxa"/>
            <w:tcBorders>
              <w:top w:val="single" w:sz="4" w:space="0" w:color="000000"/>
            </w:tcBorders>
            <w:vAlign w:val="center"/>
          </w:tcPr>
          <w:p w:rsidR="00555233" w:rsidRPr="00DC38A1" w:rsidRDefault="00555233"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555233" w:rsidRPr="00480EB6" w:rsidRDefault="00480EB6"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三陽工業</w:t>
            </w:r>
            <w:r w:rsidRPr="00480EB6">
              <w:rPr>
                <w:rFonts w:ascii="Times New Roman" w:hAnsi="Times New Roman" w:cs="Times New Roman" w:hint="eastAsia"/>
                <w:color w:val="auto"/>
                <w:sz w:val="26"/>
                <w:szCs w:val="26"/>
              </w:rPr>
              <w:t>規劃集團整體行銷及廣告計劃，</w:t>
            </w:r>
            <w:r>
              <w:rPr>
                <w:rFonts w:ascii="Times New Roman" w:hAnsi="Times New Roman" w:cs="Times New Roman" w:hint="eastAsia"/>
                <w:color w:val="auto"/>
                <w:sz w:val="26"/>
                <w:szCs w:val="26"/>
              </w:rPr>
              <w:t>永大順</w:t>
            </w:r>
            <w:r w:rsidRPr="00480EB6">
              <w:rPr>
                <w:rFonts w:ascii="Times New Roman" w:hAnsi="Times New Roman" w:cs="Times New Roman" w:hint="eastAsia"/>
                <w:color w:val="auto"/>
                <w:sz w:val="26"/>
                <w:szCs w:val="26"/>
              </w:rPr>
              <w:t>遵循其政策發展，僅執行少量行銷及廣告功能。</w:t>
            </w:r>
          </w:p>
        </w:tc>
      </w:tr>
      <w:tr w:rsidR="00555233" w:rsidRPr="00DC38A1" w:rsidTr="00AB6E89">
        <w:trPr>
          <w:trHeight w:val="794"/>
        </w:trPr>
        <w:tc>
          <w:tcPr>
            <w:tcW w:w="2473" w:type="dxa"/>
            <w:tcBorders>
              <w:top w:val="single" w:sz="4" w:space="0" w:color="000000"/>
            </w:tcBorders>
            <w:vAlign w:val="center"/>
          </w:tcPr>
          <w:p w:rsidR="00555233" w:rsidRDefault="00555233"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555233" w:rsidRPr="0015241C" w:rsidRDefault="0055523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南陽實業與南誠實業購入汽車商品後，自行銷售，並以電視廣告、汽車雜誌及舉辦大型活動進行相關產品之行銷、廣告，故執行行銷、配銷及廣告功能。</w:t>
            </w:r>
          </w:p>
        </w:tc>
      </w:tr>
      <w:tr w:rsidR="00555233" w:rsidRPr="00DC38A1" w:rsidTr="00AB6E89">
        <w:trPr>
          <w:trHeight w:val="794"/>
        </w:trPr>
        <w:tc>
          <w:tcPr>
            <w:tcW w:w="2473" w:type="dxa"/>
            <w:vAlign w:val="center"/>
          </w:tcPr>
          <w:p w:rsidR="00555233" w:rsidRPr="00DC38A1" w:rsidRDefault="00555233"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555233" w:rsidRPr="00DC38A1" w:rsidRDefault="00555233"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555233" w:rsidRPr="00DC38A1">
        <w:trPr>
          <w:trHeight w:val="270"/>
        </w:trPr>
        <w:tc>
          <w:tcPr>
            <w:tcW w:w="2473" w:type="dxa"/>
            <w:tcBorders>
              <w:bottom w:val="single" w:sz="4" w:space="0" w:color="auto"/>
            </w:tcBorders>
            <w:vAlign w:val="center"/>
          </w:tcPr>
          <w:p w:rsidR="00555233" w:rsidRDefault="00555233"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555233" w:rsidRPr="00DC38A1" w:rsidRDefault="00555233"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從事汽車租賃業務，以雜誌刊登，並於車廠配置業務招攬客戶等方式進行產品之行銷、廣告，故執行行銷、配銷及廣告功能。</w:t>
            </w:r>
          </w:p>
        </w:tc>
      </w:tr>
    </w:tbl>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運送、倉儲及存貨管理</w:t>
      </w:r>
    </w:p>
    <w:p w:rsidR="00480EB6" w:rsidRPr="007F431A" w:rsidRDefault="007F431A" w:rsidP="00294638">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企業本身是否置有倉庫存放</w:t>
      </w:r>
      <w:r w:rsidRPr="006879D4">
        <w:rPr>
          <w:rFonts w:eastAsia="標楷體" w:hint="eastAsia"/>
          <w:sz w:val="26"/>
          <w:szCs w:val="26"/>
        </w:rPr>
        <w:t>原料或</w:t>
      </w:r>
      <w:r w:rsidRPr="006879D4">
        <w:rPr>
          <w:rFonts w:eastAsia="標楷體"/>
          <w:sz w:val="26"/>
          <w:szCs w:val="26"/>
        </w:rPr>
        <w:t>產品</w:t>
      </w:r>
      <w:r w:rsidRPr="006879D4">
        <w:rPr>
          <w:rFonts w:eastAsia="標楷體" w:hint="eastAsia"/>
          <w:sz w:val="26"/>
          <w:szCs w:val="26"/>
        </w:rPr>
        <w:t>（</w:t>
      </w:r>
      <w:r w:rsidRPr="006879D4">
        <w:rPr>
          <w:rFonts w:eastAsia="標楷體"/>
          <w:sz w:val="26"/>
          <w:szCs w:val="26"/>
        </w:rPr>
        <w:t>商品</w:t>
      </w:r>
      <w:r w:rsidRPr="006879D4">
        <w:rPr>
          <w:rFonts w:eastAsia="標楷體" w:hint="eastAsia"/>
          <w:sz w:val="26"/>
          <w:szCs w:val="26"/>
        </w:rPr>
        <w:t>）</w:t>
      </w:r>
      <w:r w:rsidRPr="006879D4">
        <w:rPr>
          <w:rFonts w:eastAsia="標楷體"/>
          <w:sz w:val="26"/>
          <w:szCs w:val="26"/>
        </w:rPr>
        <w:t>，並將</w:t>
      </w:r>
      <w:r w:rsidRPr="006879D4">
        <w:rPr>
          <w:rFonts w:eastAsia="標楷體" w:hint="eastAsia"/>
          <w:sz w:val="26"/>
          <w:szCs w:val="26"/>
        </w:rPr>
        <w:t>其</w:t>
      </w:r>
      <w:r w:rsidRPr="006879D4">
        <w:rPr>
          <w:rFonts w:eastAsia="標楷體"/>
          <w:sz w:val="26"/>
          <w:szCs w:val="26"/>
        </w:rPr>
        <w:t>運送至客戶處或銷售據點</w:t>
      </w:r>
      <w:r w:rsidRPr="006879D4">
        <w:rPr>
          <w:rFonts w:eastAsia="標楷體" w:hint="eastAsia"/>
          <w:sz w:val="26"/>
          <w:szCs w:val="26"/>
        </w:rPr>
        <w:t>等</w:t>
      </w:r>
      <w:r w:rsidRPr="006879D4">
        <w:rPr>
          <w:rFonts w:eastAsia="標楷體"/>
          <w:sz w:val="26"/>
          <w:szCs w:val="26"/>
        </w:rPr>
        <w:t>行為。</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480EB6" w:rsidRPr="00DC38A1" w:rsidTr="00E42ABC">
        <w:trPr>
          <w:trHeight w:val="680"/>
          <w:tblHeader/>
        </w:trPr>
        <w:tc>
          <w:tcPr>
            <w:tcW w:w="2473" w:type="dxa"/>
            <w:tcBorders>
              <w:bottom w:val="single" w:sz="4" w:space="0" w:color="000000"/>
            </w:tcBorders>
            <w:shd w:val="clear" w:color="auto" w:fill="4F81BD"/>
            <w:vAlign w:val="center"/>
          </w:tcPr>
          <w:p w:rsidR="00480EB6" w:rsidRPr="00F76640" w:rsidRDefault="00480EB6"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480EB6" w:rsidRPr="00F76640" w:rsidRDefault="00480EB6"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480EB6" w:rsidRPr="00753B93">
        <w:trPr>
          <w:trHeight w:val="248"/>
        </w:trPr>
        <w:tc>
          <w:tcPr>
            <w:tcW w:w="2473" w:type="dxa"/>
            <w:tcBorders>
              <w:top w:val="single" w:sz="4" w:space="0" w:color="000000"/>
            </w:tcBorders>
            <w:vAlign w:val="center"/>
          </w:tcPr>
          <w:p w:rsidR="00480EB6" w:rsidRPr="00DC38A1" w:rsidRDefault="00480EB6"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480EB6" w:rsidRPr="003A7FC5" w:rsidRDefault="00480EB6" w:rsidP="00294638">
            <w:pPr>
              <w:pStyle w:val="cjk"/>
              <w:widowControl w:val="0"/>
              <w:spacing w:beforeLines="25" w:before="60" w:beforeAutospacing="0" w:afterLines="25" w:after="60"/>
              <w:jc w:val="both"/>
              <w:rPr>
                <w:rFonts w:ascii="Times New Roman" w:hAnsi="Times New Roman" w:cs="Times New Roman"/>
                <w:color w:val="auto"/>
                <w:sz w:val="26"/>
                <w:szCs w:val="26"/>
              </w:rPr>
            </w:pPr>
            <w:r w:rsidRPr="002D7575">
              <w:rPr>
                <w:rFonts w:ascii="Times New Roman" w:hAnsi="Times New Roman" w:cs="Times New Roman" w:hint="eastAsia"/>
                <w:color w:val="auto"/>
                <w:sz w:val="26"/>
                <w:szCs w:val="26"/>
              </w:rPr>
              <w:t>永大順從事汽車、機車塑膠件加工及塑件之塗裝、電鍍加工等生產活動，</w:t>
            </w:r>
            <w:r w:rsidR="004F5E8C" w:rsidRPr="002D7575">
              <w:rPr>
                <w:rFonts w:ascii="Times New Roman" w:hAnsi="Times New Roman" w:cs="Times New Roman" w:hint="eastAsia"/>
                <w:color w:val="auto"/>
                <w:sz w:val="26"/>
                <w:szCs w:val="26"/>
              </w:rPr>
              <w:t>於接獲客戶訂單後生產，亦備有庫存以確保能即時交貨予客戶</w:t>
            </w:r>
            <w:r w:rsidR="003A7FC5" w:rsidRPr="002D7575">
              <w:rPr>
                <w:rFonts w:ascii="Times New Roman" w:hAnsi="Times New Roman" w:cs="Times New Roman" w:hint="eastAsia"/>
                <w:color w:val="auto"/>
                <w:sz w:val="26"/>
                <w:szCs w:val="26"/>
              </w:rPr>
              <w:t>。產品完成後，委託物流業者進行產品之託送，故永大順僅執行部分運送、倉儲及存貨管理功能。</w:t>
            </w:r>
          </w:p>
        </w:tc>
      </w:tr>
      <w:tr w:rsidR="00480EB6" w:rsidRPr="00DC38A1" w:rsidTr="00AB6E89">
        <w:trPr>
          <w:trHeight w:val="794"/>
        </w:trPr>
        <w:tc>
          <w:tcPr>
            <w:tcW w:w="2473" w:type="dxa"/>
            <w:tcBorders>
              <w:top w:val="single" w:sz="4" w:space="0" w:color="000000"/>
            </w:tcBorders>
            <w:vAlign w:val="center"/>
          </w:tcPr>
          <w:p w:rsidR="00480EB6" w:rsidRDefault="00480EB6"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480EB6" w:rsidRPr="0015241C" w:rsidRDefault="00480EB6"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從事汽車經銷業務，設有倉庫存放汽車，嚴格控管存貨水準，並為其投保相關商業保險。產品出售則委託物流業者進行產品之託送，執行運送、倉儲及存貨管理功能。</w:t>
            </w:r>
          </w:p>
        </w:tc>
      </w:tr>
      <w:tr w:rsidR="00480EB6" w:rsidRPr="00DC38A1" w:rsidTr="00AB6E89">
        <w:trPr>
          <w:trHeight w:val="794"/>
        </w:trPr>
        <w:tc>
          <w:tcPr>
            <w:tcW w:w="2473" w:type="dxa"/>
            <w:vAlign w:val="center"/>
          </w:tcPr>
          <w:p w:rsidR="00480EB6" w:rsidRPr="00DC38A1" w:rsidRDefault="00480EB6"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480EB6" w:rsidRPr="00DC38A1" w:rsidRDefault="00480EB6"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480EB6" w:rsidRPr="00DC38A1">
        <w:trPr>
          <w:trHeight w:val="270"/>
        </w:trPr>
        <w:tc>
          <w:tcPr>
            <w:tcW w:w="2473" w:type="dxa"/>
            <w:tcBorders>
              <w:bottom w:val="single" w:sz="4" w:space="0" w:color="auto"/>
            </w:tcBorders>
            <w:vAlign w:val="center"/>
          </w:tcPr>
          <w:p w:rsidR="00480EB6" w:rsidRDefault="00480EB6"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480EB6" w:rsidRPr="00DC38A1" w:rsidRDefault="00480EB6"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從事汽車租賃業務，設有倉庫停放待出租汽車，並為其投保相關商業保險，故執行部分運送、倉儲及存貨管理功能。</w:t>
            </w:r>
          </w:p>
        </w:tc>
      </w:tr>
    </w:tbl>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產品售後服務</w:t>
      </w:r>
    </w:p>
    <w:p w:rsidR="008F4284" w:rsidRDefault="007F431A" w:rsidP="00294638">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企業出售產品及商品後，提供客戶使用上之諮詢、維修、退換貨等服務。</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8F4284" w:rsidRPr="00DC38A1" w:rsidTr="00E42ABC">
        <w:trPr>
          <w:trHeight w:val="680"/>
          <w:tblHeader/>
        </w:trPr>
        <w:tc>
          <w:tcPr>
            <w:tcW w:w="2473" w:type="dxa"/>
            <w:tcBorders>
              <w:bottom w:val="single" w:sz="4" w:space="0" w:color="000000"/>
            </w:tcBorders>
            <w:shd w:val="clear" w:color="auto" w:fill="4F81BD"/>
            <w:vAlign w:val="center"/>
          </w:tcPr>
          <w:p w:rsidR="008F4284" w:rsidRPr="00F76640" w:rsidRDefault="008F4284"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8F4284" w:rsidRPr="00F76640" w:rsidRDefault="008F4284"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8F4284" w:rsidRPr="00753B93" w:rsidTr="00E42ABC">
        <w:trPr>
          <w:trHeight w:val="1077"/>
        </w:trPr>
        <w:tc>
          <w:tcPr>
            <w:tcW w:w="2473" w:type="dxa"/>
            <w:tcBorders>
              <w:top w:val="single" w:sz="4" w:space="0" w:color="000000"/>
            </w:tcBorders>
            <w:vAlign w:val="center"/>
          </w:tcPr>
          <w:p w:rsidR="008F4284" w:rsidRPr="00DC38A1" w:rsidRDefault="008F4284"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8F4284" w:rsidRPr="002D7575" w:rsidRDefault="008F4284" w:rsidP="00294638">
            <w:pPr>
              <w:pStyle w:val="cjk"/>
              <w:widowControl w:val="0"/>
              <w:spacing w:beforeLines="25" w:before="60" w:beforeAutospacing="0" w:afterLines="25" w:after="60"/>
              <w:jc w:val="both"/>
              <w:rPr>
                <w:rFonts w:ascii="Times New Roman" w:hAnsi="Times New Roman" w:cs="Times New Roman"/>
                <w:color w:val="auto"/>
                <w:sz w:val="26"/>
                <w:szCs w:val="26"/>
              </w:rPr>
            </w:pPr>
            <w:r w:rsidRPr="002D7575">
              <w:rPr>
                <w:rFonts w:ascii="Times New Roman" w:hAnsi="Times New Roman" w:cs="Times New Roman" w:hint="eastAsia"/>
                <w:color w:val="auto"/>
                <w:sz w:val="26"/>
                <w:szCs w:val="26"/>
              </w:rPr>
              <w:t>若遇客訴產品瑕疵時，先由</w:t>
            </w:r>
            <w:r w:rsidR="00EB04BD" w:rsidRPr="002D7575">
              <w:rPr>
                <w:rFonts w:ascii="Times New Roman" w:hAnsi="Times New Roman" w:cs="Times New Roman" w:hint="eastAsia"/>
                <w:color w:val="auto"/>
                <w:sz w:val="26"/>
                <w:szCs w:val="26"/>
              </w:rPr>
              <w:t>三陽工業</w:t>
            </w:r>
            <w:r w:rsidRPr="002D7575">
              <w:rPr>
                <w:rFonts w:ascii="Times New Roman" w:hAnsi="Times New Roman" w:cs="Times New Roman" w:hint="eastAsia"/>
                <w:color w:val="auto"/>
                <w:sz w:val="26"/>
                <w:szCs w:val="26"/>
              </w:rPr>
              <w:t>與客戶聯繫、初步瞭解狀況後，再轉告知</w:t>
            </w:r>
            <w:r w:rsidR="00EB04BD" w:rsidRPr="002D7575">
              <w:rPr>
                <w:rFonts w:ascii="Times New Roman" w:hAnsi="Times New Roman" w:cs="Times New Roman" w:hint="eastAsia"/>
                <w:color w:val="auto"/>
                <w:sz w:val="26"/>
                <w:szCs w:val="26"/>
              </w:rPr>
              <w:t>永大順</w:t>
            </w:r>
            <w:r w:rsidRPr="002D7575">
              <w:rPr>
                <w:rFonts w:ascii="Times New Roman" w:hAnsi="Times New Roman" w:cs="Times New Roman" w:hint="eastAsia"/>
                <w:color w:val="auto"/>
                <w:sz w:val="26"/>
                <w:szCs w:val="26"/>
              </w:rPr>
              <w:t>進行問題後續處理，執行部分產品售後服務功能。</w:t>
            </w:r>
          </w:p>
        </w:tc>
      </w:tr>
      <w:tr w:rsidR="008F4284" w:rsidRPr="00DC38A1" w:rsidTr="00E42ABC">
        <w:trPr>
          <w:trHeight w:val="680"/>
        </w:trPr>
        <w:tc>
          <w:tcPr>
            <w:tcW w:w="2473" w:type="dxa"/>
            <w:tcBorders>
              <w:top w:val="single" w:sz="4" w:space="0" w:color="000000"/>
            </w:tcBorders>
            <w:vAlign w:val="center"/>
          </w:tcPr>
          <w:p w:rsidR="008F4284" w:rsidRDefault="008F4284"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8F4284" w:rsidRPr="001045D7" w:rsidRDefault="008F4284"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從事汽車經銷業務，於保固期間內遇到出售車輛瑕疵時，視情況由內部保養廠維修或從事換貨處理，故執行產品售後服務功能。</w:t>
            </w:r>
          </w:p>
        </w:tc>
      </w:tr>
      <w:tr w:rsidR="008F4284" w:rsidRPr="00DC38A1" w:rsidTr="00E42ABC">
        <w:trPr>
          <w:trHeight w:val="680"/>
        </w:trPr>
        <w:tc>
          <w:tcPr>
            <w:tcW w:w="2473" w:type="dxa"/>
            <w:vAlign w:val="center"/>
          </w:tcPr>
          <w:p w:rsidR="008F4284" w:rsidRPr="00DC38A1" w:rsidRDefault="008F4284"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8F4284" w:rsidRPr="00DC38A1" w:rsidRDefault="008F4284"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8F4284" w:rsidRPr="00DC38A1" w:rsidTr="00E42ABC">
        <w:trPr>
          <w:trHeight w:val="1077"/>
        </w:trPr>
        <w:tc>
          <w:tcPr>
            <w:tcW w:w="2473" w:type="dxa"/>
            <w:tcBorders>
              <w:bottom w:val="single" w:sz="4" w:space="0" w:color="auto"/>
            </w:tcBorders>
            <w:vAlign w:val="center"/>
          </w:tcPr>
          <w:p w:rsidR="008F4284" w:rsidRDefault="008F4284"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8F4284" w:rsidRPr="00DC38A1" w:rsidRDefault="008F4284"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從事汽車租賃業務，若遇出租車輛瑕疵客訴時，先由朝陽租車與客戶聯繫、初步了解狀況後，再轉告知原廠保養廠進行後續問題處理，執行部分產品售後服務功能。</w:t>
            </w:r>
          </w:p>
        </w:tc>
      </w:tr>
    </w:tbl>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信用及收款</w:t>
      </w:r>
    </w:p>
    <w:p w:rsidR="007F431A" w:rsidRPr="007F431A" w:rsidRDefault="007F431A" w:rsidP="00294638">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w:t>
      </w:r>
      <w:r w:rsidRPr="006879D4">
        <w:rPr>
          <w:rFonts w:eastAsia="標楷體" w:hint="eastAsia"/>
          <w:sz w:val="26"/>
          <w:szCs w:val="26"/>
        </w:rPr>
        <w:t>本身</w:t>
      </w:r>
      <w:r w:rsidRPr="006879D4">
        <w:rPr>
          <w:rFonts w:eastAsia="標楷體"/>
          <w:sz w:val="26"/>
          <w:szCs w:val="26"/>
        </w:rPr>
        <w:t>給予客戶</w:t>
      </w:r>
      <w:r w:rsidRPr="006879D4">
        <w:rPr>
          <w:rFonts w:eastAsia="標楷體" w:hint="eastAsia"/>
          <w:sz w:val="26"/>
          <w:szCs w:val="26"/>
        </w:rPr>
        <w:t>非立即付訖</w:t>
      </w:r>
      <w:r w:rsidRPr="006879D4">
        <w:rPr>
          <w:rFonts w:eastAsia="標楷體"/>
          <w:sz w:val="26"/>
          <w:szCs w:val="26"/>
        </w:rPr>
        <w:t>之付款條件，並就</w:t>
      </w:r>
      <w:r w:rsidRPr="006879D4">
        <w:rPr>
          <w:rFonts w:eastAsia="標楷體" w:hint="eastAsia"/>
          <w:sz w:val="26"/>
          <w:szCs w:val="26"/>
        </w:rPr>
        <w:t>陌生之</w:t>
      </w:r>
      <w:r w:rsidRPr="006879D4">
        <w:rPr>
          <w:rFonts w:eastAsia="標楷體"/>
          <w:sz w:val="26"/>
          <w:szCs w:val="26"/>
        </w:rPr>
        <w:t>客戶進行徵信</w:t>
      </w:r>
      <w:r w:rsidRPr="006879D4">
        <w:rPr>
          <w:rFonts w:eastAsia="標楷體" w:hint="eastAsia"/>
          <w:sz w:val="26"/>
          <w:szCs w:val="26"/>
        </w:rPr>
        <w:t>，或請求提示信用狀等行為</w:t>
      </w:r>
      <w:r w:rsidRPr="006879D4">
        <w:rPr>
          <w:rFonts w:eastAsia="標楷體"/>
          <w:sz w:val="26"/>
          <w:szCs w:val="26"/>
        </w:rPr>
        <w:t>。</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EB04BD" w:rsidRPr="00DC38A1" w:rsidTr="00E42ABC">
        <w:trPr>
          <w:trHeight w:val="567"/>
          <w:tblHeader/>
        </w:trPr>
        <w:tc>
          <w:tcPr>
            <w:tcW w:w="2473" w:type="dxa"/>
            <w:tcBorders>
              <w:bottom w:val="single" w:sz="4" w:space="0" w:color="000000"/>
            </w:tcBorders>
            <w:shd w:val="clear" w:color="auto" w:fill="4F81BD"/>
            <w:vAlign w:val="center"/>
          </w:tcPr>
          <w:p w:rsidR="00EB04BD" w:rsidRPr="00F76640" w:rsidRDefault="00EB04BD"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EB04BD" w:rsidRPr="00F76640" w:rsidRDefault="00EB04BD"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EB04BD" w:rsidRPr="00753B93" w:rsidTr="00E12FC0">
        <w:trPr>
          <w:trHeight w:val="567"/>
        </w:trPr>
        <w:tc>
          <w:tcPr>
            <w:tcW w:w="2473" w:type="dxa"/>
            <w:tcBorders>
              <w:top w:val="single" w:sz="4" w:space="0" w:color="000000"/>
            </w:tcBorders>
            <w:vAlign w:val="center"/>
          </w:tcPr>
          <w:p w:rsidR="00EB04BD" w:rsidRPr="00DC38A1" w:rsidRDefault="00EB04BD"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vMerge w:val="restart"/>
            <w:tcBorders>
              <w:top w:val="single" w:sz="4" w:space="0" w:color="000000"/>
            </w:tcBorders>
            <w:shd w:val="clear" w:color="auto" w:fill="auto"/>
            <w:vAlign w:val="center"/>
          </w:tcPr>
          <w:p w:rsidR="00EB04BD" w:rsidRPr="008F4284" w:rsidRDefault="00EB04BD"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皆自行負責客戶之信用調查評估，並依結果給予客戶不同之付款條件，並負責貸款之收受，執行信用及收款功能。</w:t>
            </w:r>
          </w:p>
        </w:tc>
      </w:tr>
      <w:tr w:rsidR="00EB04BD" w:rsidRPr="00DC38A1" w:rsidTr="00E12FC0">
        <w:trPr>
          <w:trHeight w:val="567"/>
        </w:trPr>
        <w:tc>
          <w:tcPr>
            <w:tcW w:w="2473" w:type="dxa"/>
            <w:tcBorders>
              <w:top w:val="single" w:sz="4" w:space="0" w:color="000000"/>
            </w:tcBorders>
            <w:vAlign w:val="center"/>
          </w:tcPr>
          <w:p w:rsidR="00EB04BD" w:rsidRDefault="00EB04BD"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shd w:val="clear" w:color="auto" w:fill="auto"/>
            <w:vAlign w:val="center"/>
          </w:tcPr>
          <w:p w:rsidR="00EB04BD" w:rsidRPr="001045D7" w:rsidRDefault="00EB04BD"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B04BD" w:rsidRPr="00DC38A1" w:rsidTr="00E12FC0">
        <w:trPr>
          <w:trHeight w:val="567"/>
        </w:trPr>
        <w:tc>
          <w:tcPr>
            <w:tcW w:w="2473" w:type="dxa"/>
            <w:vAlign w:val="center"/>
          </w:tcPr>
          <w:p w:rsidR="00EB04BD" w:rsidRPr="00DC38A1" w:rsidRDefault="00EB04BD"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EB04BD" w:rsidRPr="00DC38A1" w:rsidRDefault="00EB04BD"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B04BD" w:rsidRPr="00DC38A1" w:rsidTr="00E12FC0">
        <w:trPr>
          <w:trHeight w:val="567"/>
        </w:trPr>
        <w:tc>
          <w:tcPr>
            <w:tcW w:w="2473" w:type="dxa"/>
            <w:tcBorders>
              <w:bottom w:val="single" w:sz="4" w:space="0" w:color="auto"/>
            </w:tcBorders>
            <w:vAlign w:val="center"/>
          </w:tcPr>
          <w:p w:rsidR="00EB04BD" w:rsidRDefault="00EB04BD"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vMerge/>
            <w:tcBorders>
              <w:bottom w:val="single" w:sz="4" w:space="0" w:color="auto"/>
            </w:tcBorders>
            <w:shd w:val="clear" w:color="auto" w:fill="auto"/>
            <w:vAlign w:val="center"/>
          </w:tcPr>
          <w:p w:rsidR="00EB04BD" w:rsidRPr="00DC38A1" w:rsidRDefault="00EB04BD"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bl>
    <w:p w:rsidR="00567251" w:rsidRPr="00EA272E" w:rsidRDefault="00567251" w:rsidP="00294638">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經營管理、會計、財務及法律</w:t>
      </w:r>
    </w:p>
    <w:p w:rsidR="007F431A" w:rsidRPr="007F431A" w:rsidRDefault="007F431A" w:rsidP="00294638">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企業本身具有獨立決策，可自行管理企業經營業務，執行會計、</w:t>
      </w:r>
      <w:r w:rsidRPr="006879D4">
        <w:rPr>
          <w:rFonts w:eastAsia="標楷體"/>
          <w:sz w:val="26"/>
          <w:szCs w:val="26"/>
        </w:rPr>
        <w:lastRenderedPageBreak/>
        <w:t>財務及法律上</w:t>
      </w:r>
      <w:r w:rsidRPr="006879D4">
        <w:rPr>
          <w:rFonts w:eastAsia="標楷體" w:hint="eastAsia"/>
          <w:sz w:val="26"/>
          <w:szCs w:val="26"/>
        </w:rPr>
        <w:t>等</w:t>
      </w:r>
      <w:r w:rsidRPr="006879D4">
        <w:rPr>
          <w:rFonts w:eastAsia="標楷體"/>
          <w:sz w:val="26"/>
          <w:szCs w:val="26"/>
        </w:rPr>
        <w:t>行為。</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EB04BD" w:rsidRPr="00DC38A1" w:rsidTr="00E12FC0">
        <w:trPr>
          <w:trHeight w:val="567"/>
          <w:tblHeader/>
        </w:trPr>
        <w:tc>
          <w:tcPr>
            <w:tcW w:w="2473" w:type="dxa"/>
            <w:tcBorders>
              <w:bottom w:val="single" w:sz="4" w:space="0" w:color="000000"/>
            </w:tcBorders>
            <w:shd w:val="clear" w:color="auto" w:fill="4F81BD"/>
            <w:vAlign w:val="center"/>
          </w:tcPr>
          <w:p w:rsidR="00EB04BD" w:rsidRPr="00F76640" w:rsidRDefault="00EB04BD"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EB04BD" w:rsidRPr="00F76640" w:rsidRDefault="00EB04BD"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EB04BD" w:rsidRPr="00753B93" w:rsidTr="00E12FC0">
        <w:trPr>
          <w:trHeight w:val="567"/>
        </w:trPr>
        <w:tc>
          <w:tcPr>
            <w:tcW w:w="2473" w:type="dxa"/>
            <w:tcBorders>
              <w:top w:val="single" w:sz="4" w:space="0" w:color="000000"/>
            </w:tcBorders>
            <w:vAlign w:val="center"/>
          </w:tcPr>
          <w:p w:rsidR="00EB04BD" w:rsidRPr="00DC38A1" w:rsidRDefault="00EB04BD"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vMerge w:val="restart"/>
            <w:tcBorders>
              <w:top w:val="single" w:sz="4" w:space="0" w:color="000000"/>
            </w:tcBorders>
            <w:shd w:val="clear" w:color="auto" w:fill="auto"/>
            <w:vAlign w:val="center"/>
          </w:tcPr>
          <w:p w:rsidR="00EB04BD" w:rsidRPr="008F4284" w:rsidRDefault="00EB04BD"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皆自行負責內部會計、財務、資訊、法律、人員管理等事宜，並聘編相關作業人員，執行經營管理、會計、財務及法律功能。</w:t>
            </w:r>
          </w:p>
        </w:tc>
      </w:tr>
      <w:tr w:rsidR="00EB04BD" w:rsidRPr="00DC38A1" w:rsidTr="00E12FC0">
        <w:trPr>
          <w:trHeight w:val="567"/>
        </w:trPr>
        <w:tc>
          <w:tcPr>
            <w:tcW w:w="2473" w:type="dxa"/>
            <w:tcBorders>
              <w:top w:val="single" w:sz="4" w:space="0" w:color="000000"/>
            </w:tcBorders>
            <w:vAlign w:val="center"/>
          </w:tcPr>
          <w:p w:rsidR="00EB04BD" w:rsidRDefault="00EB04BD"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shd w:val="clear" w:color="auto" w:fill="auto"/>
            <w:vAlign w:val="center"/>
          </w:tcPr>
          <w:p w:rsidR="00EB04BD" w:rsidRPr="001045D7" w:rsidRDefault="00EB04BD"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B04BD" w:rsidRPr="00DC38A1" w:rsidTr="00E12FC0">
        <w:trPr>
          <w:trHeight w:val="567"/>
        </w:trPr>
        <w:tc>
          <w:tcPr>
            <w:tcW w:w="2473" w:type="dxa"/>
            <w:vAlign w:val="center"/>
          </w:tcPr>
          <w:p w:rsidR="00EB04BD" w:rsidRPr="00DC38A1" w:rsidRDefault="00EB04BD"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EB04BD" w:rsidRPr="00DC38A1" w:rsidRDefault="00EB04BD"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B04BD" w:rsidRPr="00DC38A1" w:rsidTr="00E12FC0">
        <w:trPr>
          <w:trHeight w:val="567"/>
        </w:trPr>
        <w:tc>
          <w:tcPr>
            <w:tcW w:w="2473" w:type="dxa"/>
            <w:tcBorders>
              <w:bottom w:val="single" w:sz="4" w:space="0" w:color="auto"/>
            </w:tcBorders>
            <w:vAlign w:val="center"/>
          </w:tcPr>
          <w:p w:rsidR="00EB04BD" w:rsidRDefault="00EB04BD"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vMerge/>
            <w:tcBorders>
              <w:bottom w:val="single" w:sz="4" w:space="0" w:color="auto"/>
            </w:tcBorders>
            <w:shd w:val="clear" w:color="auto" w:fill="auto"/>
            <w:vAlign w:val="center"/>
          </w:tcPr>
          <w:p w:rsidR="00EB04BD" w:rsidRPr="00DC38A1" w:rsidRDefault="00EB04BD"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bl>
    <w:p w:rsidR="00581703" w:rsidRPr="00EA272E" w:rsidRDefault="00FF6EC6" w:rsidP="00294638">
      <w:pPr>
        <w:numPr>
          <w:ilvl w:val="0"/>
          <w:numId w:val="22"/>
        </w:numPr>
        <w:spacing w:beforeLines="50" w:before="120" w:afterLines="50" w:after="120" w:line="360" w:lineRule="auto"/>
        <w:jc w:val="both"/>
        <w:rPr>
          <w:rFonts w:eastAsia="標楷體"/>
          <w:sz w:val="26"/>
          <w:szCs w:val="26"/>
        </w:rPr>
      </w:pPr>
      <w:r w:rsidRPr="00EA272E">
        <w:rPr>
          <w:rFonts w:eastAsia="標楷體" w:hint="eastAsia"/>
          <w:sz w:val="26"/>
          <w:szCs w:val="26"/>
        </w:rPr>
        <w:t>茲將各受控交易參與人</w:t>
      </w:r>
      <w:r w:rsidR="00EE7A60" w:rsidRPr="00EA272E">
        <w:rPr>
          <w:rFonts w:eastAsia="標楷體" w:hint="eastAsia"/>
          <w:sz w:val="26"/>
          <w:szCs w:val="26"/>
        </w:rPr>
        <w:t>之</w:t>
      </w:r>
      <w:r w:rsidRPr="00EA272E">
        <w:rPr>
          <w:rFonts w:eastAsia="標楷體" w:hint="eastAsia"/>
          <w:sz w:val="26"/>
          <w:szCs w:val="26"/>
        </w:rPr>
        <w:t>功能分析彙總如下：</w:t>
      </w:r>
    </w:p>
    <w:tbl>
      <w:tblPr>
        <w:tblW w:w="801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7"/>
        <w:gridCol w:w="2358"/>
        <w:gridCol w:w="1400"/>
        <w:gridCol w:w="1260"/>
        <w:gridCol w:w="1260"/>
        <w:gridCol w:w="1260"/>
      </w:tblGrid>
      <w:tr w:rsidR="00AF3A9F" w:rsidRPr="00BB4352" w:rsidTr="00E12FC0">
        <w:trPr>
          <w:cantSplit/>
          <w:trHeight w:val="397"/>
          <w:tblHeader/>
        </w:trPr>
        <w:tc>
          <w:tcPr>
            <w:tcW w:w="477" w:type="dxa"/>
            <w:vMerge w:val="restart"/>
            <w:shd w:val="clear" w:color="auto" w:fill="4F81BD"/>
            <w:vAlign w:val="center"/>
          </w:tcPr>
          <w:p w:rsidR="00AF3A9F" w:rsidRPr="00AC24CA" w:rsidRDefault="00AF3A9F" w:rsidP="00FF6EC6">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2358" w:type="dxa"/>
            <w:vMerge w:val="restart"/>
            <w:shd w:val="clear" w:color="auto" w:fill="4F81BD"/>
            <w:vAlign w:val="center"/>
          </w:tcPr>
          <w:p w:rsidR="00AF3A9F" w:rsidRPr="00AC24CA" w:rsidRDefault="00AF3A9F" w:rsidP="00FF6EC6">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執行功能</w:t>
            </w:r>
          </w:p>
        </w:tc>
        <w:tc>
          <w:tcPr>
            <w:tcW w:w="5180" w:type="dxa"/>
            <w:gridSpan w:val="4"/>
            <w:shd w:val="clear" w:color="auto" w:fill="4F81BD"/>
          </w:tcPr>
          <w:p w:rsidR="00AF3A9F" w:rsidRPr="00AC24CA" w:rsidRDefault="00AF3A9F" w:rsidP="00FF6EC6">
            <w:pPr>
              <w:autoSpaceDE w:val="0"/>
              <w:autoSpaceDN w:val="0"/>
              <w:adjustRightInd w:val="0"/>
              <w:jc w:val="center"/>
              <w:rPr>
                <w:rFonts w:eastAsia="標楷體"/>
                <w:color w:val="FFFFFF"/>
                <w:sz w:val="26"/>
                <w:szCs w:val="26"/>
              </w:rPr>
            </w:pPr>
            <w:r w:rsidRPr="00AC24CA">
              <w:rPr>
                <w:rFonts w:eastAsia="標楷體"/>
                <w:color w:val="FFFFFF"/>
                <w:sz w:val="26"/>
                <w:szCs w:val="26"/>
              </w:rPr>
              <w:t>受控交易之各參與人執行功能情形</w:t>
            </w:r>
          </w:p>
        </w:tc>
      </w:tr>
      <w:tr w:rsidR="00AF3A9F" w:rsidRPr="00BB4352" w:rsidTr="00E12FC0">
        <w:trPr>
          <w:cantSplit/>
          <w:trHeight w:val="318"/>
          <w:tblHeader/>
        </w:trPr>
        <w:tc>
          <w:tcPr>
            <w:tcW w:w="477" w:type="dxa"/>
            <w:vMerge/>
            <w:shd w:val="clear" w:color="auto" w:fill="4F81BD"/>
            <w:vAlign w:val="center"/>
          </w:tcPr>
          <w:p w:rsidR="00AF3A9F" w:rsidRPr="00AC24CA" w:rsidRDefault="00AF3A9F" w:rsidP="00FF6EC6">
            <w:pPr>
              <w:autoSpaceDE w:val="0"/>
              <w:autoSpaceDN w:val="0"/>
              <w:adjustRightInd w:val="0"/>
              <w:spacing w:line="0" w:lineRule="atLeast"/>
              <w:ind w:leftChars="-45" w:left="-108" w:rightChars="-43" w:right="-103"/>
              <w:jc w:val="center"/>
              <w:rPr>
                <w:rFonts w:eastAsia="標楷體"/>
                <w:color w:val="FFFFFF"/>
                <w:sz w:val="26"/>
                <w:szCs w:val="26"/>
              </w:rPr>
            </w:pPr>
          </w:p>
        </w:tc>
        <w:tc>
          <w:tcPr>
            <w:tcW w:w="2358" w:type="dxa"/>
            <w:vMerge/>
            <w:shd w:val="clear" w:color="auto" w:fill="4F81BD"/>
            <w:vAlign w:val="center"/>
          </w:tcPr>
          <w:p w:rsidR="00AF3A9F" w:rsidRPr="00AC24CA" w:rsidRDefault="00AF3A9F" w:rsidP="00FF6EC6">
            <w:pPr>
              <w:autoSpaceDE w:val="0"/>
              <w:autoSpaceDN w:val="0"/>
              <w:adjustRightInd w:val="0"/>
              <w:spacing w:line="0" w:lineRule="atLeast"/>
              <w:ind w:leftChars="-45" w:left="-108" w:rightChars="-43" w:right="-103"/>
              <w:jc w:val="center"/>
              <w:rPr>
                <w:rFonts w:eastAsia="標楷體"/>
                <w:color w:val="FFFFFF"/>
                <w:sz w:val="26"/>
                <w:szCs w:val="26"/>
              </w:rPr>
            </w:pPr>
          </w:p>
        </w:tc>
        <w:tc>
          <w:tcPr>
            <w:tcW w:w="1400" w:type="dxa"/>
            <w:shd w:val="clear" w:color="auto" w:fill="4F81BD"/>
            <w:vAlign w:val="center"/>
          </w:tcPr>
          <w:p w:rsidR="00AF3A9F" w:rsidRPr="00AC24CA" w:rsidRDefault="00EB04BD" w:rsidP="00FF6EC6">
            <w:pPr>
              <w:autoSpaceDE w:val="0"/>
              <w:autoSpaceDN w:val="0"/>
              <w:adjustRightInd w:val="0"/>
              <w:spacing w:line="0" w:lineRule="atLeast"/>
              <w:ind w:leftChars="-45" w:left="-108" w:rightChars="-43" w:right="-103"/>
              <w:jc w:val="center"/>
              <w:rPr>
                <w:rFonts w:eastAsia="標楷體"/>
                <w:color w:val="FFFFFF"/>
                <w:w w:val="90"/>
                <w:sz w:val="26"/>
                <w:szCs w:val="26"/>
              </w:rPr>
            </w:pPr>
            <w:r>
              <w:rPr>
                <w:rFonts w:eastAsia="標楷體" w:hint="eastAsia"/>
                <w:color w:val="FFFFFF"/>
                <w:w w:val="90"/>
                <w:sz w:val="26"/>
                <w:szCs w:val="26"/>
              </w:rPr>
              <w:t>永大順</w:t>
            </w:r>
          </w:p>
        </w:tc>
        <w:tc>
          <w:tcPr>
            <w:tcW w:w="1260" w:type="dxa"/>
            <w:shd w:val="clear" w:color="auto" w:fill="4F81BD"/>
            <w:vAlign w:val="center"/>
          </w:tcPr>
          <w:p w:rsidR="00AF3A9F" w:rsidRPr="00AC24CA" w:rsidRDefault="00EB04BD" w:rsidP="00FF6EC6">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hint="eastAsia"/>
                <w:color w:val="FFFFFF"/>
                <w:sz w:val="26"/>
                <w:szCs w:val="26"/>
              </w:rPr>
              <w:t>南陽實業</w:t>
            </w:r>
          </w:p>
        </w:tc>
        <w:tc>
          <w:tcPr>
            <w:tcW w:w="1260" w:type="dxa"/>
            <w:shd w:val="clear" w:color="auto" w:fill="4F81BD"/>
            <w:vAlign w:val="center"/>
          </w:tcPr>
          <w:p w:rsidR="00AF3A9F" w:rsidRPr="00AC24CA" w:rsidRDefault="00EB04BD" w:rsidP="00FF6EC6">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hint="eastAsia"/>
                <w:color w:val="FFFFFF"/>
                <w:sz w:val="26"/>
                <w:szCs w:val="26"/>
              </w:rPr>
              <w:t>南誠實業</w:t>
            </w:r>
          </w:p>
        </w:tc>
        <w:tc>
          <w:tcPr>
            <w:tcW w:w="1260" w:type="dxa"/>
            <w:shd w:val="clear" w:color="auto" w:fill="4F81BD"/>
            <w:vAlign w:val="center"/>
          </w:tcPr>
          <w:p w:rsidR="00AF3A9F" w:rsidRPr="00AC24CA" w:rsidRDefault="00EB04BD" w:rsidP="00FF6EC6">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hint="eastAsia"/>
                <w:color w:val="FFFFFF"/>
                <w:sz w:val="26"/>
                <w:szCs w:val="26"/>
              </w:rPr>
              <w:t>朝陽租車</w:t>
            </w:r>
          </w:p>
        </w:tc>
      </w:tr>
      <w:tr w:rsidR="00EB04BD" w:rsidRPr="00EA272E" w:rsidTr="00E12FC0">
        <w:trPr>
          <w:trHeight w:val="676"/>
        </w:trPr>
        <w:tc>
          <w:tcPr>
            <w:tcW w:w="477" w:type="dxa"/>
            <w:tcBorders>
              <w:top w:val="double" w:sz="4" w:space="0" w:color="000000"/>
            </w:tcBorders>
            <w:vAlign w:val="center"/>
          </w:tcPr>
          <w:p w:rsidR="00EB04BD" w:rsidRPr="00AC24CA" w:rsidRDefault="00EB04BD" w:rsidP="00FF6EC6">
            <w:pPr>
              <w:autoSpaceDE w:val="0"/>
              <w:autoSpaceDN w:val="0"/>
              <w:adjustRightInd w:val="0"/>
              <w:jc w:val="center"/>
              <w:rPr>
                <w:rFonts w:eastAsia="標楷體"/>
                <w:sz w:val="26"/>
                <w:szCs w:val="26"/>
              </w:rPr>
            </w:pPr>
            <w:r w:rsidRPr="00AC24CA">
              <w:rPr>
                <w:rFonts w:eastAsia="標楷體"/>
                <w:sz w:val="26"/>
                <w:szCs w:val="26"/>
              </w:rPr>
              <w:t>1</w:t>
            </w:r>
          </w:p>
        </w:tc>
        <w:tc>
          <w:tcPr>
            <w:tcW w:w="2358" w:type="dxa"/>
            <w:tcBorders>
              <w:top w:val="double" w:sz="4" w:space="0" w:color="000000"/>
            </w:tcBorders>
            <w:vAlign w:val="center"/>
          </w:tcPr>
          <w:p w:rsidR="00EB04BD" w:rsidRPr="00AC24CA" w:rsidRDefault="00EB04BD" w:rsidP="00132FBC">
            <w:pPr>
              <w:autoSpaceDE w:val="0"/>
              <w:autoSpaceDN w:val="0"/>
              <w:adjustRightInd w:val="0"/>
              <w:jc w:val="both"/>
              <w:rPr>
                <w:rFonts w:eastAsia="標楷體"/>
                <w:sz w:val="26"/>
                <w:szCs w:val="26"/>
              </w:rPr>
            </w:pPr>
            <w:r w:rsidRPr="00AC24CA">
              <w:rPr>
                <w:rFonts w:eastAsia="標楷體"/>
                <w:sz w:val="26"/>
                <w:szCs w:val="26"/>
              </w:rPr>
              <w:t>研究與發展</w:t>
            </w:r>
            <w:r w:rsidRPr="00AC24CA">
              <w:rPr>
                <w:rFonts w:eastAsia="標楷體" w:hint="eastAsia"/>
                <w:sz w:val="26"/>
                <w:szCs w:val="26"/>
              </w:rPr>
              <w:t>功能</w:t>
            </w:r>
          </w:p>
        </w:tc>
        <w:tc>
          <w:tcPr>
            <w:tcW w:w="1400" w:type="dxa"/>
            <w:tcBorders>
              <w:top w:val="double" w:sz="4" w:space="0" w:color="000000"/>
            </w:tcBorders>
            <w:vAlign w:val="center"/>
          </w:tcPr>
          <w:p w:rsidR="00EB04BD" w:rsidRPr="00AC24CA" w:rsidRDefault="00EB04BD" w:rsidP="00AF3A9F">
            <w:pPr>
              <w:autoSpaceDE w:val="0"/>
              <w:autoSpaceDN w:val="0"/>
              <w:adjustRightInd w:val="0"/>
              <w:jc w:val="center"/>
              <w:rPr>
                <w:rFonts w:eastAsia="標楷體"/>
                <w:i/>
                <w:sz w:val="26"/>
                <w:szCs w:val="26"/>
              </w:rPr>
            </w:pPr>
            <w:r>
              <w:rPr>
                <w:rFonts w:eastAsia="標楷體" w:hint="eastAsia"/>
                <w:sz w:val="26"/>
                <w:szCs w:val="26"/>
              </w:rPr>
              <w:t>X</w:t>
            </w:r>
          </w:p>
        </w:tc>
        <w:tc>
          <w:tcPr>
            <w:tcW w:w="1260" w:type="dxa"/>
            <w:tcBorders>
              <w:top w:val="double" w:sz="4" w:space="0" w:color="000000"/>
            </w:tcBorders>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c>
          <w:tcPr>
            <w:tcW w:w="1260" w:type="dxa"/>
            <w:tcBorders>
              <w:top w:val="double" w:sz="4" w:space="0" w:color="000000"/>
            </w:tcBorders>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c>
          <w:tcPr>
            <w:tcW w:w="1260" w:type="dxa"/>
            <w:tcBorders>
              <w:top w:val="double" w:sz="4" w:space="0" w:color="000000"/>
            </w:tcBorders>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r>
      <w:tr w:rsidR="00EB04BD" w:rsidRPr="00EA272E" w:rsidTr="00E12FC0">
        <w:trPr>
          <w:trHeight w:val="676"/>
        </w:trPr>
        <w:tc>
          <w:tcPr>
            <w:tcW w:w="477" w:type="dxa"/>
            <w:vAlign w:val="center"/>
          </w:tcPr>
          <w:p w:rsidR="00EB04BD" w:rsidRPr="00AC24CA" w:rsidRDefault="00EB04BD" w:rsidP="00FF6EC6">
            <w:pPr>
              <w:autoSpaceDE w:val="0"/>
              <w:autoSpaceDN w:val="0"/>
              <w:adjustRightInd w:val="0"/>
              <w:jc w:val="center"/>
              <w:rPr>
                <w:rFonts w:eastAsia="標楷體"/>
                <w:sz w:val="26"/>
                <w:szCs w:val="26"/>
              </w:rPr>
            </w:pPr>
            <w:r w:rsidRPr="00AC24CA">
              <w:rPr>
                <w:rFonts w:eastAsia="標楷體"/>
                <w:sz w:val="26"/>
                <w:szCs w:val="26"/>
              </w:rPr>
              <w:t>2</w:t>
            </w:r>
          </w:p>
        </w:tc>
        <w:tc>
          <w:tcPr>
            <w:tcW w:w="2358" w:type="dxa"/>
            <w:vAlign w:val="center"/>
          </w:tcPr>
          <w:p w:rsidR="00EB04BD" w:rsidRPr="00AC24CA" w:rsidRDefault="00EB04BD" w:rsidP="00132FBC">
            <w:pPr>
              <w:autoSpaceDE w:val="0"/>
              <w:autoSpaceDN w:val="0"/>
              <w:adjustRightInd w:val="0"/>
              <w:jc w:val="both"/>
              <w:rPr>
                <w:rFonts w:eastAsia="標楷體"/>
                <w:sz w:val="26"/>
                <w:szCs w:val="26"/>
              </w:rPr>
            </w:pPr>
            <w:r w:rsidRPr="00AC24CA">
              <w:rPr>
                <w:rFonts w:eastAsia="標楷體"/>
                <w:sz w:val="26"/>
                <w:szCs w:val="26"/>
              </w:rPr>
              <w:t>產品設計</w:t>
            </w:r>
            <w:r w:rsidRPr="00AC24CA">
              <w:rPr>
                <w:rFonts w:eastAsia="標楷體" w:hint="eastAsia"/>
                <w:sz w:val="26"/>
                <w:szCs w:val="26"/>
              </w:rPr>
              <w:t>功能</w:t>
            </w:r>
          </w:p>
        </w:tc>
        <w:tc>
          <w:tcPr>
            <w:tcW w:w="1400" w:type="dxa"/>
            <w:vAlign w:val="center"/>
          </w:tcPr>
          <w:p w:rsidR="00EB04BD" w:rsidRPr="00AC24CA" w:rsidRDefault="00EB04BD" w:rsidP="00AF3A9F">
            <w:pPr>
              <w:autoSpaceDE w:val="0"/>
              <w:autoSpaceDN w:val="0"/>
              <w:adjustRightInd w:val="0"/>
              <w:jc w:val="center"/>
              <w:rPr>
                <w:rFonts w:eastAsia="標楷體"/>
                <w:sz w:val="26"/>
                <w:szCs w:val="26"/>
              </w:rPr>
            </w:pPr>
            <w:r>
              <w:rPr>
                <w:rFonts w:eastAsia="標楷體" w:hint="eastAsia"/>
                <w:sz w:val="26"/>
                <w:szCs w:val="26"/>
              </w:rPr>
              <w:t>X</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r>
      <w:tr w:rsidR="00EB04BD" w:rsidRPr="00EA272E" w:rsidTr="00E12FC0">
        <w:trPr>
          <w:trHeight w:val="676"/>
        </w:trPr>
        <w:tc>
          <w:tcPr>
            <w:tcW w:w="477" w:type="dxa"/>
            <w:vAlign w:val="center"/>
          </w:tcPr>
          <w:p w:rsidR="00EB04BD" w:rsidRPr="00AC24CA" w:rsidRDefault="00EB04BD" w:rsidP="00FF6EC6">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2358" w:type="dxa"/>
            <w:vAlign w:val="center"/>
          </w:tcPr>
          <w:p w:rsidR="00EB04BD" w:rsidRPr="00AC24CA" w:rsidRDefault="00EB04BD" w:rsidP="00132FBC">
            <w:pPr>
              <w:autoSpaceDE w:val="0"/>
              <w:autoSpaceDN w:val="0"/>
              <w:adjustRightInd w:val="0"/>
              <w:jc w:val="both"/>
              <w:rPr>
                <w:rFonts w:eastAsia="標楷體"/>
                <w:sz w:val="26"/>
                <w:szCs w:val="26"/>
              </w:rPr>
            </w:pPr>
            <w:r w:rsidRPr="00AC24CA">
              <w:rPr>
                <w:rFonts w:eastAsia="標楷體"/>
                <w:sz w:val="26"/>
                <w:szCs w:val="26"/>
              </w:rPr>
              <w:t>採購及原物料管理</w:t>
            </w:r>
            <w:r w:rsidRPr="00AC24CA">
              <w:rPr>
                <w:rFonts w:eastAsia="標楷體" w:hint="eastAsia"/>
                <w:sz w:val="26"/>
                <w:szCs w:val="26"/>
              </w:rPr>
              <w:t>功能</w:t>
            </w:r>
          </w:p>
        </w:tc>
        <w:tc>
          <w:tcPr>
            <w:tcW w:w="1400" w:type="dxa"/>
            <w:vAlign w:val="center"/>
          </w:tcPr>
          <w:p w:rsidR="00EB04BD" w:rsidRPr="00AC24CA" w:rsidRDefault="00EB04BD" w:rsidP="00AF3A9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r>
      <w:tr w:rsidR="00EB04BD" w:rsidRPr="00EA272E" w:rsidTr="00E12FC0">
        <w:trPr>
          <w:trHeight w:val="676"/>
        </w:trPr>
        <w:tc>
          <w:tcPr>
            <w:tcW w:w="477" w:type="dxa"/>
            <w:vAlign w:val="center"/>
          </w:tcPr>
          <w:p w:rsidR="00EB04BD" w:rsidRPr="00AC24CA" w:rsidRDefault="00EB04BD" w:rsidP="00FF6EC6">
            <w:pPr>
              <w:autoSpaceDE w:val="0"/>
              <w:autoSpaceDN w:val="0"/>
              <w:adjustRightInd w:val="0"/>
              <w:jc w:val="center"/>
              <w:rPr>
                <w:rFonts w:eastAsia="標楷體"/>
                <w:sz w:val="26"/>
                <w:szCs w:val="26"/>
              </w:rPr>
            </w:pPr>
            <w:r w:rsidRPr="00AC24CA">
              <w:rPr>
                <w:rFonts w:eastAsia="標楷體"/>
                <w:sz w:val="26"/>
                <w:szCs w:val="26"/>
              </w:rPr>
              <w:t>4</w:t>
            </w:r>
          </w:p>
        </w:tc>
        <w:tc>
          <w:tcPr>
            <w:tcW w:w="2358" w:type="dxa"/>
            <w:vAlign w:val="center"/>
          </w:tcPr>
          <w:p w:rsidR="00EB04BD" w:rsidRPr="00AC24CA" w:rsidRDefault="00EB04BD" w:rsidP="00132FBC">
            <w:pPr>
              <w:autoSpaceDE w:val="0"/>
              <w:autoSpaceDN w:val="0"/>
              <w:adjustRightInd w:val="0"/>
              <w:jc w:val="both"/>
              <w:rPr>
                <w:rFonts w:eastAsia="標楷體"/>
                <w:sz w:val="26"/>
                <w:szCs w:val="26"/>
              </w:rPr>
            </w:pPr>
            <w:r w:rsidRPr="00AC24CA">
              <w:rPr>
                <w:rFonts w:eastAsia="標楷體"/>
                <w:sz w:val="26"/>
                <w:szCs w:val="26"/>
              </w:rPr>
              <w:t>製造、加工、裝配及測試</w:t>
            </w:r>
            <w:r w:rsidRPr="00AC24CA">
              <w:rPr>
                <w:rFonts w:eastAsia="標楷體" w:hint="eastAsia"/>
                <w:sz w:val="26"/>
                <w:szCs w:val="26"/>
              </w:rPr>
              <w:t>功能</w:t>
            </w:r>
          </w:p>
        </w:tc>
        <w:tc>
          <w:tcPr>
            <w:tcW w:w="1400" w:type="dxa"/>
            <w:vAlign w:val="center"/>
          </w:tcPr>
          <w:p w:rsidR="00EB04BD" w:rsidRPr="00AC24CA" w:rsidRDefault="00EB04BD" w:rsidP="00AF3A9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r>
      <w:tr w:rsidR="00EB04BD" w:rsidRPr="00EA272E" w:rsidTr="00E12FC0">
        <w:trPr>
          <w:trHeight w:val="677"/>
        </w:trPr>
        <w:tc>
          <w:tcPr>
            <w:tcW w:w="477" w:type="dxa"/>
            <w:vAlign w:val="center"/>
          </w:tcPr>
          <w:p w:rsidR="00EB04BD" w:rsidRPr="00AC24CA" w:rsidRDefault="00EB04BD" w:rsidP="00FF6EC6">
            <w:pPr>
              <w:autoSpaceDE w:val="0"/>
              <w:autoSpaceDN w:val="0"/>
              <w:adjustRightInd w:val="0"/>
              <w:jc w:val="center"/>
              <w:rPr>
                <w:rFonts w:eastAsia="標楷體"/>
                <w:sz w:val="26"/>
                <w:szCs w:val="26"/>
              </w:rPr>
            </w:pPr>
            <w:r w:rsidRPr="00AC24CA">
              <w:rPr>
                <w:rFonts w:eastAsia="標楷體"/>
                <w:sz w:val="26"/>
                <w:szCs w:val="26"/>
              </w:rPr>
              <w:t>5</w:t>
            </w:r>
          </w:p>
        </w:tc>
        <w:tc>
          <w:tcPr>
            <w:tcW w:w="2358" w:type="dxa"/>
            <w:vAlign w:val="center"/>
          </w:tcPr>
          <w:p w:rsidR="00EB04BD" w:rsidRPr="00AC24CA" w:rsidRDefault="00EB04BD" w:rsidP="00132FBC">
            <w:pPr>
              <w:autoSpaceDE w:val="0"/>
              <w:autoSpaceDN w:val="0"/>
              <w:adjustRightInd w:val="0"/>
              <w:jc w:val="both"/>
              <w:rPr>
                <w:rFonts w:eastAsia="標楷體"/>
                <w:sz w:val="26"/>
                <w:szCs w:val="26"/>
              </w:rPr>
            </w:pPr>
            <w:r w:rsidRPr="00AC24CA">
              <w:rPr>
                <w:rFonts w:eastAsia="標楷體"/>
                <w:sz w:val="26"/>
                <w:szCs w:val="26"/>
              </w:rPr>
              <w:t>品質管制</w:t>
            </w:r>
            <w:r w:rsidRPr="00AC24CA">
              <w:rPr>
                <w:rFonts w:eastAsia="標楷體" w:hint="eastAsia"/>
                <w:sz w:val="26"/>
                <w:szCs w:val="26"/>
              </w:rPr>
              <w:t>功能</w:t>
            </w:r>
          </w:p>
        </w:tc>
        <w:tc>
          <w:tcPr>
            <w:tcW w:w="1400" w:type="dxa"/>
            <w:vAlign w:val="center"/>
          </w:tcPr>
          <w:p w:rsidR="00EB04BD" w:rsidRPr="00AC24CA" w:rsidRDefault="00EB04BD" w:rsidP="00AF3A9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Pr>
                <w:rFonts w:eastAsia="標楷體" w:hint="eastAsia"/>
                <w:sz w:val="26"/>
                <w:szCs w:val="26"/>
              </w:rPr>
              <w:t>X</w:t>
            </w:r>
          </w:p>
        </w:tc>
      </w:tr>
      <w:tr w:rsidR="00EB04BD" w:rsidRPr="00EA272E" w:rsidTr="00E12FC0">
        <w:trPr>
          <w:trHeight w:val="676"/>
        </w:trPr>
        <w:tc>
          <w:tcPr>
            <w:tcW w:w="477" w:type="dxa"/>
            <w:vAlign w:val="center"/>
          </w:tcPr>
          <w:p w:rsidR="00EB04BD" w:rsidRPr="00AC24CA" w:rsidRDefault="00EB04BD" w:rsidP="00FF6EC6">
            <w:pPr>
              <w:autoSpaceDE w:val="0"/>
              <w:autoSpaceDN w:val="0"/>
              <w:adjustRightInd w:val="0"/>
              <w:jc w:val="center"/>
              <w:rPr>
                <w:rFonts w:eastAsia="標楷體"/>
                <w:sz w:val="26"/>
                <w:szCs w:val="26"/>
              </w:rPr>
            </w:pPr>
            <w:r w:rsidRPr="00AC24CA">
              <w:rPr>
                <w:rFonts w:eastAsia="標楷體"/>
                <w:sz w:val="26"/>
                <w:szCs w:val="26"/>
              </w:rPr>
              <w:t>6</w:t>
            </w:r>
          </w:p>
        </w:tc>
        <w:tc>
          <w:tcPr>
            <w:tcW w:w="2358" w:type="dxa"/>
            <w:vAlign w:val="center"/>
          </w:tcPr>
          <w:p w:rsidR="00EB04BD" w:rsidRPr="00AC24CA" w:rsidRDefault="00EB04BD" w:rsidP="00132FBC">
            <w:pPr>
              <w:autoSpaceDE w:val="0"/>
              <w:autoSpaceDN w:val="0"/>
              <w:adjustRightInd w:val="0"/>
              <w:jc w:val="both"/>
              <w:rPr>
                <w:rFonts w:eastAsia="標楷體"/>
                <w:sz w:val="26"/>
                <w:szCs w:val="26"/>
              </w:rPr>
            </w:pPr>
            <w:r w:rsidRPr="00AC24CA">
              <w:rPr>
                <w:rFonts w:eastAsia="標楷體"/>
                <w:sz w:val="26"/>
                <w:szCs w:val="26"/>
              </w:rPr>
              <w:t>行銷、配銷及廣告</w:t>
            </w:r>
            <w:r w:rsidRPr="00AC24CA">
              <w:rPr>
                <w:rFonts w:eastAsia="標楷體" w:hint="eastAsia"/>
                <w:sz w:val="26"/>
                <w:szCs w:val="26"/>
              </w:rPr>
              <w:t>功能</w:t>
            </w:r>
          </w:p>
        </w:tc>
        <w:tc>
          <w:tcPr>
            <w:tcW w:w="1400" w:type="dxa"/>
            <w:vAlign w:val="center"/>
          </w:tcPr>
          <w:p w:rsidR="00EB04BD" w:rsidRPr="00AC24CA" w:rsidRDefault="00EB04BD" w:rsidP="00AF3A9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r>
      <w:tr w:rsidR="00EB04BD" w:rsidRPr="00EA272E" w:rsidTr="00E12FC0">
        <w:trPr>
          <w:trHeight w:val="676"/>
        </w:trPr>
        <w:tc>
          <w:tcPr>
            <w:tcW w:w="477" w:type="dxa"/>
            <w:vAlign w:val="center"/>
          </w:tcPr>
          <w:p w:rsidR="00EB04BD" w:rsidRPr="00AC24CA" w:rsidRDefault="00EB04BD" w:rsidP="00FF6EC6">
            <w:pPr>
              <w:autoSpaceDE w:val="0"/>
              <w:autoSpaceDN w:val="0"/>
              <w:adjustRightInd w:val="0"/>
              <w:jc w:val="center"/>
              <w:rPr>
                <w:rFonts w:eastAsia="標楷體"/>
                <w:sz w:val="26"/>
                <w:szCs w:val="26"/>
              </w:rPr>
            </w:pPr>
            <w:r w:rsidRPr="00AC24CA">
              <w:rPr>
                <w:rFonts w:eastAsia="標楷體"/>
                <w:sz w:val="26"/>
                <w:szCs w:val="26"/>
              </w:rPr>
              <w:t>7</w:t>
            </w:r>
          </w:p>
        </w:tc>
        <w:tc>
          <w:tcPr>
            <w:tcW w:w="2358" w:type="dxa"/>
            <w:vAlign w:val="center"/>
          </w:tcPr>
          <w:p w:rsidR="00EB04BD" w:rsidRPr="00AC24CA" w:rsidRDefault="00EB04BD" w:rsidP="00132FBC">
            <w:pPr>
              <w:autoSpaceDE w:val="0"/>
              <w:autoSpaceDN w:val="0"/>
              <w:adjustRightInd w:val="0"/>
              <w:jc w:val="both"/>
              <w:rPr>
                <w:rFonts w:eastAsia="標楷體"/>
                <w:sz w:val="26"/>
                <w:szCs w:val="26"/>
              </w:rPr>
            </w:pPr>
            <w:r w:rsidRPr="00AC24CA">
              <w:rPr>
                <w:rFonts w:eastAsia="標楷體"/>
                <w:sz w:val="26"/>
                <w:szCs w:val="26"/>
              </w:rPr>
              <w:t>運送、倉儲及存貨管理</w:t>
            </w:r>
            <w:r w:rsidRPr="00AC24CA">
              <w:rPr>
                <w:rFonts w:eastAsia="標楷體" w:hint="eastAsia"/>
                <w:sz w:val="26"/>
                <w:szCs w:val="26"/>
              </w:rPr>
              <w:t>功能</w:t>
            </w:r>
          </w:p>
        </w:tc>
        <w:tc>
          <w:tcPr>
            <w:tcW w:w="1400" w:type="dxa"/>
            <w:vAlign w:val="center"/>
          </w:tcPr>
          <w:p w:rsidR="00EB04BD" w:rsidRPr="002D7575" w:rsidRDefault="00EB04BD" w:rsidP="00AF3A9F">
            <w:pPr>
              <w:autoSpaceDE w:val="0"/>
              <w:autoSpaceDN w:val="0"/>
              <w:adjustRightInd w:val="0"/>
              <w:jc w:val="center"/>
              <w:rPr>
                <w:rFonts w:eastAsia="標楷體"/>
                <w:sz w:val="26"/>
                <w:szCs w:val="26"/>
              </w:rPr>
            </w:pPr>
            <w:r w:rsidRPr="002D7575">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r>
      <w:tr w:rsidR="00EB04BD" w:rsidRPr="00EA272E" w:rsidTr="00E12FC0">
        <w:trPr>
          <w:trHeight w:val="676"/>
        </w:trPr>
        <w:tc>
          <w:tcPr>
            <w:tcW w:w="477" w:type="dxa"/>
            <w:vAlign w:val="center"/>
          </w:tcPr>
          <w:p w:rsidR="00EB04BD" w:rsidRPr="00AC24CA" w:rsidRDefault="00EB04BD" w:rsidP="00FF6EC6">
            <w:pPr>
              <w:autoSpaceDE w:val="0"/>
              <w:autoSpaceDN w:val="0"/>
              <w:adjustRightInd w:val="0"/>
              <w:jc w:val="center"/>
              <w:rPr>
                <w:rFonts w:eastAsia="標楷體"/>
                <w:sz w:val="26"/>
                <w:szCs w:val="26"/>
              </w:rPr>
            </w:pPr>
            <w:r w:rsidRPr="00AC24CA">
              <w:rPr>
                <w:rFonts w:eastAsia="標楷體"/>
                <w:sz w:val="26"/>
                <w:szCs w:val="26"/>
              </w:rPr>
              <w:t>8</w:t>
            </w:r>
          </w:p>
        </w:tc>
        <w:tc>
          <w:tcPr>
            <w:tcW w:w="2358" w:type="dxa"/>
            <w:vAlign w:val="center"/>
          </w:tcPr>
          <w:p w:rsidR="00EB04BD" w:rsidRPr="00AC24CA" w:rsidRDefault="00EB04BD" w:rsidP="00132FBC">
            <w:pPr>
              <w:autoSpaceDE w:val="0"/>
              <w:autoSpaceDN w:val="0"/>
              <w:adjustRightInd w:val="0"/>
              <w:jc w:val="both"/>
              <w:rPr>
                <w:rFonts w:eastAsia="標楷體"/>
                <w:sz w:val="26"/>
                <w:szCs w:val="26"/>
              </w:rPr>
            </w:pPr>
            <w:r w:rsidRPr="00AC24CA">
              <w:rPr>
                <w:rFonts w:eastAsia="標楷體"/>
                <w:sz w:val="26"/>
                <w:szCs w:val="26"/>
              </w:rPr>
              <w:t>產品售後服務</w:t>
            </w:r>
            <w:r w:rsidRPr="00AC24CA">
              <w:rPr>
                <w:rFonts w:eastAsia="標楷體" w:hint="eastAsia"/>
                <w:sz w:val="26"/>
                <w:szCs w:val="26"/>
              </w:rPr>
              <w:t>功能</w:t>
            </w:r>
          </w:p>
        </w:tc>
        <w:tc>
          <w:tcPr>
            <w:tcW w:w="1400" w:type="dxa"/>
            <w:vAlign w:val="center"/>
          </w:tcPr>
          <w:p w:rsidR="00EB04BD" w:rsidRPr="002D7575" w:rsidRDefault="00EB04BD" w:rsidP="00AF3A9F">
            <w:pPr>
              <w:autoSpaceDE w:val="0"/>
              <w:autoSpaceDN w:val="0"/>
              <w:adjustRightInd w:val="0"/>
              <w:jc w:val="center"/>
              <w:rPr>
                <w:rFonts w:eastAsia="標楷體"/>
                <w:sz w:val="26"/>
                <w:szCs w:val="26"/>
              </w:rPr>
            </w:pPr>
            <w:r w:rsidRPr="002D7575">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r>
      <w:tr w:rsidR="00EB04BD" w:rsidRPr="00EA272E" w:rsidTr="00E12FC0">
        <w:trPr>
          <w:trHeight w:val="676"/>
        </w:trPr>
        <w:tc>
          <w:tcPr>
            <w:tcW w:w="477" w:type="dxa"/>
            <w:vAlign w:val="center"/>
          </w:tcPr>
          <w:p w:rsidR="00EB04BD" w:rsidRPr="00AC24CA" w:rsidRDefault="00EB04BD" w:rsidP="00FF6EC6">
            <w:pPr>
              <w:autoSpaceDE w:val="0"/>
              <w:autoSpaceDN w:val="0"/>
              <w:adjustRightInd w:val="0"/>
              <w:jc w:val="center"/>
              <w:rPr>
                <w:rFonts w:eastAsia="標楷體"/>
                <w:sz w:val="26"/>
                <w:szCs w:val="26"/>
              </w:rPr>
            </w:pPr>
            <w:r w:rsidRPr="00AC24CA">
              <w:rPr>
                <w:rFonts w:eastAsia="標楷體"/>
                <w:sz w:val="26"/>
                <w:szCs w:val="26"/>
              </w:rPr>
              <w:t>9</w:t>
            </w:r>
          </w:p>
        </w:tc>
        <w:tc>
          <w:tcPr>
            <w:tcW w:w="2358" w:type="dxa"/>
            <w:vAlign w:val="center"/>
          </w:tcPr>
          <w:p w:rsidR="00EB04BD" w:rsidRPr="00AC24CA" w:rsidRDefault="00EB04BD" w:rsidP="00132FBC">
            <w:pPr>
              <w:autoSpaceDE w:val="0"/>
              <w:autoSpaceDN w:val="0"/>
              <w:adjustRightInd w:val="0"/>
              <w:jc w:val="both"/>
              <w:rPr>
                <w:rFonts w:eastAsia="標楷體"/>
                <w:sz w:val="26"/>
                <w:szCs w:val="26"/>
              </w:rPr>
            </w:pPr>
            <w:r w:rsidRPr="00AC24CA">
              <w:rPr>
                <w:rFonts w:eastAsia="標楷體"/>
                <w:sz w:val="26"/>
                <w:szCs w:val="26"/>
              </w:rPr>
              <w:t>信用及收款</w:t>
            </w:r>
            <w:r w:rsidRPr="00AC24CA">
              <w:rPr>
                <w:rFonts w:eastAsia="標楷體" w:hint="eastAsia"/>
                <w:sz w:val="26"/>
                <w:szCs w:val="26"/>
              </w:rPr>
              <w:t>功能</w:t>
            </w:r>
          </w:p>
        </w:tc>
        <w:tc>
          <w:tcPr>
            <w:tcW w:w="1400" w:type="dxa"/>
            <w:vAlign w:val="center"/>
          </w:tcPr>
          <w:p w:rsidR="00EB04BD" w:rsidRPr="00AC24CA" w:rsidRDefault="00EB04BD" w:rsidP="00AF3A9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r>
      <w:tr w:rsidR="00EB04BD" w:rsidRPr="00EA272E" w:rsidTr="00E12FC0">
        <w:trPr>
          <w:trHeight w:val="677"/>
        </w:trPr>
        <w:tc>
          <w:tcPr>
            <w:tcW w:w="477" w:type="dxa"/>
            <w:vAlign w:val="center"/>
          </w:tcPr>
          <w:p w:rsidR="00EB04BD" w:rsidRPr="00AC24CA" w:rsidRDefault="00EB04BD" w:rsidP="00FF6EC6">
            <w:pPr>
              <w:autoSpaceDE w:val="0"/>
              <w:autoSpaceDN w:val="0"/>
              <w:adjustRightInd w:val="0"/>
              <w:jc w:val="center"/>
              <w:rPr>
                <w:rFonts w:eastAsia="標楷體"/>
                <w:sz w:val="26"/>
                <w:szCs w:val="26"/>
              </w:rPr>
            </w:pPr>
            <w:r w:rsidRPr="00AC24CA">
              <w:rPr>
                <w:rFonts w:eastAsia="標楷體"/>
                <w:sz w:val="26"/>
                <w:szCs w:val="26"/>
              </w:rPr>
              <w:t>10</w:t>
            </w:r>
          </w:p>
        </w:tc>
        <w:tc>
          <w:tcPr>
            <w:tcW w:w="2358" w:type="dxa"/>
            <w:vAlign w:val="center"/>
          </w:tcPr>
          <w:p w:rsidR="00EB04BD" w:rsidRPr="00AC24CA" w:rsidRDefault="00EB04BD" w:rsidP="00FF6EC6">
            <w:pPr>
              <w:autoSpaceDE w:val="0"/>
              <w:autoSpaceDN w:val="0"/>
              <w:adjustRightInd w:val="0"/>
              <w:jc w:val="both"/>
              <w:rPr>
                <w:rFonts w:eastAsia="標楷體"/>
                <w:sz w:val="26"/>
                <w:szCs w:val="26"/>
              </w:rPr>
            </w:pPr>
            <w:r w:rsidRPr="00AC24CA">
              <w:rPr>
                <w:rFonts w:eastAsia="標楷體"/>
                <w:sz w:val="26"/>
                <w:szCs w:val="26"/>
              </w:rPr>
              <w:t>管理、財務及法律服務</w:t>
            </w:r>
            <w:r w:rsidRPr="00AC24CA">
              <w:rPr>
                <w:rFonts w:eastAsia="標楷體" w:hint="eastAsia"/>
                <w:sz w:val="26"/>
                <w:szCs w:val="26"/>
              </w:rPr>
              <w:t>功能</w:t>
            </w:r>
          </w:p>
        </w:tc>
        <w:tc>
          <w:tcPr>
            <w:tcW w:w="1400" w:type="dxa"/>
            <w:vAlign w:val="center"/>
          </w:tcPr>
          <w:p w:rsidR="00EB04BD" w:rsidRPr="00AC24CA" w:rsidRDefault="00EB04BD" w:rsidP="00AF3A9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c>
          <w:tcPr>
            <w:tcW w:w="1260" w:type="dxa"/>
            <w:vAlign w:val="center"/>
          </w:tcPr>
          <w:p w:rsidR="00EB04BD" w:rsidRPr="00AC24CA" w:rsidRDefault="00EB04BD" w:rsidP="00C0235F">
            <w:pPr>
              <w:autoSpaceDE w:val="0"/>
              <w:autoSpaceDN w:val="0"/>
              <w:adjustRightInd w:val="0"/>
              <w:jc w:val="center"/>
              <w:rPr>
                <w:rFonts w:eastAsia="標楷體"/>
                <w:sz w:val="26"/>
                <w:szCs w:val="26"/>
              </w:rPr>
            </w:pPr>
            <w:r w:rsidRPr="00AC24CA">
              <w:rPr>
                <w:rFonts w:ascii="新細明體" w:hAnsi="新細明體"/>
                <w:sz w:val="26"/>
                <w:szCs w:val="26"/>
              </w:rPr>
              <w:t>○</w:t>
            </w:r>
          </w:p>
        </w:tc>
      </w:tr>
      <w:tr w:rsidR="00EB04BD" w:rsidRPr="00EA272E">
        <w:trPr>
          <w:trHeight w:hRule="exact" w:val="696"/>
        </w:trPr>
        <w:tc>
          <w:tcPr>
            <w:tcW w:w="8015" w:type="dxa"/>
            <w:gridSpan w:val="6"/>
            <w:vAlign w:val="center"/>
          </w:tcPr>
          <w:p w:rsidR="00EB04BD" w:rsidRPr="00AC24CA" w:rsidRDefault="00EB04BD" w:rsidP="007F431A">
            <w:pPr>
              <w:autoSpaceDE w:val="0"/>
              <w:autoSpaceDN w:val="0"/>
              <w:adjustRightInd w:val="0"/>
              <w:jc w:val="center"/>
              <w:rPr>
                <w:rFonts w:eastAsia="標楷體"/>
                <w:color w:val="000000"/>
                <w:sz w:val="26"/>
                <w:szCs w:val="26"/>
              </w:rPr>
            </w:pPr>
            <w:r w:rsidRPr="00AC24CA">
              <w:rPr>
                <w:rFonts w:eastAsia="標楷體"/>
                <w:color w:val="000000"/>
                <w:sz w:val="26"/>
                <w:szCs w:val="26"/>
              </w:rPr>
              <w:t>註：依</w:t>
            </w:r>
            <w:r w:rsidRPr="00AC24CA">
              <w:rPr>
                <w:rFonts w:eastAsia="標楷體" w:hint="eastAsia"/>
                <w:color w:val="000000"/>
                <w:sz w:val="26"/>
                <w:szCs w:val="26"/>
              </w:rPr>
              <w:t>下</w:t>
            </w:r>
            <w:r w:rsidRPr="00AC24CA">
              <w:rPr>
                <w:rFonts w:eastAsia="標楷體"/>
                <w:color w:val="000000"/>
                <w:sz w:val="26"/>
                <w:szCs w:val="26"/>
              </w:rPr>
              <w:t>列符號註記執行功能情形</w:t>
            </w:r>
            <w:r w:rsidRPr="00AC24CA">
              <w:rPr>
                <w:rFonts w:eastAsia="標楷體"/>
                <w:color w:val="000000"/>
                <w:sz w:val="26"/>
                <w:szCs w:val="26"/>
              </w:rPr>
              <w:t xml:space="preserve"> ─</w:t>
            </w:r>
          </w:p>
          <w:p w:rsidR="00EB04BD" w:rsidRPr="00AC24CA" w:rsidRDefault="00EB04BD" w:rsidP="007F431A">
            <w:pPr>
              <w:autoSpaceDE w:val="0"/>
              <w:autoSpaceDN w:val="0"/>
              <w:adjustRightInd w:val="0"/>
              <w:jc w:val="center"/>
              <w:rPr>
                <w:rFonts w:eastAsia="標楷體"/>
                <w:sz w:val="26"/>
                <w:szCs w:val="26"/>
              </w:rPr>
            </w:pPr>
            <w:r w:rsidRPr="00AC24CA">
              <w:rPr>
                <w:rFonts w:ascii="新細明體" w:hAnsi="新細明體"/>
                <w:sz w:val="26"/>
                <w:szCs w:val="26"/>
              </w:rPr>
              <w:t>○</w:t>
            </w:r>
            <w:r w:rsidRPr="00AC24CA">
              <w:rPr>
                <w:rFonts w:eastAsia="標楷體"/>
                <w:color w:val="000000"/>
                <w:sz w:val="26"/>
                <w:szCs w:val="26"/>
              </w:rPr>
              <w:t>：執行主要功能；</w:t>
            </w:r>
            <w:r w:rsidRPr="00AC24CA">
              <w:rPr>
                <w:rFonts w:ascii="新細明體" w:hAnsi="新細明體"/>
                <w:sz w:val="26"/>
                <w:szCs w:val="26"/>
              </w:rPr>
              <w:t>△</w:t>
            </w:r>
            <w:r w:rsidRPr="00AC24CA">
              <w:rPr>
                <w:rFonts w:eastAsia="標楷體"/>
                <w:color w:val="000000"/>
                <w:sz w:val="26"/>
                <w:szCs w:val="26"/>
              </w:rPr>
              <w:t>：執行部分功能；</w:t>
            </w:r>
            <w:r w:rsidR="00822753">
              <w:rPr>
                <w:rFonts w:eastAsia="標楷體" w:hint="eastAsia"/>
                <w:sz w:val="26"/>
                <w:szCs w:val="26"/>
              </w:rPr>
              <w:t>X</w:t>
            </w:r>
            <w:r w:rsidRPr="00AC24CA">
              <w:rPr>
                <w:rFonts w:eastAsia="標楷體"/>
                <w:color w:val="000000"/>
                <w:sz w:val="26"/>
                <w:szCs w:val="26"/>
              </w:rPr>
              <w:t>：未執行功</w:t>
            </w:r>
            <w:r w:rsidRPr="00AC24CA">
              <w:rPr>
                <w:rFonts w:eastAsia="標楷體" w:hAnsi="標楷體"/>
                <w:color w:val="000000"/>
                <w:sz w:val="26"/>
                <w:szCs w:val="26"/>
              </w:rPr>
              <w:t>能</w:t>
            </w:r>
          </w:p>
        </w:tc>
      </w:tr>
    </w:tbl>
    <w:p w:rsidR="00567251" w:rsidRPr="00EA272E" w:rsidRDefault="00567251" w:rsidP="00294638">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風險分析</w:t>
      </w:r>
    </w:p>
    <w:p w:rsidR="00567251" w:rsidRPr="00EA272E" w:rsidRDefault="00567251" w:rsidP="00294638">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風險定義及說明</w:t>
      </w:r>
    </w:p>
    <w:p w:rsidR="0098579C"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款規</w:t>
      </w:r>
      <w:r w:rsidRPr="00F852B1">
        <w:rPr>
          <w:rFonts w:eastAsia="標楷體"/>
          <w:sz w:val="26"/>
          <w:szCs w:val="26"/>
        </w:rPr>
        <w:t>定，所謂承擔之風險，包括五項。以下按該條款</w:t>
      </w:r>
      <w:r w:rsidR="00737C96" w:rsidRPr="00F852B1">
        <w:rPr>
          <w:rFonts w:eastAsia="標楷體" w:hint="eastAsia"/>
          <w:sz w:val="26"/>
          <w:szCs w:val="26"/>
        </w:rPr>
        <w:t>對所承擔</w:t>
      </w:r>
      <w:r w:rsidRPr="00F852B1">
        <w:rPr>
          <w:rFonts w:eastAsia="標楷體"/>
          <w:sz w:val="26"/>
          <w:szCs w:val="26"/>
        </w:rPr>
        <w:t>風險</w:t>
      </w:r>
      <w:r w:rsidR="00737C96" w:rsidRPr="00F852B1">
        <w:rPr>
          <w:rFonts w:eastAsia="標楷體" w:hint="eastAsia"/>
          <w:sz w:val="26"/>
          <w:szCs w:val="26"/>
        </w:rPr>
        <w:t>之</w:t>
      </w:r>
      <w:r w:rsidRPr="00F852B1">
        <w:rPr>
          <w:rFonts w:eastAsia="標楷體"/>
          <w:sz w:val="26"/>
          <w:szCs w:val="26"/>
        </w:rPr>
        <w:t>定義、本所訪談紀錄</w:t>
      </w:r>
      <w:r w:rsidR="00D04639" w:rsidRPr="00F852B1">
        <w:rPr>
          <w:rFonts w:eastAsia="標楷體" w:hint="eastAsia"/>
          <w:sz w:val="26"/>
          <w:szCs w:val="26"/>
        </w:rPr>
        <w:t>及</w:t>
      </w:r>
      <w:r w:rsidR="00C0235F" w:rsidRPr="00F852B1">
        <w:rPr>
          <w:rFonts w:eastAsia="標楷體" w:hint="eastAsia"/>
          <w:sz w:val="26"/>
          <w:szCs w:val="26"/>
        </w:rPr>
        <w:t>朝陽租車</w:t>
      </w:r>
      <w:r w:rsidRPr="00F852B1">
        <w:rPr>
          <w:rFonts w:eastAsia="標楷體"/>
          <w:sz w:val="26"/>
          <w:szCs w:val="26"/>
        </w:rPr>
        <w:t>提供之文據，對</w:t>
      </w:r>
      <w:r w:rsidR="00C0235F" w:rsidRPr="00F852B1">
        <w:rPr>
          <w:rFonts w:eastAsia="標楷體" w:hint="eastAsia"/>
          <w:sz w:val="26"/>
          <w:szCs w:val="26"/>
        </w:rPr>
        <w:t>朝陽租車</w:t>
      </w:r>
      <w:r w:rsidRPr="00F852B1">
        <w:rPr>
          <w:rFonts w:eastAsia="標楷體"/>
          <w:sz w:val="26"/>
          <w:szCs w:val="26"/>
        </w:rPr>
        <w:t>及其</w:t>
      </w:r>
      <w:r w:rsidR="00830C07" w:rsidRPr="00F852B1">
        <w:rPr>
          <w:rFonts w:eastAsia="標楷體"/>
          <w:sz w:val="26"/>
          <w:szCs w:val="26"/>
        </w:rPr>
        <w:t>受控交易參與人</w:t>
      </w:r>
      <w:r w:rsidRPr="00EA272E">
        <w:rPr>
          <w:rFonts w:eastAsia="標楷體"/>
          <w:sz w:val="26"/>
          <w:szCs w:val="26"/>
        </w:rPr>
        <w:t>承擔之風險進行分析。</w:t>
      </w:r>
    </w:p>
    <w:p w:rsidR="00567251" w:rsidRPr="00EA272E" w:rsidRDefault="00567251" w:rsidP="00294638">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受控交易參與人承擔之風險</w:t>
      </w:r>
    </w:p>
    <w:p w:rsidR="00567251" w:rsidRPr="00EA272E" w:rsidRDefault="00567251" w:rsidP="00294638">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研究與發展風險</w:t>
      </w:r>
    </w:p>
    <w:p w:rsidR="00C0235F" w:rsidRPr="007F431A" w:rsidRDefault="007F431A" w:rsidP="00294638">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w:t>
      </w:r>
      <w:r w:rsidRPr="00661A01">
        <w:rPr>
          <w:rFonts w:eastAsia="標楷體"/>
          <w:sz w:val="26"/>
          <w:szCs w:val="26"/>
        </w:rPr>
        <w:t>企業投入大量資源，卻未能獲得高價值研究成果或</w:t>
      </w:r>
      <w:r w:rsidRPr="00661A01">
        <w:rPr>
          <w:rFonts w:eastAsia="標楷體" w:hint="eastAsia"/>
          <w:sz w:val="26"/>
          <w:szCs w:val="26"/>
        </w:rPr>
        <w:t>未承擔</w:t>
      </w:r>
      <w:r w:rsidRPr="00661A01">
        <w:rPr>
          <w:rFonts w:eastAsia="標楷體"/>
          <w:sz w:val="26"/>
          <w:szCs w:val="26"/>
        </w:rPr>
        <w:t>研究失敗風險</w:t>
      </w:r>
      <w:r w:rsidRPr="00661A01">
        <w:rPr>
          <w:rFonts w:eastAsia="標楷體" w:hint="eastAsia"/>
          <w:sz w:val="26"/>
          <w:szCs w:val="26"/>
        </w:rPr>
        <w:t>等情形</w:t>
      </w:r>
      <w:r w:rsidRPr="00661A01">
        <w:rPr>
          <w:rFonts w:eastAsia="標楷體"/>
          <w:sz w:val="26"/>
          <w:szCs w:val="26"/>
        </w:rPr>
        <w:t>。</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C0235F" w:rsidRPr="00DC38A1" w:rsidTr="00E12FC0">
        <w:trPr>
          <w:trHeight w:val="567"/>
          <w:tblHeader/>
        </w:trPr>
        <w:tc>
          <w:tcPr>
            <w:tcW w:w="2473" w:type="dxa"/>
            <w:tcBorders>
              <w:bottom w:val="single" w:sz="4" w:space="0" w:color="000000"/>
            </w:tcBorders>
            <w:shd w:val="clear" w:color="auto" w:fill="4F81BD"/>
            <w:vAlign w:val="center"/>
          </w:tcPr>
          <w:p w:rsidR="00C0235F" w:rsidRPr="00F76640" w:rsidRDefault="00C0235F"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C0235F" w:rsidRPr="00F76640" w:rsidRDefault="00C0235F"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C0235F" w:rsidRPr="00DC38A1" w:rsidTr="00E12FC0">
        <w:trPr>
          <w:trHeight w:val="794"/>
        </w:trPr>
        <w:tc>
          <w:tcPr>
            <w:tcW w:w="2473" w:type="dxa"/>
            <w:tcBorders>
              <w:top w:val="single" w:sz="4" w:space="0" w:color="000000"/>
            </w:tcBorders>
            <w:vAlign w:val="center"/>
          </w:tcPr>
          <w:p w:rsidR="00C0235F" w:rsidRPr="00DC38A1" w:rsidRDefault="00C0235F"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C0235F" w:rsidRPr="00C0235F" w:rsidRDefault="00C0235F"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r w:rsidRPr="00C0235F">
              <w:rPr>
                <w:rFonts w:ascii="Times New Roman" w:hAnsi="Times New Roman" w:cs="Times New Roman" w:hint="eastAsia"/>
                <w:color w:val="auto"/>
                <w:sz w:val="26"/>
                <w:szCs w:val="26"/>
              </w:rPr>
              <w:t>按客戶訂單進行生產製造，無技術與產品研發、製程改善等費用之投入，未承擔研究與發展風險。</w:t>
            </w:r>
          </w:p>
        </w:tc>
      </w:tr>
      <w:tr w:rsidR="00C0235F" w:rsidRPr="00DC38A1" w:rsidTr="00E12FC0">
        <w:trPr>
          <w:trHeight w:val="567"/>
        </w:trPr>
        <w:tc>
          <w:tcPr>
            <w:tcW w:w="2473" w:type="dxa"/>
            <w:tcBorders>
              <w:top w:val="single" w:sz="4" w:space="0" w:color="000000"/>
            </w:tcBorders>
            <w:vAlign w:val="center"/>
          </w:tcPr>
          <w:p w:rsidR="00C0235F" w:rsidRDefault="00C0235F"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C0235F" w:rsidRDefault="00C0235F"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從事汽車經銷業務，無技術與產品研發、製程改善等費用投入，未承擔研究與發展風險。</w:t>
            </w:r>
          </w:p>
        </w:tc>
      </w:tr>
      <w:tr w:rsidR="00C0235F" w:rsidRPr="00DC38A1" w:rsidTr="00E12FC0">
        <w:trPr>
          <w:trHeight w:val="567"/>
        </w:trPr>
        <w:tc>
          <w:tcPr>
            <w:tcW w:w="2473" w:type="dxa"/>
            <w:vAlign w:val="center"/>
          </w:tcPr>
          <w:p w:rsidR="00C0235F" w:rsidRPr="00DC38A1" w:rsidRDefault="00C0235F"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C0235F" w:rsidRPr="00DC38A1" w:rsidRDefault="00C0235F"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C0235F" w:rsidRPr="002F7934" w:rsidTr="00E12FC0">
        <w:trPr>
          <w:trHeight w:val="794"/>
        </w:trPr>
        <w:tc>
          <w:tcPr>
            <w:tcW w:w="2473" w:type="dxa"/>
            <w:tcBorders>
              <w:bottom w:val="single" w:sz="4" w:space="0" w:color="auto"/>
            </w:tcBorders>
            <w:vAlign w:val="center"/>
          </w:tcPr>
          <w:p w:rsidR="00C0235F" w:rsidRDefault="00C0235F"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C0235F" w:rsidRPr="00DC38A1" w:rsidRDefault="00C0235F"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從事汽車租賃業務，無技術與產品研發、製程改善等費用投入，未承擔研究與發展風險。</w:t>
            </w:r>
          </w:p>
        </w:tc>
      </w:tr>
    </w:tbl>
    <w:p w:rsidR="00567251" w:rsidRPr="00EA272E" w:rsidRDefault="00567251" w:rsidP="00294638">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市場風險</w:t>
      </w:r>
    </w:p>
    <w:p w:rsidR="00AB6E89" w:rsidRPr="006616B6" w:rsidRDefault="007F431A" w:rsidP="00294638">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如因</w:t>
      </w:r>
      <w:r w:rsidRPr="00661A01">
        <w:rPr>
          <w:rFonts w:eastAsia="標楷體"/>
          <w:sz w:val="26"/>
          <w:szCs w:val="26"/>
        </w:rPr>
        <w:t>進貨成本及銷售價格之波動、需求與供給面之不確定性</w:t>
      </w:r>
      <w:r w:rsidRPr="00661A01">
        <w:rPr>
          <w:rFonts w:eastAsia="標楷體" w:hint="eastAsia"/>
          <w:sz w:val="26"/>
          <w:szCs w:val="26"/>
        </w:rPr>
        <w:t>所</w:t>
      </w:r>
      <w:r w:rsidRPr="00661A01">
        <w:rPr>
          <w:rFonts w:eastAsia="標楷體"/>
          <w:sz w:val="26"/>
          <w:szCs w:val="26"/>
        </w:rPr>
        <w:t>產生之存貨水準</w:t>
      </w:r>
      <w:r w:rsidRPr="00661A01">
        <w:rPr>
          <w:rFonts w:eastAsia="標楷體" w:hint="eastAsia"/>
          <w:sz w:val="26"/>
          <w:szCs w:val="26"/>
        </w:rPr>
        <w:t>波動情形</w:t>
      </w:r>
      <w:r w:rsidRPr="00661A01">
        <w:rPr>
          <w:rFonts w:eastAsia="標楷體"/>
          <w:sz w:val="26"/>
          <w:szCs w:val="26"/>
        </w:rPr>
        <w:t>。</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C0235F" w:rsidRPr="00DC38A1" w:rsidTr="00E12FC0">
        <w:trPr>
          <w:trHeight w:val="567"/>
          <w:tblHeader/>
        </w:trPr>
        <w:tc>
          <w:tcPr>
            <w:tcW w:w="2473" w:type="dxa"/>
            <w:tcBorders>
              <w:bottom w:val="single" w:sz="4" w:space="0" w:color="000000"/>
            </w:tcBorders>
            <w:shd w:val="clear" w:color="auto" w:fill="4F81BD"/>
            <w:vAlign w:val="center"/>
          </w:tcPr>
          <w:p w:rsidR="00C0235F" w:rsidRPr="00F76640" w:rsidRDefault="00C0235F"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C0235F" w:rsidRPr="00F76640" w:rsidRDefault="00C0235F"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C0235F" w:rsidRPr="00DC38A1" w:rsidTr="00E12FC0">
        <w:trPr>
          <w:trHeight w:val="624"/>
        </w:trPr>
        <w:tc>
          <w:tcPr>
            <w:tcW w:w="2473" w:type="dxa"/>
            <w:tcBorders>
              <w:top w:val="single" w:sz="4" w:space="0" w:color="000000"/>
            </w:tcBorders>
            <w:vAlign w:val="center"/>
          </w:tcPr>
          <w:p w:rsidR="00C0235F" w:rsidRPr="00DC38A1" w:rsidRDefault="00C0235F"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C0235F" w:rsidRPr="00C0235F" w:rsidRDefault="00C0235F" w:rsidP="00294638">
            <w:pPr>
              <w:pStyle w:val="cjk"/>
              <w:widowControl w:val="0"/>
              <w:spacing w:beforeLines="25" w:before="60" w:beforeAutospacing="0" w:afterLines="25" w:after="60"/>
              <w:jc w:val="both"/>
              <w:rPr>
                <w:rFonts w:ascii="Times New Roman" w:hAnsi="Times New Roman" w:cs="Times New Roman"/>
                <w:color w:val="auto"/>
                <w:sz w:val="26"/>
                <w:szCs w:val="26"/>
              </w:rPr>
            </w:pPr>
            <w:r w:rsidRPr="002D7575">
              <w:rPr>
                <w:rFonts w:ascii="Times New Roman" w:hAnsi="Times New Roman" w:cs="Times New Roman" w:hint="eastAsia"/>
                <w:color w:val="auto"/>
                <w:sz w:val="26"/>
                <w:szCs w:val="26"/>
              </w:rPr>
              <w:t>永大順從事汽車、機車塑膠件加工及塑件之塗裝、電鍍加工等生產活動，</w:t>
            </w:r>
            <w:r w:rsidR="00E12F1E" w:rsidRPr="002D7575">
              <w:rPr>
                <w:rFonts w:ascii="Times New Roman" w:hAnsi="Times New Roman" w:cs="Times New Roman" w:hint="eastAsia"/>
                <w:color w:val="auto"/>
                <w:sz w:val="26"/>
                <w:szCs w:val="26"/>
              </w:rPr>
              <w:t>所</w:t>
            </w:r>
            <w:r w:rsidR="00E12F1E">
              <w:rPr>
                <w:rFonts w:ascii="Times New Roman" w:hAnsi="Times New Roman" w:cs="Times New Roman" w:hint="eastAsia"/>
                <w:color w:val="auto"/>
                <w:sz w:val="26"/>
                <w:szCs w:val="26"/>
              </w:rPr>
              <w:t>生產之產品原物</w:t>
            </w:r>
            <w:r w:rsidR="00E12F1E">
              <w:rPr>
                <w:rFonts w:ascii="Times New Roman" w:hAnsi="Times New Roman" w:cs="Times New Roman" w:hint="eastAsia"/>
                <w:color w:val="auto"/>
                <w:sz w:val="26"/>
                <w:szCs w:val="26"/>
              </w:rPr>
              <w:lastRenderedPageBreak/>
              <w:t>料佔成本比例高，價格與</w:t>
            </w:r>
            <w:r w:rsidRPr="00C0235F">
              <w:rPr>
                <w:rFonts w:ascii="Times New Roman" w:hAnsi="Times New Roman" w:cs="Times New Roman" w:hint="eastAsia"/>
                <w:color w:val="auto"/>
                <w:sz w:val="26"/>
                <w:szCs w:val="26"/>
              </w:rPr>
              <w:t>需求易受景氣、市場波動影響，承擔市場風險。</w:t>
            </w:r>
          </w:p>
        </w:tc>
      </w:tr>
      <w:tr w:rsidR="00C0235F" w:rsidRPr="00DC38A1" w:rsidTr="00E12FC0">
        <w:trPr>
          <w:trHeight w:val="624"/>
        </w:trPr>
        <w:tc>
          <w:tcPr>
            <w:tcW w:w="2473" w:type="dxa"/>
            <w:tcBorders>
              <w:top w:val="single" w:sz="4" w:space="0" w:color="000000"/>
            </w:tcBorders>
            <w:vAlign w:val="center"/>
          </w:tcPr>
          <w:p w:rsidR="00C0235F" w:rsidRDefault="00C0235F"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lastRenderedPageBreak/>
              <w:t>南陽實業</w:t>
            </w:r>
          </w:p>
        </w:tc>
        <w:tc>
          <w:tcPr>
            <w:tcW w:w="5423" w:type="dxa"/>
            <w:vMerge w:val="restart"/>
            <w:shd w:val="clear" w:color="auto" w:fill="auto"/>
            <w:vAlign w:val="center"/>
          </w:tcPr>
          <w:p w:rsidR="00C0235F" w:rsidRPr="0015241C" w:rsidRDefault="00C0235F"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從事汽車經銷業務，所售產品之產業原物料佔成本比重高，終端產品易受國際原料價格、景氣及市場波動影響，承擔市場風險。</w:t>
            </w:r>
          </w:p>
        </w:tc>
      </w:tr>
      <w:tr w:rsidR="00C0235F" w:rsidRPr="00DC38A1" w:rsidTr="00E12FC0">
        <w:trPr>
          <w:trHeight w:val="624"/>
        </w:trPr>
        <w:tc>
          <w:tcPr>
            <w:tcW w:w="2473" w:type="dxa"/>
            <w:vAlign w:val="center"/>
          </w:tcPr>
          <w:p w:rsidR="00C0235F" w:rsidRPr="00DC38A1" w:rsidRDefault="00C0235F"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C0235F" w:rsidRPr="00DC38A1" w:rsidRDefault="00C0235F"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C0235F" w:rsidRPr="002F7934" w:rsidTr="00E12FC0">
        <w:trPr>
          <w:trHeight w:val="624"/>
        </w:trPr>
        <w:tc>
          <w:tcPr>
            <w:tcW w:w="2473" w:type="dxa"/>
            <w:tcBorders>
              <w:bottom w:val="single" w:sz="4" w:space="0" w:color="auto"/>
            </w:tcBorders>
            <w:vAlign w:val="center"/>
          </w:tcPr>
          <w:p w:rsidR="00C0235F" w:rsidRDefault="00C0235F"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C0235F" w:rsidRPr="00DC38A1" w:rsidRDefault="00C0235F"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從事汽車租賃業務，因汽車出租產業無需特殊技術及進入市場門檻較低，因此價格與需求易受景氣、市場波動影響，承擔市場風險。</w:t>
            </w:r>
          </w:p>
        </w:tc>
      </w:tr>
    </w:tbl>
    <w:p w:rsidR="00567251" w:rsidRPr="00EA272E" w:rsidRDefault="00567251" w:rsidP="00294638">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存貨風險</w:t>
      </w:r>
    </w:p>
    <w:p w:rsidR="004F5E8C" w:rsidRPr="006616B6" w:rsidRDefault="006616B6" w:rsidP="00294638">
      <w:pPr>
        <w:spacing w:beforeLines="50" w:before="120" w:afterLines="50" w:after="120" w:line="360" w:lineRule="auto"/>
        <w:ind w:leftChars="200" w:left="480" w:firstLineChars="200" w:firstLine="520"/>
        <w:jc w:val="both"/>
        <w:rPr>
          <w:rFonts w:eastAsia="標楷體"/>
          <w:sz w:val="26"/>
          <w:szCs w:val="26"/>
        </w:rPr>
      </w:pPr>
      <w:r w:rsidRPr="00D21ACE">
        <w:rPr>
          <w:rFonts w:eastAsia="標楷體"/>
          <w:sz w:val="26"/>
          <w:szCs w:val="26"/>
        </w:rPr>
        <w:t>如存貨短缺、損壞、變質、過時或跌價等</w:t>
      </w:r>
      <w:r w:rsidRPr="00D21ACE">
        <w:rPr>
          <w:rFonts w:eastAsia="標楷體" w:hint="eastAsia"/>
          <w:sz w:val="26"/>
          <w:szCs w:val="26"/>
        </w:rPr>
        <w:t>情形</w:t>
      </w:r>
      <w:r w:rsidRPr="00D21ACE">
        <w:rPr>
          <w:rFonts w:eastAsia="標楷體"/>
          <w:sz w:val="26"/>
          <w:szCs w:val="26"/>
        </w:rPr>
        <w:t>。</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4F5E8C" w:rsidRPr="00DC38A1" w:rsidTr="00E12FC0">
        <w:trPr>
          <w:trHeight w:val="567"/>
          <w:tblHeader/>
        </w:trPr>
        <w:tc>
          <w:tcPr>
            <w:tcW w:w="2473" w:type="dxa"/>
            <w:tcBorders>
              <w:bottom w:val="single" w:sz="4" w:space="0" w:color="000000"/>
            </w:tcBorders>
            <w:shd w:val="clear" w:color="auto" w:fill="4F81BD"/>
            <w:vAlign w:val="center"/>
          </w:tcPr>
          <w:p w:rsidR="004F5E8C" w:rsidRPr="00F76640" w:rsidRDefault="004F5E8C"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4F5E8C" w:rsidRPr="00F76640" w:rsidRDefault="004F5E8C"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4F5E8C" w:rsidRPr="00DC38A1" w:rsidTr="00B5243E">
        <w:trPr>
          <w:trHeight w:val="737"/>
        </w:trPr>
        <w:tc>
          <w:tcPr>
            <w:tcW w:w="2473" w:type="dxa"/>
            <w:tcBorders>
              <w:top w:val="single" w:sz="4" w:space="0" w:color="000000"/>
            </w:tcBorders>
            <w:vAlign w:val="center"/>
          </w:tcPr>
          <w:p w:rsidR="004F5E8C" w:rsidRPr="00DC38A1" w:rsidRDefault="004F5E8C"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4F5E8C" w:rsidRPr="00C0235F" w:rsidRDefault="00572C49"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r w:rsidR="004F5E8C" w:rsidRPr="004F5E8C">
              <w:rPr>
                <w:rFonts w:ascii="Times New Roman" w:hAnsi="Times New Roman" w:cs="Times New Roman" w:hint="eastAsia"/>
                <w:color w:val="auto"/>
                <w:sz w:val="26"/>
                <w:szCs w:val="26"/>
              </w:rPr>
              <w:t>雖負責產品之加工，但備有庫存以確保能即時交貨予客戶，因</w:t>
            </w:r>
            <w:r>
              <w:rPr>
                <w:rFonts w:ascii="Times New Roman" w:hAnsi="Times New Roman" w:cs="Times New Roman" w:hint="eastAsia"/>
                <w:color w:val="auto"/>
                <w:sz w:val="26"/>
                <w:szCs w:val="26"/>
              </w:rPr>
              <w:t>汽車產品有其週期壽命</w:t>
            </w:r>
            <w:r w:rsidR="004F5E8C" w:rsidRPr="004F5E8C">
              <w:rPr>
                <w:rFonts w:ascii="Times New Roman" w:hAnsi="Times New Roman" w:cs="Times New Roman" w:hint="eastAsia"/>
                <w:color w:val="auto"/>
                <w:sz w:val="26"/>
                <w:szCs w:val="26"/>
              </w:rPr>
              <w:t>，囤積而產生之</w:t>
            </w:r>
            <w:r>
              <w:rPr>
                <w:rFonts w:ascii="Times New Roman" w:hAnsi="Times New Roman" w:cs="Times New Roman" w:hint="eastAsia"/>
                <w:color w:val="auto"/>
                <w:sz w:val="26"/>
                <w:szCs w:val="26"/>
              </w:rPr>
              <w:t>損壞及</w:t>
            </w:r>
            <w:r w:rsidR="004F5E8C" w:rsidRPr="004F5E8C">
              <w:rPr>
                <w:rFonts w:ascii="Times New Roman" w:hAnsi="Times New Roman" w:cs="Times New Roman" w:hint="eastAsia"/>
                <w:color w:val="auto"/>
                <w:sz w:val="26"/>
                <w:szCs w:val="26"/>
              </w:rPr>
              <w:t>過時情形將由</w:t>
            </w:r>
            <w:r>
              <w:rPr>
                <w:rFonts w:ascii="Times New Roman" w:hAnsi="Times New Roman" w:cs="Times New Roman" w:hint="eastAsia"/>
                <w:color w:val="auto"/>
                <w:sz w:val="26"/>
                <w:szCs w:val="26"/>
              </w:rPr>
              <w:t>永大順</w:t>
            </w:r>
            <w:r w:rsidR="004F5E8C" w:rsidRPr="004F5E8C">
              <w:rPr>
                <w:rFonts w:ascii="Times New Roman" w:hAnsi="Times New Roman" w:cs="Times New Roman" w:hint="eastAsia"/>
                <w:color w:val="auto"/>
                <w:sz w:val="26"/>
                <w:szCs w:val="26"/>
              </w:rPr>
              <w:t>負責，承擔存貨風險。</w:t>
            </w:r>
          </w:p>
        </w:tc>
      </w:tr>
      <w:tr w:rsidR="004F5E8C" w:rsidRPr="00DC38A1" w:rsidTr="00E12FC0">
        <w:trPr>
          <w:trHeight w:val="567"/>
        </w:trPr>
        <w:tc>
          <w:tcPr>
            <w:tcW w:w="2473" w:type="dxa"/>
            <w:tcBorders>
              <w:top w:val="single" w:sz="4" w:space="0" w:color="000000"/>
            </w:tcBorders>
            <w:vAlign w:val="center"/>
          </w:tcPr>
          <w:p w:rsidR="004F5E8C" w:rsidRDefault="004F5E8C"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4F5E8C" w:rsidRPr="0015241C" w:rsidRDefault="004F5E8C"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從事汽車經銷業務，自製造商購進汽車產品後轉售，須先存放於倉庫後再移轉予客戶，囤積產生之庫存商品須折價出售，故承擔存貨風險。</w:t>
            </w:r>
          </w:p>
        </w:tc>
      </w:tr>
      <w:tr w:rsidR="004F5E8C" w:rsidRPr="00DC38A1" w:rsidTr="00E12FC0">
        <w:trPr>
          <w:trHeight w:val="567"/>
        </w:trPr>
        <w:tc>
          <w:tcPr>
            <w:tcW w:w="2473" w:type="dxa"/>
            <w:vAlign w:val="center"/>
          </w:tcPr>
          <w:p w:rsidR="004F5E8C" w:rsidRPr="00DC38A1" w:rsidRDefault="004F5E8C"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4F5E8C" w:rsidRPr="00DC38A1" w:rsidRDefault="004F5E8C"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4F5E8C" w:rsidRPr="002F7934" w:rsidTr="00B5243E">
        <w:trPr>
          <w:trHeight w:val="737"/>
        </w:trPr>
        <w:tc>
          <w:tcPr>
            <w:tcW w:w="2473" w:type="dxa"/>
            <w:tcBorders>
              <w:bottom w:val="single" w:sz="4" w:space="0" w:color="auto"/>
            </w:tcBorders>
            <w:vAlign w:val="center"/>
          </w:tcPr>
          <w:p w:rsidR="004F5E8C" w:rsidRDefault="004F5E8C"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4F5E8C" w:rsidRPr="006C2177" w:rsidRDefault="004F5E8C"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從事汽車租賃業務，自經銷商購進商品後先存放予倉庫，再出租予客戶，須承擔部分</w:t>
            </w:r>
            <w:r w:rsidRPr="006C2177">
              <w:rPr>
                <w:rFonts w:ascii="Times New Roman" w:hAnsi="Times New Roman" w:cs="Times New Roman"/>
                <w:color w:val="auto"/>
                <w:sz w:val="26"/>
                <w:szCs w:val="26"/>
              </w:rPr>
              <w:t>如存貨短缺、損壞、變質、過時或跌價等</w:t>
            </w:r>
            <w:r>
              <w:rPr>
                <w:rFonts w:ascii="Times New Roman" w:hAnsi="Times New Roman" w:cs="Times New Roman" w:hint="eastAsia"/>
                <w:color w:val="auto"/>
                <w:sz w:val="26"/>
                <w:szCs w:val="26"/>
              </w:rPr>
              <w:t>風險</w:t>
            </w:r>
            <w:r w:rsidRPr="006C2177">
              <w:rPr>
                <w:rFonts w:ascii="Times New Roman" w:hAnsi="Times New Roman" w:cs="Times New Roman"/>
                <w:color w:val="auto"/>
                <w:sz w:val="26"/>
                <w:szCs w:val="26"/>
              </w:rPr>
              <w:t>。</w:t>
            </w:r>
          </w:p>
        </w:tc>
      </w:tr>
    </w:tbl>
    <w:p w:rsidR="00567251" w:rsidRPr="00EA272E" w:rsidRDefault="00567251" w:rsidP="00294638">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產品責任風險</w:t>
      </w:r>
    </w:p>
    <w:p w:rsidR="00AB6E89" w:rsidRPr="006616B6" w:rsidRDefault="006616B6" w:rsidP="00294638">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如處理</w:t>
      </w:r>
      <w:r w:rsidRPr="00AC24CA">
        <w:rPr>
          <w:rFonts w:eastAsia="標楷體"/>
          <w:sz w:val="26"/>
          <w:szCs w:val="26"/>
        </w:rPr>
        <w:t>客戶將瑕疵品退回維修或退、換貨等要求。</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572C49" w:rsidRPr="00DC38A1" w:rsidTr="00E12FC0">
        <w:trPr>
          <w:trHeight w:val="567"/>
          <w:tblHeader/>
        </w:trPr>
        <w:tc>
          <w:tcPr>
            <w:tcW w:w="2473" w:type="dxa"/>
            <w:tcBorders>
              <w:bottom w:val="single" w:sz="4" w:space="0" w:color="000000"/>
            </w:tcBorders>
            <w:shd w:val="clear" w:color="auto" w:fill="4F81BD"/>
            <w:vAlign w:val="center"/>
          </w:tcPr>
          <w:p w:rsidR="00572C49" w:rsidRPr="00F76640" w:rsidRDefault="00572C49"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572C49" w:rsidRPr="00F76640" w:rsidRDefault="00572C49"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572C49" w:rsidRPr="00572C49" w:rsidTr="00E12FC0">
        <w:trPr>
          <w:trHeight w:val="850"/>
        </w:trPr>
        <w:tc>
          <w:tcPr>
            <w:tcW w:w="2473" w:type="dxa"/>
            <w:tcBorders>
              <w:top w:val="single" w:sz="4" w:space="0" w:color="000000"/>
            </w:tcBorders>
            <w:vAlign w:val="center"/>
          </w:tcPr>
          <w:p w:rsidR="00572C49" w:rsidRPr="00DC38A1" w:rsidRDefault="00572C49"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572C49" w:rsidRPr="00572C49" w:rsidRDefault="00572C49" w:rsidP="00294638">
            <w:pPr>
              <w:pStyle w:val="cjk"/>
              <w:widowControl w:val="0"/>
              <w:spacing w:beforeLines="25" w:before="60" w:beforeAutospacing="0" w:afterLines="25" w:after="60"/>
              <w:jc w:val="both"/>
              <w:rPr>
                <w:rFonts w:ascii="Times New Roman" w:hAnsi="Times New Roman" w:cs="Times New Roman"/>
                <w:color w:val="auto"/>
                <w:sz w:val="26"/>
                <w:szCs w:val="26"/>
              </w:rPr>
            </w:pPr>
            <w:r w:rsidRPr="00572C49">
              <w:rPr>
                <w:rFonts w:ascii="Times New Roman" w:hAnsi="Times New Roman" w:cs="Times New Roman" w:hint="eastAsia"/>
                <w:color w:val="auto"/>
                <w:sz w:val="26"/>
                <w:szCs w:val="26"/>
              </w:rPr>
              <w:t>當產品發生瑕疵時，視情況由</w:t>
            </w:r>
            <w:r>
              <w:rPr>
                <w:rFonts w:ascii="Times New Roman" w:hAnsi="Times New Roman" w:cs="Times New Roman" w:hint="eastAsia"/>
                <w:color w:val="auto"/>
                <w:sz w:val="26"/>
                <w:szCs w:val="26"/>
              </w:rPr>
              <w:t>永大順</w:t>
            </w:r>
            <w:r w:rsidRPr="00572C49">
              <w:rPr>
                <w:rFonts w:ascii="Times New Roman" w:hAnsi="Times New Roman" w:cs="Times New Roman" w:hint="eastAsia"/>
                <w:color w:val="auto"/>
                <w:sz w:val="26"/>
                <w:szCs w:val="26"/>
              </w:rPr>
              <w:t>負責從事退換貨處理，</w:t>
            </w:r>
            <w:r>
              <w:rPr>
                <w:rFonts w:ascii="Times New Roman" w:hAnsi="Times New Roman" w:cs="Times New Roman" w:hint="eastAsia"/>
                <w:color w:val="auto"/>
                <w:sz w:val="26"/>
                <w:szCs w:val="26"/>
              </w:rPr>
              <w:t>換貨</w:t>
            </w:r>
            <w:r w:rsidRPr="00572C49">
              <w:rPr>
                <w:rFonts w:ascii="Times New Roman" w:hAnsi="Times New Roman" w:cs="Times New Roman" w:hint="eastAsia"/>
                <w:color w:val="auto"/>
                <w:sz w:val="26"/>
                <w:szCs w:val="26"/>
              </w:rPr>
              <w:t>成本由</w:t>
            </w:r>
            <w:r>
              <w:rPr>
                <w:rFonts w:ascii="Times New Roman" w:hAnsi="Times New Roman" w:cs="Times New Roman" w:hint="eastAsia"/>
                <w:color w:val="auto"/>
                <w:sz w:val="26"/>
                <w:szCs w:val="26"/>
              </w:rPr>
              <w:t>永大順</w:t>
            </w:r>
            <w:r w:rsidRPr="00572C49">
              <w:rPr>
                <w:rFonts w:ascii="Times New Roman" w:hAnsi="Times New Roman" w:cs="Times New Roman" w:hint="eastAsia"/>
                <w:color w:val="auto"/>
                <w:sz w:val="26"/>
                <w:szCs w:val="26"/>
              </w:rPr>
              <w:t>負擔，</w:t>
            </w:r>
            <w:r>
              <w:rPr>
                <w:rFonts w:ascii="Times New Roman" w:hAnsi="Times New Roman" w:cs="Times New Roman" w:hint="eastAsia"/>
                <w:color w:val="auto"/>
                <w:sz w:val="26"/>
                <w:szCs w:val="26"/>
              </w:rPr>
              <w:t>故承擔</w:t>
            </w:r>
            <w:r w:rsidRPr="00572C49">
              <w:rPr>
                <w:rFonts w:ascii="Times New Roman" w:hAnsi="Times New Roman" w:cs="Times New Roman" w:hint="eastAsia"/>
                <w:color w:val="auto"/>
                <w:sz w:val="26"/>
                <w:szCs w:val="26"/>
              </w:rPr>
              <w:t>產品責任風險。</w:t>
            </w:r>
          </w:p>
        </w:tc>
      </w:tr>
      <w:tr w:rsidR="00572C49" w:rsidRPr="00DC38A1" w:rsidTr="00E12FC0">
        <w:trPr>
          <w:trHeight w:val="850"/>
        </w:trPr>
        <w:tc>
          <w:tcPr>
            <w:tcW w:w="2473" w:type="dxa"/>
            <w:tcBorders>
              <w:top w:val="single" w:sz="4" w:space="0" w:color="000000"/>
            </w:tcBorders>
            <w:vAlign w:val="center"/>
          </w:tcPr>
          <w:p w:rsidR="00572C49" w:rsidRDefault="00572C49"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lastRenderedPageBreak/>
              <w:t>南陽實業</w:t>
            </w:r>
          </w:p>
        </w:tc>
        <w:tc>
          <w:tcPr>
            <w:tcW w:w="5423" w:type="dxa"/>
            <w:vMerge w:val="restart"/>
            <w:shd w:val="clear" w:color="auto" w:fill="auto"/>
            <w:vAlign w:val="center"/>
          </w:tcPr>
          <w:p w:rsidR="00572C49" w:rsidRPr="0015241C" w:rsidRDefault="00572C49"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從事汽車經銷業務，對所售產品提供一定期間內之保固條件，保固期間內對產品之瑕疵負</w:t>
            </w:r>
            <w:r w:rsidRPr="00FB5414">
              <w:rPr>
                <w:rFonts w:cs="Times New Roman" w:hint="eastAsia"/>
                <w:color w:val="auto"/>
                <w:sz w:val="26"/>
                <w:szCs w:val="26"/>
              </w:rPr>
              <w:t>責</w:t>
            </w:r>
            <w:r>
              <w:rPr>
                <w:rFonts w:cs="Times New Roman" w:hint="eastAsia"/>
                <w:color w:val="auto"/>
                <w:sz w:val="26"/>
                <w:szCs w:val="26"/>
              </w:rPr>
              <w:t>，進行換貨或維修等事宜，並為所售商品投保相關商業保險，承擔產品責任風險</w:t>
            </w:r>
            <w:r>
              <w:rPr>
                <w:rFonts w:ascii="Times New Roman" w:hAnsi="Times New Roman" w:cs="Times New Roman" w:hint="eastAsia"/>
                <w:color w:val="auto"/>
                <w:sz w:val="26"/>
                <w:szCs w:val="26"/>
              </w:rPr>
              <w:t>。</w:t>
            </w:r>
          </w:p>
        </w:tc>
      </w:tr>
      <w:tr w:rsidR="00572C49" w:rsidRPr="00DC38A1" w:rsidTr="00E12FC0">
        <w:trPr>
          <w:trHeight w:val="850"/>
        </w:trPr>
        <w:tc>
          <w:tcPr>
            <w:tcW w:w="2473" w:type="dxa"/>
            <w:vAlign w:val="center"/>
          </w:tcPr>
          <w:p w:rsidR="00572C49" w:rsidRPr="00DC38A1" w:rsidRDefault="00572C49"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572C49" w:rsidRPr="00DC38A1" w:rsidRDefault="00572C49"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572C49" w:rsidRPr="002F7934" w:rsidTr="00E12FC0">
        <w:trPr>
          <w:trHeight w:val="850"/>
        </w:trPr>
        <w:tc>
          <w:tcPr>
            <w:tcW w:w="2473" w:type="dxa"/>
            <w:tcBorders>
              <w:bottom w:val="single" w:sz="4" w:space="0" w:color="auto"/>
            </w:tcBorders>
            <w:vAlign w:val="center"/>
          </w:tcPr>
          <w:p w:rsidR="00572C49" w:rsidRDefault="00572C49"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572C49" w:rsidRPr="006C2177" w:rsidRDefault="00572C49"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從事汽車租賃業務，對出租之瑕疵品按責任歸屬提供換貨處理，維修成本在保固內由車商負責，若超過保固期間則由朝陽租車自行吸收，承擔部份產品責任風險。</w:t>
            </w:r>
          </w:p>
        </w:tc>
      </w:tr>
    </w:tbl>
    <w:p w:rsidR="00567251" w:rsidRPr="00EA272E" w:rsidRDefault="00567251" w:rsidP="00294638">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財務風險</w:t>
      </w:r>
    </w:p>
    <w:p w:rsidR="00F6263E" w:rsidRPr="00EA272E" w:rsidRDefault="006616B6" w:rsidP="00294638">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w:t>
      </w:r>
      <w:r w:rsidR="00567251" w:rsidRPr="00AC24CA">
        <w:rPr>
          <w:rFonts w:eastAsia="標楷體"/>
          <w:sz w:val="26"/>
          <w:szCs w:val="26"/>
        </w:rPr>
        <w:t>外匯匯率、利率變動等</w:t>
      </w:r>
      <w:r w:rsidR="004609E9" w:rsidRPr="00AC24CA">
        <w:rPr>
          <w:rFonts w:eastAsia="標楷體" w:hint="eastAsia"/>
          <w:sz w:val="26"/>
          <w:szCs w:val="26"/>
        </w:rPr>
        <w:t>情形</w:t>
      </w:r>
      <w:r w:rsidR="00567251" w:rsidRPr="00AC24CA">
        <w:rPr>
          <w:rFonts w:eastAsia="標楷體"/>
          <w:sz w:val="26"/>
          <w:szCs w:val="26"/>
        </w:rPr>
        <w:t>。</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F6263E" w:rsidRPr="00DC38A1">
        <w:trPr>
          <w:tblHeader/>
        </w:trPr>
        <w:tc>
          <w:tcPr>
            <w:tcW w:w="2473" w:type="dxa"/>
            <w:tcBorders>
              <w:bottom w:val="single" w:sz="4" w:space="0" w:color="000000"/>
            </w:tcBorders>
            <w:shd w:val="clear" w:color="auto" w:fill="4F81BD"/>
            <w:vAlign w:val="center"/>
          </w:tcPr>
          <w:p w:rsidR="00F6263E" w:rsidRPr="00F76640" w:rsidRDefault="00F6263E"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F6263E" w:rsidRPr="00F76640" w:rsidRDefault="00F6263E"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F6263E" w:rsidRPr="00572C49" w:rsidTr="00E12FC0">
        <w:trPr>
          <w:trHeight w:val="680"/>
        </w:trPr>
        <w:tc>
          <w:tcPr>
            <w:tcW w:w="2473" w:type="dxa"/>
            <w:tcBorders>
              <w:top w:val="single" w:sz="4" w:space="0" w:color="000000"/>
            </w:tcBorders>
            <w:vAlign w:val="center"/>
          </w:tcPr>
          <w:p w:rsidR="00F6263E" w:rsidRPr="00DC38A1" w:rsidRDefault="00F6263E"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tcBorders>
              <w:top w:val="single" w:sz="4" w:space="0" w:color="000000"/>
            </w:tcBorders>
            <w:shd w:val="clear" w:color="auto" w:fill="auto"/>
            <w:vAlign w:val="center"/>
          </w:tcPr>
          <w:p w:rsidR="00F6263E" w:rsidRPr="00572C49" w:rsidRDefault="00F6263E"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永大順購進之塑膠成本會因匯率變動產生價格波動，故承擔匯兌之財務風險。</w:t>
            </w:r>
          </w:p>
        </w:tc>
      </w:tr>
      <w:tr w:rsidR="00F6263E" w:rsidRPr="00DC38A1" w:rsidTr="00E12FC0">
        <w:trPr>
          <w:trHeight w:val="680"/>
        </w:trPr>
        <w:tc>
          <w:tcPr>
            <w:tcW w:w="2473" w:type="dxa"/>
            <w:tcBorders>
              <w:top w:val="single" w:sz="4" w:space="0" w:color="000000"/>
            </w:tcBorders>
            <w:vAlign w:val="center"/>
          </w:tcPr>
          <w:p w:rsidR="00F6263E" w:rsidRDefault="00F6263E"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val="restart"/>
            <w:shd w:val="clear" w:color="auto" w:fill="auto"/>
            <w:vAlign w:val="center"/>
          </w:tcPr>
          <w:p w:rsidR="00F6263E" w:rsidRPr="0015241C" w:rsidRDefault="00F6263E"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南陽實業、南誠實業之採購與銷貨以不同幣別計價，進貨以外幣計價，銷貨則以台幣計價，故承擔匯兌之財務風險。</w:t>
            </w:r>
          </w:p>
        </w:tc>
      </w:tr>
      <w:tr w:rsidR="00F6263E" w:rsidRPr="00DC38A1" w:rsidTr="00E12FC0">
        <w:trPr>
          <w:trHeight w:val="680"/>
        </w:trPr>
        <w:tc>
          <w:tcPr>
            <w:tcW w:w="2473" w:type="dxa"/>
            <w:vAlign w:val="center"/>
          </w:tcPr>
          <w:p w:rsidR="00F6263E" w:rsidRPr="00DC38A1" w:rsidRDefault="00F6263E"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F6263E" w:rsidRPr="00DC38A1" w:rsidRDefault="00F6263E"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F6263E" w:rsidRPr="002F7934" w:rsidTr="00E12FC0">
        <w:trPr>
          <w:trHeight w:val="680"/>
        </w:trPr>
        <w:tc>
          <w:tcPr>
            <w:tcW w:w="2473" w:type="dxa"/>
            <w:tcBorders>
              <w:bottom w:val="single" w:sz="4" w:space="0" w:color="auto"/>
            </w:tcBorders>
            <w:vAlign w:val="center"/>
          </w:tcPr>
          <w:p w:rsidR="00F6263E" w:rsidRDefault="00F6263E"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tcBorders>
              <w:bottom w:val="single" w:sz="4" w:space="0" w:color="auto"/>
            </w:tcBorders>
            <w:shd w:val="clear" w:color="auto" w:fill="auto"/>
            <w:vAlign w:val="center"/>
          </w:tcPr>
          <w:p w:rsidR="00F6263E" w:rsidRPr="006C2177" w:rsidRDefault="00F6263E"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朝陽租賃之採購與銷售皆以台幣計價，</w:t>
            </w:r>
            <w:r w:rsidR="00A52564">
              <w:rPr>
                <w:rFonts w:ascii="Times New Roman" w:hAnsi="Times New Roman" w:cs="Times New Roman" w:hint="eastAsia"/>
                <w:color w:val="auto"/>
                <w:sz w:val="26"/>
                <w:szCs w:val="26"/>
              </w:rPr>
              <w:t>僅承擔有限之</w:t>
            </w:r>
            <w:r>
              <w:rPr>
                <w:rFonts w:ascii="Times New Roman" w:hAnsi="Times New Roman" w:cs="Times New Roman" w:hint="eastAsia"/>
                <w:color w:val="auto"/>
                <w:sz w:val="26"/>
                <w:szCs w:val="26"/>
              </w:rPr>
              <w:t>財務風險。</w:t>
            </w:r>
          </w:p>
        </w:tc>
      </w:tr>
    </w:tbl>
    <w:p w:rsidR="00567251" w:rsidRPr="00EA272E" w:rsidRDefault="00567251" w:rsidP="00294638">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信用風險</w:t>
      </w:r>
    </w:p>
    <w:p w:rsidR="00F6263E" w:rsidRPr="00EA272E" w:rsidRDefault="006616B6" w:rsidP="00294638">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w:t>
      </w:r>
      <w:r w:rsidR="00AF04D8" w:rsidRPr="00AC24CA">
        <w:rPr>
          <w:rFonts w:eastAsia="標楷體" w:hint="eastAsia"/>
          <w:sz w:val="26"/>
          <w:szCs w:val="26"/>
        </w:rPr>
        <w:t>指</w:t>
      </w:r>
      <w:r w:rsidR="004609E9" w:rsidRPr="00AC24CA">
        <w:rPr>
          <w:rFonts w:eastAsia="標楷體" w:hint="eastAsia"/>
          <w:sz w:val="26"/>
          <w:szCs w:val="26"/>
        </w:rPr>
        <w:t>承擔</w:t>
      </w:r>
      <w:r w:rsidR="00567251" w:rsidRPr="00AC24CA">
        <w:rPr>
          <w:rFonts w:eastAsia="標楷體"/>
          <w:sz w:val="26"/>
          <w:szCs w:val="26"/>
        </w:rPr>
        <w:t>授信、收款等風險。</w:t>
      </w:r>
    </w:p>
    <w:tbl>
      <w:tblPr>
        <w:tblW w:w="789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3"/>
        <w:gridCol w:w="5423"/>
      </w:tblGrid>
      <w:tr w:rsidR="00F6263E" w:rsidRPr="00DC38A1" w:rsidTr="00E12FC0">
        <w:trPr>
          <w:trHeight w:val="567"/>
          <w:tblHeader/>
        </w:trPr>
        <w:tc>
          <w:tcPr>
            <w:tcW w:w="2473" w:type="dxa"/>
            <w:tcBorders>
              <w:bottom w:val="single" w:sz="4" w:space="0" w:color="000000"/>
            </w:tcBorders>
            <w:shd w:val="clear" w:color="auto" w:fill="4F81BD"/>
            <w:vAlign w:val="center"/>
          </w:tcPr>
          <w:p w:rsidR="00F6263E" w:rsidRPr="00F76640" w:rsidRDefault="00F6263E"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受控交易參與人</w:t>
            </w:r>
          </w:p>
        </w:tc>
        <w:tc>
          <w:tcPr>
            <w:tcW w:w="5423" w:type="dxa"/>
            <w:tcBorders>
              <w:bottom w:val="single" w:sz="4" w:space="0" w:color="000000"/>
            </w:tcBorders>
            <w:shd w:val="clear" w:color="auto" w:fill="4F81BD"/>
            <w:vAlign w:val="center"/>
          </w:tcPr>
          <w:p w:rsidR="00F6263E" w:rsidRPr="00F76640" w:rsidRDefault="00F6263E" w:rsidP="00294638">
            <w:pPr>
              <w:pStyle w:val="cjk"/>
              <w:widowControl w:val="0"/>
              <w:spacing w:beforeLines="25" w:before="60" w:beforeAutospacing="0" w:afterLines="25" w:after="60"/>
              <w:jc w:val="center"/>
              <w:rPr>
                <w:rFonts w:ascii="Times New Roman" w:hAnsi="Times New Roman" w:cs="Times New Roman"/>
                <w:color w:val="FFFFFF"/>
                <w:sz w:val="26"/>
                <w:szCs w:val="26"/>
              </w:rPr>
            </w:pPr>
            <w:r w:rsidRPr="00F76640">
              <w:rPr>
                <w:rFonts w:ascii="Times New Roman" w:hAnsi="Times New Roman" w:cs="Times New Roman"/>
                <w:color w:val="FFFFFF"/>
                <w:sz w:val="26"/>
                <w:szCs w:val="26"/>
              </w:rPr>
              <w:t>說明</w:t>
            </w:r>
          </w:p>
        </w:tc>
      </w:tr>
      <w:tr w:rsidR="00F6263E" w:rsidRPr="00572C49" w:rsidTr="00E12FC0">
        <w:trPr>
          <w:trHeight w:val="510"/>
        </w:trPr>
        <w:tc>
          <w:tcPr>
            <w:tcW w:w="2473" w:type="dxa"/>
            <w:tcBorders>
              <w:top w:val="single" w:sz="4" w:space="0" w:color="000000"/>
            </w:tcBorders>
            <w:vAlign w:val="center"/>
          </w:tcPr>
          <w:p w:rsidR="00F6263E" w:rsidRPr="00DC38A1" w:rsidRDefault="00F6263E"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永大順</w:t>
            </w:r>
          </w:p>
        </w:tc>
        <w:tc>
          <w:tcPr>
            <w:tcW w:w="5423" w:type="dxa"/>
            <w:vMerge w:val="restart"/>
            <w:tcBorders>
              <w:top w:val="single" w:sz="4" w:space="0" w:color="000000"/>
            </w:tcBorders>
            <w:shd w:val="clear" w:color="auto" w:fill="auto"/>
            <w:vAlign w:val="center"/>
          </w:tcPr>
          <w:p w:rsidR="00F6263E" w:rsidRPr="00572C49" w:rsidRDefault="00F6263E" w:rsidP="00294638">
            <w:pPr>
              <w:pStyle w:val="cjk"/>
              <w:widowControl w:val="0"/>
              <w:spacing w:beforeLines="25" w:before="60" w:beforeAutospacing="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皆自行負責產品銷售及客戶聯繫，貨款之回收亦由公司本身全權負責。當客戶無法依合約所訂條款付款或延遲付款時，公司需進行催收，而當催收後應收帳款仍無法收回時，由其承擔壞帳發生之信用風險。</w:t>
            </w:r>
          </w:p>
        </w:tc>
      </w:tr>
      <w:tr w:rsidR="00F6263E" w:rsidRPr="00DC38A1" w:rsidTr="00E12FC0">
        <w:trPr>
          <w:trHeight w:val="510"/>
        </w:trPr>
        <w:tc>
          <w:tcPr>
            <w:tcW w:w="2473" w:type="dxa"/>
            <w:tcBorders>
              <w:top w:val="single" w:sz="4" w:space="0" w:color="000000"/>
            </w:tcBorders>
            <w:vAlign w:val="center"/>
          </w:tcPr>
          <w:p w:rsidR="00F6263E" w:rsidRDefault="00F6263E" w:rsidP="00294638">
            <w:pPr>
              <w:pStyle w:val="cjk"/>
              <w:widowControl w:val="0"/>
              <w:spacing w:beforeLines="25" w:before="60" w:beforeAutospacing="0" w:afterLines="25" w:after="60"/>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南陽實業</w:t>
            </w:r>
          </w:p>
        </w:tc>
        <w:tc>
          <w:tcPr>
            <w:tcW w:w="5423" w:type="dxa"/>
            <w:vMerge/>
            <w:shd w:val="clear" w:color="auto" w:fill="auto"/>
            <w:vAlign w:val="center"/>
          </w:tcPr>
          <w:p w:rsidR="00F6263E" w:rsidRPr="0015241C" w:rsidRDefault="00F6263E"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F6263E" w:rsidRPr="00DC38A1" w:rsidTr="00E12FC0">
        <w:trPr>
          <w:trHeight w:val="510"/>
        </w:trPr>
        <w:tc>
          <w:tcPr>
            <w:tcW w:w="2473" w:type="dxa"/>
            <w:vAlign w:val="center"/>
          </w:tcPr>
          <w:p w:rsidR="00F6263E" w:rsidRPr="00DC38A1" w:rsidRDefault="00F6263E"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南誠實業</w:t>
            </w:r>
          </w:p>
        </w:tc>
        <w:tc>
          <w:tcPr>
            <w:tcW w:w="5423" w:type="dxa"/>
            <w:vMerge/>
            <w:shd w:val="clear" w:color="auto" w:fill="auto"/>
            <w:vAlign w:val="center"/>
          </w:tcPr>
          <w:p w:rsidR="00F6263E" w:rsidRPr="00DC38A1" w:rsidRDefault="00F6263E"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F6263E" w:rsidRPr="002F7934" w:rsidTr="00E12FC0">
        <w:trPr>
          <w:trHeight w:val="510"/>
        </w:trPr>
        <w:tc>
          <w:tcPr>
            <w:tcW w:w="2473" w:type="dxa"/>
            <w:tcBorders>
              <w:bottom w:val="single" w:sz="4" w:space="0" w:color="auto"/>
            </w:tcBorders>
            <w:vAlign w:val="center"/>
          </w:tcPr>
          <w:p w:rsidR="00F6263E" w:rsidRDefault="00F6263E" w:rsidP="00294638">
            <w:pPr>
              <w:pStyle w:val="cjk"/>
              <w:widowControl w:val="0"/>
              <w:spacing w:beforeLines="25" w:before="60" w:beforeAutospacing="0" w:afterLines="25" w:after="60"/>
              <w:ind w:leftChars="-33" w:left="-79" w:rightChars="-45" w:right="-108"/>
              <w:jc w:val="center"/>
              <w:rPr>
                <w:rFonts w:ascii="Times New Roman" w:hAnsi="Times New Roman" w:cs="Times New Roman"/>
                <w:color w:val="auto"/>
                <w:sz w:val="26"/>
                <w:szCs w:val="26"/>
              </w:rPr>
            </w:pPr>
            <w:r>
              <w:rPr>
                <w:rFonts w:ascii="Times New Roman" w:hAnsi="Times New Roman" w:cs="Times New Roman" w:hint="eastAsia"/>
                <w:color w:val="auto"/>
                <w:sz w:val="26"/>
                <w:szCs w:val="26"/>
              </w:rPr>
              <w:t>朝陽租車</w:t>
            </w:r>
          </w:p>
        </w:tc>
        <w:tc>
          <w:tcPr>
            <w:tcW w:w="5423" w:type="dxa"/>
            <w:vMerge/>
            <w:tcBorders>
              <w:bottom w:val="single" w:sz="4" w:space="0" w:color="auto"/>
            </w:tcBorders>
            <w:shd w:val="clear" w:color="auto" w:fill="auto"/>
            <w:vAlign w:val="center"/>
          </w:tcPr>
          <w:p w:rsidR="00F6263E" w:rsidRPr="006C2177" w:rsidRDefault="00F6263E" w:rsidP="00294638">
            <w:pPr>
              <w:pStyle w:val="cjk"/>
              <w:widowControl w:val="0"/>
              <w:spacing w:beforeLines="25" w:before="60" w:beforeAutospacing="0" w:afterLines="25" w:after="60"/>
              <w:jc w:val="both"/>
              <w:rPr>
                <w:rFonts w:ascii="Times New Roman" w:hAnsi="Times New Roman" w:cs="Times New Roman"/>
                <w:color w:val="auto"/>
                <w:sz w:val="26"/>
                <w:szCs w:val="26"/>
              </w:rPr>
            </w:pPr>
          </w:p>
        </w:tc>
      </w:tr>
    </w:tbl>
    <w:p w:rsidR="00132FBC" w:rsidRDefault="0015260B" w:rsidP="00294638">
      <w:pPr>
        <w:numPr>
          <w:ilvl w:val="0"/>
          <w:numId w:val="23"/>
        </w:numPr>
        <w:spacing w:beforeLines="50" w:before="120" w:afterLines="50" w:after="120" w:line="360" w:lineRule="auto"/>
        <w:jc w:val="both"/>
        <w:rPr>
          <w:rFonts w:eastAsia="標楷體"/>
          <w:sz w:val="26"/>
          <w:szCs w:val="26"/>
        </w:rPr>
      </w:pPr>
      <w:r w:rsidRPr="00EA272E">
        <w:rPr>
          <w:rFonts w:eastAsia="標楷體" w:hint="eastAsia"/>
          <w:sz w:val="26"/>
          <w:szCs w:val="26"/>
        </w:rPr>
        <w:lastRenderedPageBreak/>
        <w:t>茲將各受控交易參與人承擔風險彙總如下：</w:t>
      </w:r>
    </w:p>
    <w:tbl>
      <w:tblPr>
        <w:tblW w:w="801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98"/>
        <w:gridCol w:w="2478"/>
        <w:gridCol w:w="1259"/>
        <w:gridCol w:w="1260"/>
        <w:gridCol w:w="1260"/>
        <w:gridCol w:w="1260"/>
      </w:tblGrid>
      <w:tr w:rsidR="00E9438C" w:rsidRPr="00EA272E">
        <w:trPr>
          <w:cantSplit/>
          <w:trHeight w:val="397"/>
          <w:tblHeader/>
        </w:trPr>
        <w:tc>
          <w:tcPr>
            <w:tcW w:w="498" w:type="dxa"/>
            <w:vMerge w:val="restart"/>
            <w:shd w:val="clear" w:color="auto" w:fill="4F81BD"/>
            <w:vAlign w:val="center"/>
          </w:tcPr>
          <w:p w:rsidR="00E9438C" w:rsidRPr="00AC24CA" w:rsidRDefault="00E9438C" w:rsidP="00A54E29">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2478" w:type="dxa"/>
            <w:vMerge w:val="restart"/>
            <w:shd w:val="clear" w:color="auto" w:fill="4F81BD"/>
            <w:vAlign w:val="center"/>
          </w:tcPr>
          <w:p w:rsidR="00E9438C" w:rsidRPr="00AC24CA" w:rsidRDefault="00E9438C" w:rsidP="00E9438C">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承擔風險</w:t>
            </w:r>
          </w:p>
        </w:tc>
        <w:tc>
          <w:tcPr>
            <w:tcW w:w="5039" w:type="dxa"/>
            <w:gridSpan w:val="4"/>
            <w:shd w:val="clear" w:color="auto" w:fill="4F81BD"/>
          </w:tcPr>
          <w:p w:rsidR="00E9438C" w:rsidRPr="00AC24CA" w:rsidRDefault="00E9438C" w:rsidP="00A54E29">
            <w:pPr>
              <w:autoSpaceDE w:val="0"/>
              <w:autoSpaceDN w:val="0"/>
              <w:adjustRightInd w:val="0"/>
              <w:jc w:val="center"/>
              <w:rPr>
                <w:rFonts w:eastAsia="標楷體"/>
                <w:color w:val="FFFFFF"/>
                <w:sz w:val="26"/>
                <w:szCs w:val="26"/>
              </w:rPr>
            </w:pPr>
            <w:r w:rsidRPr="00AC24CA">
              <w:rPr>
                <w:rFonts w:eastAsia="標楷體" w:cs="DFKaiShu-SB-Estd-BF" w:hint="eastAsia"/>
                <w:color w:val="FFFFFF"/>
                <w:sz w:val="26"/>
                <w:szCs w:val="26"/>
              </w:rPr>
              <w:t>受控交易之各參與人承擔風險情形</w:t>
            </w:r>
          </w:p>
        </w:tc>
      </w:tr>
      <w:tr w:rsidR="00E9438C" w:rsidRPr="00EA272E">
        <w:trPr>
          <w:cantSplit/>
          <w:trHeight w:val="318"/>
          <w:tblHeader/>
        </w:trPr>
        <w:tc>
          <w:tcPr>
            <w:tcW w:w="498" w:type="dxa"/>
            <w:vMerge/>
            <w:shd w:val="clear" w:color="auto" w:fill="4F81BD"/>
            <w:vAlign w:val="center"/>
          </w:tcPr>
          <w:p w:rsidR="00E9438C" w:rsidRPr="00AC24CA" w:rsidRDefault="00E9438C" w:rsidP="00A54E29">
            <w:pPr>
              <w:autoSpaceDE w:val="0"/>
              <w:autoSpaceDN w:val="0"/>
              <w:adjustRightInd w:val="0"/>
              <w:spacing w:line="0" w:lineRule="atLeast"/>
              <w:ind w:leftChars="-45" w:left="-108" w:rightChars="-43" w:right="-103"/>
              <w:jc w:val="center"/>
              <w:rPr>
                <w:rFonts w:eastAsia="標楷體"/>
                <w:color w:val="FFFFFF"/>
                <w:sz w:val="26"/>
                <w:szCs w:val="26"/>
              </w:rPr>
            </w:pPr>
          </w:p>
        </w:tc>
        <w:tc>
          <w:tcPr>
            <w:tcW w:w="2478" w:type="dxa"/>
            <w:vMerge/>
            <w:shd w:val="clear" w:color="auto" w:fill="4F81BD"/>
            <w:vAlign w:val="center"/>
          </w:tcPr>
          <w:p w:rsidR="00E9438C" w:rsidRPr="00AC24CA" w:rsidRDefault="00E9438C" w:rsidP="00A54E29">
            <w:pPr>
              <w:autoSpaceDE w:val="0"/>
              <w:autoSpaceDN w:val="0"/>
              <w:adjustRightInd w:val="0"/>
              <w:spacing w:line="0" w:lineRule="atLeast"/>
              <w:ind w:leftChars="-45" w:left="-108" w:rightChars="-43" w:right="-103"/>
              <w:jc w:val="center"/>
              <w:rPr>
                <w:rFonts w:eastAsia="標楷體"/>
                <w:color w:val="FFFFFF"/>
                <w:sz w:val="26"/>
                <w:szCs w:val="26"/>
              </w:rPr>
            </w:pPr>
          </w:p>
        </w:tc>
        <w:tc>
          <w:tcPr>
            <w:tcW w:w="1259" w:type="dxa"/>
            <w:shd w:val="clear" w:color="auto" w:fill="4F81BD"/>
            <w:vAlign w:val="center"/>
          </w:tcPr>
          <w:p w:rsidR="00E9438C" w:rsidRPr="00AC24CA" w:rsidRDefault="00AD365A" w:rsidP="00A54E29">
            <w:pPr>
              <w:autoSpaceDE w:val="0"/>
              <w:autoSpaceDN w:val="0"/>
              <w:adjustRightInd w:val="0"/>
              <w:spacing w:line="0" w:lineRule="atLeast"/>
              <w:ind w:leftChars="-45" w:left="-108" w:rightChars="-43" w:right="-103"/>
              <w:jc w:val="center"/>
              <w:rPr>
                <w:rFonts w:eastAsia="標楷體"/>
                <w:color w:val="FFFFFF"/>
                <w:w w:val="90"/>
                <w:sz w:val="26"/>
                <w:szCs w:val="26"/>
              </w:rPr>
            </w:pPr>
            <w:r>
              <w:rPr>
                <w:rFonts w:eastAsia="標楷體" w:hint="eastAsia"/>
                <w:color w:val="FFFFFF"/>
                <w:w w:val="90"/>
                <w:sz w:val="26"/>
                <w:szCs w:val="26"/>
              </w:rPr>
              <w:t>永大順</w:t>
            </w:r>
          </w:p>
        </w:tc>
        <w:tc>
          <w:tcPr>
            <w:tcW w:w="1260" w:type="dxa"/>
            <w:shd w:val="clear" w:color="auto" w:fill="4F81BD"/>
            <w:vAlign w:val="center"/>
          </w:tcPr>
          <w:p w:rsidR="00E9438C" w:rsidRPr="00AC24CA" w:rsidRDefault="00AD365A" w:rsidP="00A54E29">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hint="eastAsia"/>
                <w:color w:val="FFFFFF"/>
                <w:sz w:val="26"/>
                <w:szCs w:val="26"/>
              </w:rPr>
              <w:t>南陽實業</w:t>
            </w:r>
          </w:p>
        </w:tc>
        <w:tc>
          <w:tcPr>
            <w:tcW w:w="1260" w:type="dxa"/>
            <w:shd w:val="clear" w:color="auto" w:fill="4F81BD"/>
            <w:vAlign w:val="center"/>
          </w:tcPr>
          <w:p w:rsidR="00E9438C" w:rsidRPr="00AC24CA" w:rsidRDefault="00AD365A" w:rsidP="00A54E29">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hint="eastAsia"/>
                <w:color w:val="FFFFFF"/>
                <w:sz w:val="26"/>
                <w:szCs w:val="26"/>
              </w:rPr>
              <w:t>南誠實業</w:t>
            </w:r>
          </w:p>
        </w:tc>
        <w:tc>
          <w:tcPr>
            <w:tcW w:w="1260" w:type="dxa"/>
            <w:shd w:val="clear" w:color="auto" w:fill="4F81BD"/>
            <w:vAlign w:val="center"/>
          </w:tcPr>
          <w:p w:rsidR="00E9438C" w:rsidRPr="00AC24CA" w:rsidRDefault="00AD365A" w:rsidP="00A54E29">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hint="eastAsia"/>
                <w:color w:val="FFFFFF"/>
                <w:sz w:val="26"/>
                <w:szCs w:val="26"/>
              </w:rPr>
              <w:t>朝陽租車</w:t>
            </w:r>
          </w:p>
        </w:tc>
      </w:tr>
      <w:tr w:rsidR="00AD365A" w:rsidRPr="00EA272E" w:rsidTr="00245EF3">
        <w:trPr>
          <w:trHeight w:val="567"/>
        </w:trPr>
        <w:tc>
          <w:tcPr>
            <w:tcW w:w="498" w:type="dxa"/>
            <w:tcBorders>
              <w:top w:val="double" w:sz="4" w:space="0" w:color="000000"/>
            </w:tcBorders>
            <w:vAlign w:val="center"/>
          </w:tcPr>
          <w:p w:rsidR="00AD365A" w:rsidRPr="00AC24CA" w:rsidRDefault="00AD365A" w:rsidP="00A54E29">
            <w:pPr>
              <w:autoSpaceDE w:val="0"/>
              <w:autoSpaceDN w:val="0"/>
              <w:adjustRightInd w:val="0"/>
              <w:jc w:val="center"/>
              <w:rPr>
                <w:rFonts w:eastAsia="標楷體"/>
                <w:sz w:val="26"/>
                <w:szCs w:val="26"/>
              </w:rPr>
            </w:pPr>
            <w:r w:rsidRPr="00AC24CA">
              <w:rPr>
                <w:rFonts w:eastAsia="標楷體"/>
                <w:sz w:val="26"/>
                <w:szCs w:val="26"/>
              </w:rPr>
              <w:t>1</w:t>
            </w:r>
          </w:p>
        </w:tc>
        <w:tc>
          <w:tcPr>
            <w:tcW w:w="2478" w:type="dxa"/>
            <w:tcBorders>
              <w:top w:val="double" w:sz="4" w:space="0" w:color="000000"/>
            </w:tcBorders>
            <w:vAlign w:val="center"/>
          </w:tcPr>
          <w:p w:rsidR="00AD365A" w:rsidRPr="00AC24CA" w:rsidRDefault="00AD365A" w:rsidP="00A54E29">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研究與發展風險</w:t>
            </w:r>
          </w:p>
        </w:tc>
        <w:tc>
          <w:tcPr>
            <w:tcW w:w="1259" w:type="dxa"/>
            <w:tcBorders>
              <w:top w:val="double" w:sz="4" w:space="0" w:color="000000"/>
            </w:tcBorders>
            <w:vAlign w:val="center"/>
          </w:tcPr>
          <w:p w:rsidR="00AD365A" w:rsidRPr="00AC24CA" w:rsidRDefault="00AD365A" w:rsidP="00F37E51">
            <w:pPr>
              <w:autoSpaceDE w:val="0"/>
              <w:autoSpaceDN w:val="0"/>
              <w:adjustRightInd w:val="0"/>
              <w:jc w:val="center"/>
              <w:rPr>
                <w:rFonts w:eastAsia="標楷體"/>
                <w:sz w:val="26"/>
                <w:szCs w:val="26"/>
              </w:rPr>
            </w:pPr>
            <w:r>
              <w:rPr>
                <w:rFonts w:eastAsia="標楷體" w:hint="eastAsia"/>
                <w:sz w:val="26"/>
                <w:szCs w:val="26"/>
              </w:rPr>
              <w:t>X</w:t>
            </w:r>
          </w:p>
        </w:tc>
        <w:tc>
          <w:tcPr>
            <w:tcW w:w="1260" w:type="dxa"/>
            <w:tcBorders>
              <w:top w:val="double" w:sz="4" w:space="0" w:color="000000"/>
            </w:tcBorders>
            <w:vAlign w:val="center"/>
          </w:tcPr>
          <w:p w:rsidR="00AD365A" w:rsidRPr="00AC24CA" w:rsidRDefault="00AD365A" w:rsidP="00F37E51">
            <w:pPr>
              <w:autoSpaceDE w:val="0"/>
              <w:autoSpaceDN w:val="0"/>
              <w:adjustRightInd w:val="0"/>
              <w:jc w:val="center"/>
              <w:rPr>
                <w:rFonts w:eastAsia="標楷體"/>
                <w:sz w:val="26"/>
                <w:szCs w:val="26"/>
              </w:rPr>
            </w:pPr>
            <w:r>
              <w:rPr>
                <w:rFonts w:eastAsia="標楷體" w:hint="eastAsia"/>
                <w:sz w:val="26"/>
                <w:szCs w:val="26"/>
              </w:rPr>
              <w:t>X</w:t>
            </w:r>
          </w:p>
        </w:tc>
        <w:tc>
          <w:tcPr>
            <w:tcW w:w="1260" w:type="dxa"/>
            <w:tcBorders>
              <w:top w:val="double" w:sz="4" w:space="0" w:color="000000"/>
            </w:tcBorders>
            <w:vAlign w:val="center"/>
          </w:tcPr>
          <w:p w:rsidR="00AD365A" w:rsidRPr="00AC24CA" w:rsidRDefault="00AD365A" w:rsidP="00F37E51">
            <w:pPr>
              <w:autoSpaceDE w:val="0"/>
              <w:autoSpaceDN w:val="0"/>
              <w:adjustRightInd w:val="0"/>
              <w:jc w:val="center"/>
              <w:rPr>
                <w:rFonts w:eastAsia="標楷體"/>
                <w:sz w:val="26"/>
                <w:szCs w:val="26"/>
              </w:rPr>
            </w:pPr>
            <w:r>
              <w:rPr>
                <w:rFonts w:eastAsia="標楷體" w:hint="eastAsia"/>
                <w:sz w:val="26"/>
                <w:szCs w:val="26"/>
              </w:rPr>
              <w:t>X</w:t>
            </w:r>
          </w:p>
        </w:tc>
        <w:tc>
          <w:tcPr>
            <w:tcW w:w="1260" w:type="dxa"/>
            <w:tcBorders>
              <w:top w:val="double" w:sz="4" w:space="0" w:color="000000"/>
            </w:tcBorders>
            <w:vAlign w:val="center"/>
          </w:tcPr>
          <w:p w:rsidR="00AD365A" w:rsidRPr="00AC24CA" w:rsidRDefault="00AD365A" w:rsidP="00F37E51">
            <w:pPr>
              <w:autoSpaceDE w:val="0"/>
              <w:autoSpaceDN w:val="0"/>
              <w:adjustRightInd w:val="0"/>
              <w:jc w:val="center"/>
              <w:rPr>
                <w:rFonts w:eastAsia="標楷體"/>
                <w:sz w:val="26"/>
                <w:szCs w:val="26"/>
              </w:rPr>
            </w:pPr>
            <w:r>
              <w:rPr>
                <w:rFonts w:eastAsia="標楷體" w:hint="eastAsia"/>
                <w:sz w:val="26"/>
                <w:szCs w:val="26"/>
              </w:rPr>
              <w:t>X</w:t>
            </w:r>
          </w:p>
        </w:tc>
      </w:tr>
      <w:tr w:rsidR="00AD365A" w:rsidRPr="00EA272E" w:rsidTr="00245EF3">
        <w:trPr>
          <w:trHeight w:val="567"/>
        </w:trPr>
        <w:tc>
          <w:tcPr>
            <w:tcW w:w="498" w:type="dxa"/>
            <w:vAlign w:val="center"/>
          </w:tcPr>
          <w:p w:rsidR="00AD365A" w:rsidRPr="00AC24CA" w:rsidRDefault="00AD365A" w:rsidP="00A54E29">
            <w:pPr>
              <w:autoSpaceDE w:val="0"/>
              <w:autoSpaceDN w:val="0"/>
              <w:adjustRightInd w:val="0"/>
              <w:jc w:val="center"/>
              <w:rPr>
                <w:rFonts w:eastAsia="標楷體"/>
                <w:sz w:val="26"/>
                <w:szCs w:val="26"/>
              </w:rPr>
            </w:pPr>
            <w:r w:rsidRPr="00AC24CA">
              <w:rPr>
                <w:rFonts w:eastAsia="標楷體"/>
                <w:sz w:val="26"/>
                <w:szCs w:val="26"/>
              </w:rPr>
              <w:t>2</w:t>
            </w:r>
          </w:p>
        </w:tc>
        <w:tc>
          <w:tcPr>
            <w:tcW w:w="2478" w:type="dxa"/>
            <w:vAlign w:val="center"/>
          </w:tcPr>
          <w:p w:rsidR="00AD365A" w:rsidRPr="00AC24CA" w:rsidRDefault="00AD365A" w:rsidP="00A54E29">
            <w:pPr>
              <w:autoSpaceDE w:val="0"/>
              <w:autoSpaceDN w:val="0"/>
              <w:adjustRightInd w:val="0"/>
              <w:spacing w:line="0" w:lineRule="atLeast"/>
              <w:ind w:left="-9"/>
              <w:jc w:val="both"/>
              <w:rPr>
                <w:rFonts w:eastAsia="標楷體" w:cs="DFKaiShu-SB-Estd-BF"/>
                <w:sz w:val="26"/>
                <w:szCs w:val="26"/>
              </w:rPr>
            </w:pPr>
            <w:r w:rsidRPr="00AC24CA">
              <w:rPr>
                <w:rFonts w:eastAsia="標楷體" w:cs="DFKaiShu-SB-Estd-BF" w:hint="eastAsia"/>
                <w:sz w:val="26"/>
                <w:szCs w:val="26"/>
              </w:rPr>
              <w:t>市場風險</w:t>
            </w:r>
          </w:p>
        </w:tc>
        <w:tc>
          <w:tcPr>
            <w:tcW w:w="1259"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r>
      <w:tr w:rsidR="00AD365A" w:rsidRPr="00EA272E" w:rsidTr="00245EF3">
        <w:trPr>
          <w:trHeight w:val="567"/>
        </w:trPr>
        <w:tc>
          <w:tcPr>
            <w:tcW w:w="498" w:type="dxa"/>
            <w:vAlign w:val="center"/>
          </w:tcPr>
          <w:p w:rsidR="00AD365A" w:rsidRPr="00AC24CA" w:rsidRDefault="00AD365A" w:rsidP="00A54E29">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2478" w:type="dxa"/>
            <w:vAlign w:val="center"/>
          </w:tcPr>
          <w:p w:rsidR="00AD365A" w:rsidRPr="00AC24CA" w:rsidRDefault="00AD365A" w:rsidP="00A54E29">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存貨風險</w:t>
            </w:r>
          </w:p>
        </w:tc>
        <w:tc>
          <w:tcPr>
            <w:tcW w:w="1259"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hAnsi="標楷體"/>
                <w:color w:val="000000"/>
                <w:sz w:val="26"/>
                <w:szCs w:val="26"/>
              </w:rPr>
              <w:t>△</w:t>
            </w:r>
          </w:p>
        </w:tc>
      </w:tr>
      <w:tr w:rsidR="00AD365A" w:rsidRPr="00EA272E" w:rsidTr="00245EF3">
        <w:trPr>
          <w:trHeight w:val="567"/>
        </w:trPr>
        <w:tc>
          <w:tcPr>
            <w:tcW w:w="498" w:type="dxa"/>
            <w:vAlign w:val="center"/>
          </w:tcPr>
          <w:p w:rsidR="00AD365A" w:rsidRPr="00AC24CA" w:rsidRDefault="00AD365A" w:rsidP="00A54E29">
            <w:pPr>
              <w:autoSpaceDE w:val="0"/>
              <w:autoSpaceDN w:val="0"/>
              <w:adjustRightInd w:val="0"/>
              <w:jc w:val="center"/>
              <w:rPr>
                <w:rFonts w:eastAsia="標楷體"/>
                <w:sz w:val="26"/>
                <w:szCs w:val="26"/>
              </w:rPr>
            </w:pPr>
            <w:r w:rsidRPr="00AC24CA">
              <w:rPr>
                <w:rFonts w:eastAsia="標楷體"/>
                <w:sz w:val="26"/>
                <w:szCs w:val="26"/>
              </w:rPr>
              <w:t>4</w:t>
            </w:r>
          </w:p>
        </w:tc>
        <w:tc>
          <w:tcPr>
            <w:tcW w:w="2478" w:type="dxa"/>
            <w:vAlign w:val="center"/>
          </w:tcPr>
          <w:p w:rsidR="00AD365A" w:rsidRPr="00AC24CA" w:rsidRDefault="00AD365A" w:rsidP="00A54E29">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產品責任風險</w:t>
            </w:r>
          </w:p>
        </w:tc>
        <w:tc>
          <w:tcPr>
            <w:tcW w:w="1259"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hAnsi="標楷體"/>
                <w:color w:val="000000"/>
                <w:sz w:val="26"/>
                <w:szCs w:val="26"/>
              </w:rPr>
              <w:t>△</w:t>
            </w:r>
          </w:p>
        </w:tc>
      </w:tr>
      <w:tr w:rsidR="00AD365A" w:rsidRPr="00EA272E" w:rsidTr="00245EF3">
        <w:trPr>
          <w:trHeight w:val="567"/>
        </w:trPr>
        <w:tc>
          <w:tcPr>
            <w:tcW w:w="498" w:type="dxa"/>
            <w:vAlign w:val="center"/>
          </w:tcPr>
          <w:p w:rsidR="00AD365A" w:rsidRPr="00AC24CA" w:rsidRDefault="00AD365A" w:rsidP="00A54E29">
            <w:pPr>
              <w:autoSpaceDE w:val="0"/>
              <w:autoSpaceDN w:val="0"/>
              <w:adjustRightInd w:val="0"/>
              <w:jc w:val="center"/>
              <w:rPr>
                <w:rFonts w:eastAsia="標楷體"/>
                <w:sz w:val="26"/>
                <w:szCs w:val="26"/>
              </w:rPr>
            </w:pPr>
            <w:r w:rsidRPr="00AC24CA">
              <w:rPr>
                <w:rFonts w:eastAsia="標楷體"/>
                <w:sz w:val="26"/>
                <w:szCs w:val="26"/>
              </w:rPr>
              <w:t>5</w:t>
            </w:r>
          </w:p>
        </w:tc>
        <w:tc>
          <w:tcPr>
            <w:tcW w:w="2478" w:type="dxa"/>
            <w:vAlign w:val="center"/>
          </w:tcPr>
          <w:p w:rsidR="00AD365A" w:rsidRPr="00AC24CA" w:rsidRDefault="00AD365A" w:rsidP="00A54E29">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財務風險</w:t>
            </w:r>
          </w:p>
        </w:tc>
        <w:tc>
          <w:tcPr>
            <w:tcW w:w="1259"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790EC0" w:rsidP="00F37E51">
            <w:pPr>
              <w:autoSpaceDE w:val="0"/>
              <w:autoSpaceDN w:val="0"/>
              <w:adjustRightInd w:val="0"/>
              <w:jc w:val="center"/>
              <w:rPr>
                <w:rFonts w:eastAsia="標楷體"/>
                <w:sz w:val="26"/>
                <w:szCs w:val="26"/>
              </w:rPr>
            </w:pPr>
            <w:r w:rsidRPr="00AC24CA">
              <w:rPr>
                <w:rFonts w:eastAsia="標楷體" w:hAnsi="標楷體"/>
                <w:color w:val="000000"/>
                <w:sz w:val="26"/>
                <w:szCs w:val="26"/>
              </w:rPr>
              <w:t>△</w:t>
            </w:r>
          </w:p>
        </w:tc>
      </w:tr>
      <w:tr w:rsidR="00AD365A" w:rsidRPr="00EA272E" w:rsidTr="00245EF3">
        <w:trPr>
          <w:trHeight w:val="567"/>
        </w:trPr>
        <w:tc>
          <w:tcPr>
            <w:tcW w:w="498" w:type="dxa"/>
            <w:vAlign w:val="center"/>
          </w:tcPr>
          <w:p w:rsidR="00AD365A" w:rsidRPr="00AC24CA" w:rsidRDefault="00AD365A" w:rsidP="00A54E29">
            <w:pPr>
              <w:autoSpaceDE w:val="0"/>
              <w:autoSpaceDN w:val="0"/>
              <w:adjustRightInd w:val="0"/>
              <w:jc w:val="center"/>
              <w:rPr>
                <w:rFonts w:eastAsia="標楷體"/>
                <w:sz w:val="26"/>
                <w:szCs w:val="26"/>
              </w:rPr>
            </w:pPr>
            <w:r w:rsidRPr="00AC24CA">
              <w:rPr>
                <w:rFonts w:eastAsia="標楷體"/>
                <w:sz w:val="26"/>
                <w:szCs w:val="26"/>
              </w:rPr>
              <w:t>6</w:t>
            </w:r>
          </w:p>
        </w:tc>
        <w:tc>
          <w:tcPr>
            <w:tcW w:w="2478" w:type="dxa"/>
            <w:vAlign w:val="center"/>
          </w:tcPr>
          <w:p w:rsidR="00AD365A" w:rsidRPr="00AC24CA" w:rsidRDefault="00AD365A" w:rsidP="00A54E29">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信用風險</w:t>
            </w:r>
          </w:p>
        </w:tc>
        <w:tc>
          <w:tcPr>
            <w:tcW w:w="1259"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c>
          <w:tcPr>
            <w:tcW w:w="1260" w:type="dxa"/>
            <w:vAlign w:val="center"/>
          </w:tcPr>
          <w:p w:rsidR="00AD365A" w:rsidRPr="00AC24CA" w:rsidRDefault="00AD365A" w:rsidP="00F37E51">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p>
        </w:tc>
      </w:tr>
      <w:tr w:rsidR="00AD365A" w:rsidRPr="00EA272E">
        <w:trPr>
          <w:trHeight w:val="555"/>
        </w:trPr>
        <w:tc>
          <w:tcPr>
            <w:tcW w:w="8015" w:type="dxa"/>
            <w:gridSpan w:val="6"/>
            <w:vAlign w:val="center"/>
          </w:tcPr>
          <w:p w:rsidR="00AD365A" w:rsidRPr="00AC24CA" w:rsidRDefault="00AD365A" w:rsidP="006616B6">
            <w:pPr>
              <w:autoSpaceDE w:val="0"/>
              <w:autoSpaceDN w:val="0"/>
              <w:adjustRightInd w:val="0"/>
              <w:jc w:val="center"/>
              <w:rPr>
                <w:rFonts w:eastAsia="標楷體"/>
                <w:color w:val="000000"/>
                <w:sz w:val="26"/>
                <w:szCs w:val="26"/>
              </w:rPr>
            </w:pPr>
            <w:r w:rsidRPr="00AC24CA">
              <w:rPr>
                <w:rFonts w:eastAsia="標楷體" w:hAnsi="標楷體"/>
                <w:color w:val="000000"/>
                <w:sz w:val="26"/>
                <w:szCs w:val="26"/>
              </w:rPr>
              <w:t>註：依</w:t>
            </w:r>
            <w:r w:rsidRPr="00AC24CA">
              <w:rPr>
                <w:rFonts w:eastAsia="標楷體" w:hAnsi="標楷體" w:hint="eastAsia"/>
                <w:color w:val="000000"/>
                <w:sz w:val="26"/>
                <w:szCs w:val="26"/>
              </w:rPr>
              <w:t>下</w:t>
            </w:r>
            <w:r w:rsidRPr="00AC24CA">
              <w:rPr>
                <w:rFonts w:eastAsia="標楷體" w:hAnsi="標楷體"/>
                <w:color w:val="000000"/>
                <w:sz w:val="26"/>
                <w:szCs w:val="26"/>
              </w:rPr>
              <w:t>列符號註記</w:t>
            </w:r>
            <w:r w:rsidRPr="00AC24CA">
              <w:rPr>
                <w:rFonts w:eastAsia="標楷體" w:hAnsi="標楷體" w:hint="eastAsia"/>
                <w:color w:val="000000"/>
                <w:sz w:val="26"/>
                <w:szCs w:val="26"/>
              </w:rPr>
              <w:t>承擔風險</w:t>
            </w:r>
            <w:r w:rsidRPr="00AC24CA">
              <w:rPr>
                <w:rFonts w:eastAsia="標楷體" w:hAnsi="標楷體"/>
                <w:color w:val="000000"/>
                <w:sz w:val="26"/>
                <w:szCs w:val="26"/>
              </w:rPr>
              <w:t>情形</w:t>
            </w:r>
            <w:r w:rsidRPr="00AC24CA">
              <w:rPr>
                <w:rFonts w:eastAsia="標楷體"/>
                <w:color w:val="000000"/>
                <w:sz w:val="26"/>
                <w:szCs w:val="26"/>
              </w:rPr>
              <w:t xml:space="preserve"> ─</w:t>
            </w:r>
          </w:p>
          <w:p w:rsidR="00AD365A" w:rsidRPr="00AC24CA" w:rsidRDefault="00AD365A" w:rsidP="006616B6">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r w:rsidRPr="00AC24CA">
              <w:rPr>
                <w:rFonts w:eastAsia="標楷體" w:hAnsi="標楷體"/>
                <w:color w:val="000000"/>
                <w:sz w:val="26"/>
                <w:szCs w:val="26"/>
              </w:rPr>
              <w:t>：</w:t>
            </w:r>
            <w:r w:rsidRPr="00AC24CA">
              <w:rPr>
                <w:rFonts w:eastAsia="標楷體" w:hAnsi="標楷體" w:hint="eastAsia"/>
                <w:color w:val="000000"/>
                <w:sz w:val="26"/>
                <w:szCs w:val="26"/>
              </w:rPr>
              <w:t>承擔</w:t>
            </w:r>
            <w:r w:rsidRPr="00AC24CA">
              <w:rPr>
                <w:rFonts w:eastAsia="標楷體" w:hAnsi="標楷體"/>
                <w:color w:val="000000"/>
                <w:sz w:val="26"/>
                <w:szCs w:val="26"/>
              </w:rPr>
              <w:t>主要</w:t>
            </w:r>
            <w:r w:rsidRPr="00AC24CA">
              <w:rPr>
                <w:rFonts w:eastAsia="標楷體" w:hAnsi="標楷體" w:hint="eastAsia"/>
                <w:color w:val="000000"/>
                <w:sz w:val="26"/>
                <w:szCs w:val="26"/>
              </w:rPr>
              <w:t>風險</w:t>
            </w:r>
            <w:r w:rsidRPr="00AC24CA">
              <w:rPr>
                <w:rFonts w:eastAsia="標楷體" w:hAnsi="標楷體"/>
                <w:color w:val="000000"/>
                <w:sz w:val="26"/>
                <w:szCs w:val="26"/>
              </w:rPr>
              <w:t>；△：</w:t>
            </w:r>
            <w:r w:rsidRPr="00AC24CA">
              <w:rPr>
                <w:rFonts w:eastAsia="標楷體" w:hAnsi="標楷體" w:hint="eastAsia"/>
                <w:color w:val="000000"/>
                <w:sz w:val="26"/>
                <w:szCs w:val="26"/>
              </w:rPr>
              <w:t>承擔</w:t>
            </w:r>
            <w:r w:rsidRPr="00AC24CA">
              <w:rPr>
                <w:rFonts w:eastAsia="標楷體" w:hAnsi="標楷體"/>
                <w:color w:val="000000"/>
                <w:sz w:val="26"/>
                <w:szCs w:val="26"/>
              </w:rPr>
              <w:t>部分</w:t>
            </w:r>
            <w:r w:rsidRPr="00AC24CA">
              <w:rPr>
                <w:rFonts w:eastAsia="標楷體" w:hAnsi="標楷體" w:hint="eastAsia"/>
                <w:color w:val="000000"/>
                <w:sz w:val="26"/>
                <w:szCs w:val="26"/>
              </w:rPr>
              <w:t>風險</w:t>
            </w:r>
            <w:r w:rsidRPr="00AC24CA">
              <w:rPr>
                <w:rFonts w:eastAsia="標楷體" w:hAnsi="標楷體"/>
                <w:color w:val="000000"/>
                <w:sz w:val="26"/>
                <w:szCs w:val="26"/>
              </w:rPr>
              <w:t>；</w:t>
            </w:r>
            <w:r w:rsidR="00822753">
              <w:rPr>
                <w:rFonts w:eastAsia="標楷體" w:hint="eastAsia"/>
                <w:sz w:val="26"/>
                <w:szCs w:val="26"/>
              </w:rPr>
              <w:t>X</w:t>
            </w:r>
            <w:r w:rsidRPr="00AC24CA">
              <w:rPr>
                <w:rFonts w:eastAsia="標楷體" w:hAnsi="標楷體"/>
                <w:color w:val="000000"/>
                <w:sz w:val="26"/>
                <w:szCs w:val="26"/>
              </w:rPr>
              <w:t>：未</w:t>
            </w:r>
            <w:r w:rsidRPr="00AC24CA">
              <w:rPr>
                <w:rFonts w:eastAsia="標楷體" w:hAnsi="標楷體" w:hint="eastAsia"/>
                <w:color w:val="000000"/>
                <w:sz w:val="26"/>
                <w:szCs w:val="26"/>
              </w:rPr>
              <w:t>承擔風險</w:t>
            </w:r>
          </w:p>
        </w:tc>
      </w:tr>
    </w:tbl>
    <w:p w:rsidR="00567251" w:rsidRPr="00EA272E" w:rsidRDefault="00567251" w:rsidP="00294638">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企業特色</w:t>
      </w:r>
    </w:p>
    <w:p w:rsidR="00E03076" w:rsidRPr="00EA272E" w:rsidRDefault="00567251" w:rsidP="00294638">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進行移轉訂價分析時，功能性及風險性</w:t>
      </w:r>
      <w:r w:rsidR="00D04639" w:rsidRPr="00EA272E">
        <w:rPr>
          <w:rFonts w:eastAsia="標楷體" w:hint="eastAsia"/>
          <w:bCs/>
          <w:iCs/>
          <w:sz w:val="26"/>
          <w:szCs w:val="26"/>
        </w:rPr>
        <w:t>之</w:t>
      </w:r>
      <w:r w:rsidRPr="00EA272E">
        <w:rPr>
          <w:rFonts w:eastAsia="標楷體"/>
          <w:bCs/>
          <w:iCs/>
          <w:sz w:val="26"/>
          <w:szCs w:val="26"/>
        </w:rPr>
        <w:t>分析可用來作為區分交易特性之基礎。雖然每個企業體都是獨一無二的，但經過時間的演進，現已存在一套有助於區分交易特性之標準分類模式，廣為大多數已開發國家稅務機關所熟悉並接受。</w:t>
      </w:r>
      <w:r w:rsidR="00E03076" w:rsidRPr="00EA272E">
        <w:rPr>
          <w:rFonts w:eastAsia="標楷體" w:hint="eastAsia"/>
          <w:bCs/>
          <w:iCs/>
          <w:sz w:val="26"/>
          <w:szCs w:val="26"/>
        </w:rPr>
        <w:t>該</w:t>
      </w:r>
      <w:r w:rsidR="00E03076" w:rsidRPr="00EA272E">
        <w:rPr>
          <w:rFonts w:eastAsia="標楷體"/>
          <w:bCs/>
          <w:iCs/>
          <w:sz w:val="26"/>
          <w:szCs w:val="26"/>
        </w:rPr>
        <w:t>標準分類模式之重要性在於可協助建立比較種類，特定交易便可依標準分類模式作比較。</w:t>
      </w:r>
    </w:p>
    <w:p w:rsidR="00567251" w:rsidRPr="00EA272E" w:rsidRDefault="00567251" w:rsidP="00294638">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最常見者有如將製造商分為：</w:t>
      </w:r>
      <w:r w:rsidRPr="00EA272E">
        <w:rPr>
          <w:rFonts w:eastAsia="標楷體"/>
          <w:bCs/>
          <w:iCs/>
          <w:sz w:val="26"/>
          <w:szCs w:val="26"/>
        </w:rPr>
        <w:t>1</w:t>
      </w:r>
      <w:r w:rsidR="00E9438C" w:rsidRPr="00EA272E">
        <w:rPr>
          <w:rFonts w:eastAsia="標楷體" w:hint="eastAsia"/>
          <w:bCs/>
          <w:iCs/>
          <w:sz w:val="26"/>
          <w:szCs w:val="26"/>
        </w:rPr>
        <w:t>）</w:t>
      </w:r>
      <w:r w:rsidRPr="00EA272E">
        <w:rPr>
          <w:rFonts w:eastAsia="標楷體"/>
          <w:bCs/>
          <w:iCs/>
          <w:sz w:val="26"/>
          <w:szCs w:val="26"/>
        </w:rPr>
        <w:t>委託製造商（</w:t>
      </w:r>
      <w:r w:rsidRPr="00EA272E">
        <w:rPr>
          <w:rFonts w:eastAsia="標楷體"/>
          <w:bCs/>
          <w:iCs/>
          <w:sz w:val="26"/>
          <w:szCs w:val="26"/>
        </w:rPr>
        <w:t>contract manufacturer</w:t>
      </w:r>
      <w:r w:rsidRPr="00EA272E">
        <w:rPr>
          <w:rFonts w:eastAsia="標楷體"/>
          <w:bCs/>
          <w:iCs/>
          <w:sz w:val="26"/>
          <w:szCs w:val="26"/>
        </w:rPr>
        <w:t>）</w:t>
      </w:r>
      <w:r w:rsidR="00E03076" w:rsidRPr="00EA272E">
        <w:rPr>
          <w:rFonts w:eastAsia="標楷體" w:hint="eastAsia"/>
          <w:bCs/>
          <w:iCs/>
          <w:sz w:val="26"/>
          <w:szCs w:val="26"/>
        </w:rPr>
        <w:t>、</w:t>
      </w:r>
      <w:r w:rsidRPr="00EA272E">
        <w:rPr>
          <w:rFonts w:eastAsia="標楷體"/>
          <w:bCs/>
          <w:iCs/>
          <w:sz w:val="26"/>
          <w:szCs w:val="26"/>
        </w:rPr>
        <w:t>2</w:t>
      </w:r>
      <w:r w:rsidR="00E9438C" w:rsidRPr="00EA272E">
        <w:rPr>
          <w:rFonts w:eastAsia="標楷體" w:hint="eastAsia"/>
          <w:bCs/>
          <w:iCs/>
          <w:sz w:val="26"/>
          <w:szCs w:val="26"/>
        </w:rPr>
        <w:t>）</w:t>
      </w:r>
      <w:r w:rsidRPr="00EA272E">
        <w:rPr>
          <w:rFonts w:eastAsia="標楷體"/>
          <w:bCs/>
          <w:iCs/>
          <w:sz w:val="26"/>
          <w:szCs w:val="26"/>
        </w:rPr>
        <w:t>限定範圍製造商</w:t>
      </w:r>
      <w:r w:rsidR="00E9438C" w:rsidRPr="00EA272E">
        <w:rPr>
          <w:rFonts w:eastAsia="標楷體" w:hint="eastAsia"/>
          <w:bCs/>
          <w:iCs/>
          <w:sz w:val="26"/>
          <w:szCs w:val="26"/>
        </w:rPr>
        <w:t>（</w:t>
      </w:r>
      <w:r w:rsidRPr="00EA272E">
        <w:rPr>
          <w:rFonts w:eastAsia="標楷體"/>
          <w:bCs/>
          <w:iCs/>
          <w:sz w:val="26"/>
          <w:szCs w:val="26"/>
        </w:rPr>
        <w:t>limited manufacturer</w:t>
      </w:r>
      <w:r w:rsidR="00E9438C" w:rsidRPr="00EA272E">
        <w:rPr>
          <w:rFonts w:eastAsia="標楷體" w:hint="eastAsia"/>
          <w:bCs/>
          <w:iCs/>
          <w:sz w:val="26"/>
          <w:szCs w:val="26"/>
        </w:rPr>
        <w:t>）</w:t>
      </w:r>
      <w:r w:rsidRPr="00EA272E">
        <w:rPr>
          <w:rFonts w:eastAsia="標楷體"/>
          <w:bCs/>
          <w:iCs/>
          <w:sz w:val="26"/>
          <w:szCs w:val="26"/>
        </w:rPr>
        <w:t>及</w:t>
      </w:r>
      <w:r w:rsidRPr="00EA272E">
        <w:rPr>
          <w:rFonts w:eastAsia="標楷體"/>
          <w:bCs/>
          <w:iCs/>
          <w:sz w:val="26"/>
          <w:szCs w:val="26"/>
        </w:rPr>
        <w:t>3</w:t>
      </w:r>
      <w:r w:rsidR="00E9438C" w:rsidRPr="00EA272E">
        <w:rPr>
          <w:rFonts w:eastAsia="標楷體" w:hint="eastAsia"/>
          <w:bCs/>
          <w:iCs/>
          <w:sz w:val="26"/>
          <w:szCs w:val="26"/>
        </w:rPr>
        <w:t>）</w:t>
      </w:r>
      <w:r w:rsidRPr="00EA272E">
        <w:rPr>
          <w:rFonts w:eastAsia="標楷體"/>
          <w:bCs/>
          <w:iCs/>
          <w:sz w:val="26"/>
          <w:szCs w:val="26"/>
        </w:rPr>
        <w:t>全方位製造商</w:t>
      </w:r>
      <w:r w:rsidR="00E9438C" w:rsidRPr="00EA272E">
        <w:rPr>
          <w:rFonts w:eastAsia="標楷體" w:hint="eastAsia"/>
          <w:bCs/>
          <w:iCs/>
          <w:sz w:val="26"/>
          <w:szCs w:val="26"/>
        </w:rPr>
        <w:t>（</w:t>
      </w:r>
      <w:r w:rsidRPr="00EA272E">
        <w:rPr>
          <w:rFonts w:eastAsia="標楷體"/>
          <w:bCs/>
          <w:iCs/>
          <w:sz w:val="26"/>
          <w:szCs w:val="26"/>
        </w:rPr>
        <w:t>full-fledged manufacturer</w:t>
      </w:r>
      <w:r w:rsidR="00E9438C" w:rsidRPr="00EA272E">
        <w:rPr>
          <w:rFonts w:eastAsia="標楷體" w:hint="eastAsia"/>
          <w:bCs/>
          <w:iCs/>
          <w:sz w:val="26"/>
          <w:szCs w:val="26"/>
        </w:rPr>
        <w:t>）</w:t>
      </w:r>
      <w:r w:rsidRPr="00EA272E">
        <w:rPr>
          <w:rFonts w:eastAsia="標楷體"/>
          <w:bCs/>
          <w:iCs/>
          <w:sz w:val="26"/>
          <w:szCs w:val="26"/>
        </w:rPr>
        <w:t>。</w:t>
      </w:r>
    </w:p>
    <w:p w:rsidR="00567251" w:rsidRPr="00EA272E" w:rsidRDefault="00567251" w:rsidP="00294638">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銷售商則可分為：</w:t>
      </w:r>
      <w:r w:rsidR="00E9438C" w:rsidRPr="00EA272E">
        <w:rPr>
          <w:rFonts w:eastAsia="標楷體"/>
          <w:bCs/>
          <w:iCs/>
          <w:sz w:val="26"/>
          <w:szCs w:val="26"/>
        </w:rPr>
        <w:t>1</w:t>
      </w:r>
      <w:r w:rsidR="00E9438C" w:rsidRPr="00EA272E">
        <w:rPr>
          <w:rFonts w:eastAsia="標楷體" w:hint="eastAsia"/>
          <w:bCs/>
          <w:iCs/>
          <w:sz w:val="26"/>
          <w:szCs w:val="26"/>
        </w:rPr>
        <w:t>）</w:t>
      </w:r>
      <w:r w:rsidRPr="00EA272E">
        <w:rPr>
          <w:rFonts w:eastAsia="標楷體"/>
          <w:bCs/>
          <w:iCs/>
          <w:sz w:val="26"/>
          <w:szCs w:val="26"/>
        </w:rPr>
        <w:t>佣金代理商</w:t>
      </w:r>
      <w:r w:rsidR="00E9438C" w:rsidRPr="00EA272E">
        <w:rPr>
          <w:rFonts w:eastAsia="標楷體" w:hint="eastAsia"/>
          <w:bCs/>
          <w:iCs/>
          <w:sz w:val="26"/>
          <w:szCs w:val="26"/>
        </w:rPr>
        <w:t>（</w:t>
      </w:r>
      <w:r w:rsidRPr="00EA272E">
        <w:rPr>
          <w:rFonts w:eastAsia="標楷體"/>
          <w:bCs/>
          <w:iCs/>
          <w:sz w:val="26"/>
          <w:szCs w:val="26"/>
        </w:rPr>
        <w:t>commission agent</w:t>
      </w:r>
      <w:r w:rsidR="00E9438C" w:rsidRPr="00EA272E">
        <w:rPr>
          <w:rFonts w:eastAsia="標楷體" w:hint="eastAsia"/>
          <w:bCs/>
          <w:iCs/>
          <w:sz w:val="26"/>
          <w:szCs w:val="26"/>
        </w:rPr>
        <w:t>）</w:t>
      </w:r>
      <w:r w:rsidR="00E03076" w:rsidRPr="00EA272E">
        <w:rPr>
          <w:rFonts w:eastAsia="標楷體" w:hint="eastAsia"/>
          <w:bCs/>
          <w:iCs/>
          <w:sz w:val="26"/>
          <w:szCs w:val="26"/>
        </w:rPr>
        <w:t>、</w:t>
      </w:r>
      <w:r w:rsidRPr="00EA272E">
        <w:rPr>
          <w:rFonts w:eastAsia="標楷體"/>
          <w:bCs/>
          <w:iCs/>
          <w:sz w:val="26"/>
          <w:szCs w:val="26"/>
        </w:rPr>
        <w:t>2</w:t>
      </w:r>
      <w:r w:rsidR="00E9438C" w:rsidRPr="00EA272E">
        <w:rPr>
          <w:rFonts w:eastAsia="標楷體" w:hint="eastAsia"/>
          <w:bCs/>
          <w:iCs/>
          <w:sz w:val="26"/>
          <w:szCs w:val="26"/>
        </w:rPr>
        <w:t>）</w:t>
      </w:r>
      <w:r w:rsidRPr="00EA272E">
        <w:rPr>
          <w:rFonts w:eastAsia="標楷體"/>
          <w:bCs/>
          <w:iCs/>
          <w:sz w:val="26"/>
          <w:szCs w:val="26"/>
        </w:rPr>
        <w:t>有限功能配銷商</w:t>
      </w:r>
      <w:r w:rsidR="00E9438C" w:rsidRPr="00EA272E">
        <w:rPr>
          <w:rFonts w:eastAsia="標楷體" w:hint="eastAsia"/>
          <w:bCs/>
          <w:iCs/>
          <w:sz w:val="26"/>
          <w:szCs w:val="26"/>
        </w:rPr>
        <w:t>（</w:t>
      </w:r>
      <w:r w:rsidRPr="00EA272E">
        <w:rPr>
          <w:rFonts w:eastAsia="標楷體"/>
          <w:bCs/>
          <w:iCs/>
          <w:sz w:val="26"/>
          <w:szCs w:val="26"/>
        </w:rPr>
        <w:t>limited distributor</w:t>
      </w:r>
      <w:r w:rsidR="00E9438C" w:rsidRPr="00EA272E">
        <w:rPr>
          <w:rFonts w:eastAsia="標楷體" w:hint="eastAsia"/>
          <w:bCs/>
          <w:iCs/>
          <w:sz w:val="26"/>
          <w:szCs w:val="26"/>
        </w:rPr>
        <w:t>）</w:t>
      </w:r>
      <w:r w:rsidR="00E03076" w:rsidRPr="00EA272E">
        <w:rPr>
          <w:rFonts w:eastAsia="標楷體" w:hint="eastAsia"/>
          <w:bCs/>
          <w:iCs/>
          <w:sz w:val="26"/>
          <w:szCs w:val="26"/>
        </w:rPr>
        <w:t>、</w:t>
      </w:r>
      <w:r w:rsidRPr="00EA272E">
        <w:rPr>
          <w:rFonts w:eastAsia="標楷體"/>
          <w:bCs/>
          <w:iCs/>
          <w:sz w:val="26"/>
          <w:szCs w:val="26"/>
        </w:rPr>
        <w:t>3</w:t>
      </w:r>
      <w:r w:rsidR="00E9438C" w:rsidRPr="00EA272E">
        <w:rPr>
          <w:rFonts w:eastAsia="標楷體" w:hint="eastAsia"/>
          <w:bCs/>
          <w:iCs/>
          <w:sz w:val="26"/>
          <w:szCs w:val="26"/>
        </w:rPr>
        <w:t>）</w:t>
      </w:r>
      <w:r w:rsidRPr="00EA272E">
        <w:rPr>
          <w:rFonts w:eastAsia="標楷體"/>
          <w:bCs/>
          <w:iCs/>
          <w:sz w:val="26"/>
          <w:szCs w:val="26"/>
        </w:rPr>
        <w:t>配銷商</w:t>
      </w:r>
      <w:r w:rsidR="00E9438C" w:rsidRPr="00EA272E">
        <w:rPr>
          <w:rFonts w:eastAsia="標楷體" w:hint="eastAsia"/>
          <w:bCs/>
          <w:iCs/>
          <w:sz w:val="26"/>
          <w:szCs w:val="26"/>
        </w:rPr>
        <w:t>（</w:t>
      </w:r>
      <w:r w:rsidRPr="00EA272E">
        <w:rPr>
          <w:rFonts w:eastAsia="標楷體"/>
          <w:bCs/>
          <w:iCs/>
          <w:sz w:val="26"/>
          <w:szCs w:val="26"/>
        </w:rPr>
        <w:t>distributor</w:t>
      </w:r>
      <w:r w:rsidR="00E9438C" w:rsidRPr="00EA272E">
        <w:rPr>
          <w:rFonts w:eastAsia="標楷體" w:hint="eastAsia"/>
          <w:bCs/>
          <w:iCs/>
          <w:sz w:val="26"/>
          <w:szCs w:val="26"/>
        </w:rPr>
        <w:t>）</w:t>
      </w:r>
      <w:r w:rsidRPr="00EA272E">
        <w:rPr>
          <w:rFonts w:eastAsia="標楷體"/>
          <w:bCs/>
          <w:iCs/>
          <w:sz w:val="26"/>
          <w:szCs w:val="26"/>
        </w:rPr>
        <w:t>與</w:t>
      </w:r>
      <w:r w:rsidRPr="00EA272E">
        <w:rPr>
          <w:rFonts w:eastAsia="標楷體"/>
          <w:bCs/>
          <w:iCs/>
          <w:sz w:val="26"/>
          <w:szCs w:val="26"/>
        </w:rPr>
        <w:t>4</w:t>
      </w:r>
      <w:r w:rsidRPr="00EA272E">
        <w:rPr>
          <w:rFonts w:eastAsia="標楷體"/>
          <w:bCs/>
          <w:iCs/>
          <w:sz w:val="26"/>
          <w:szCs w:val="26"/>
        </w:rPr>
        <w:t>）行銷商兼配銷商</w:t>
      </w:r>
      <w:r w:rsidR="00E9438C" w:rsidRPr="00EA272E">
        <w:rPr>
          <w:rFonts w:eastAsia="標楷體" w:hint="eastAsia"/>
          <w:bCs/>
          <w:iCs/>
          <w:sz w:val="26"/>
          <w:szCs w:val="26"/>
        </w:rPr>
        <w:t>（</w:t>
      </w:r>
      <w:r w:rsidRPr="00EA272E">
        <w:rPr>
          <w:rFonts w:eastAsia="標楷體"/>
          <w:bCs/>
          <w:iCs/>
          <w:sz w:val="26"/>
          <w:szCs w:val="26"/>
        </w:rPr>
        <w:t>marketer/distributor</w:t>
      </w:r>
      <w:r w:rsidR="00E9438C" w:rsidRPr="00EA272E">
        <w:rPr>
          <w:rFonts w:eastAsia="標楷體" w:hint="eastAsia"/>
          <w:bCs/>
          <w:iCs/>
          <w:sz w:val="26"/>
          <w:szCs w:val="26"/>
        </w:rPr>
        <w:t>）</w:t>
      </w:r>
      <w:r w:rsidRPr="00EA272E">
        <w:rPr>
          <w:rFonts w:eastAsia="標楷體"/>
          <w:bCs/>
          <w:iCs/>
          <w:sz w:val="26"/>
          <w:szCs w:val="26"/>
        </w:rPr>
        <w:t>。</w:t>
      </w:r>
    </w:p>
    <w:p w:rsidR="007C2FDB" w:rsidRPr="00EA272E" w:rsidRDefault="007C2FDB" w:rsidP="00294638">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lastRenderedPageBreak/>
        <w:t>除</w:t>
      </w:r>
      <w:r w:rsidR="00777FC7" w:rsidRPr="00EA272E">
        <w:rPr>
          <w:rFonts w:eastAsia="標楷體" w:hint="eastAsia"/>
          <w:bCs/>
          <w:iCs/>
          <w:sz w:val="26"/>
          <w:szCs w:val="26"/>
        </w:rPr>
        <w:t>製造</w:t>
      </w:r>
      <w:r w:rsidR="006D4D29" w:rsidRPr="00EA272E">
        <w:rPr>
          <w:rFonts w:eastAsia="標楷體" w:hint="eastAsia"/>
          <w:bCs/>
          <w:iCs/>
          <w:sz w:val="26"/>
          <w:szCs w:val="26"/>
        </w:rPr>
        <w:t>及</w:t>
      </w:r>
      <w:r w:rsidR="00777FC7" w:rsidRPr="00EA272E">
        <w:rPr>
          <w:rFonts w:eastAsia="標楷體" w:hint="eastAsia"/>
          <w:bCs/>
          <w:iCs/>
          <w:sz w:val="26"/>
          <w:szCs w:val="26"/>
        </w:rPr>
        <w:t>銷售</w:t>
      </w:r>
      <w:r w:rsidRPr="00EA272E">
        <w:rPr>
          <w:rFonts w:eastAsia="標楷體"/>
          <w:bCs/>
          <w:iCs/>
          <w:sz w:val="26"/>
          <w:szCs w:val="26"/>
        </w:rPr>
        <w:t>商外，由於企業之經營型態尚包括提供服務予他人以獲取利益</w:t>
      </w:r>
      <w:r w:rsidR="00E03076" w:rsidRPr="00EA272E">
        <w:rPr>
          <w:rFonts w:eastAsia="標楷體" w:hint="eastAsia"/>
          <w:bCs/>
          <w:iCs/>
          <w:sz w:val="26"/>
          <w:szCs w:val="26"/>
        </w:rPr>
        <w:t>者</w:t>
      </w:r>
      <w:r w:rsidRPr="00EA272E">
        <w:rPr>
          <w:rFonts w:eastAsia="標楷體"/>
          <w:bCs/>
          <w:iCs/>
          <w:sz w:val="26"/>
          <w:szCs w:val="26"/>
        </w:rPr>
        <w:t>，故</w:t>
      </w:r>
      <w:r w:rsidR="00777FC7" w:rsidRPr="00EA272E">
        <w:rPr>
          <w:rFonts w:eastAsia="標楷體"/>
          <w:bCs/>
          <w:iCs/>
          <w:sz w:val="26"/>
          <w:szCs w:val="26"/>
        </w:rPr>
        <w:t>交易特性之分類模式</w:t>
      </w:r>
      <w:r w:rsidRPr="00EA272E">
        <w:rPr>
          <w:rFonts w:eastAsia="標楷體"/>
          <w:bCs/>
          <w:iCs/>
          <w:sz w:val="26"/>
          <w:szCs w:val="26"/>
        </w:rPr>
        <w:t>尚包括服務之提供者。</w:t>
      </w:r>
    </w:p>
    <w:p w:rsidR="007C2FDB" w:rsidRPr="00EA272E" w:rsidRDefault="00D845CB" w:rsidP="00294638">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營業個體之獲利能力基本上與其功能</w:t>
      </w:r>
      <w:r w:rsidRPr="00EA272E">
        <w:rPr>
          <w:rFonts w:eastAsia="標楷體" w:hint="eastAsia"/>
          <w:bCs/>
          <w:iCs/>
          <w:sz w:val="26"/>
          <w:szCs w:val="26"/>
        </w:rPr>
        <w:t>、</w:t>
      </w:r>
      <w:r w:rsidRPr="00EA272E">
        <w:rPr>
          <w:rFonts w:eastAsia="標楷體"/>
          <w:bCs/>
          <w:iCs/>
          <w:sz w:val="26"/>
          <w:szCs w:val="26"/>
        </w:rPr>
        <w:t>風險及</w:t>
      </w:r>
      <w:r w:rsidRPr="00EA272E">
        <w:rPr>
          <w:rFonts w:eastAsia="標楷體" w:hint="eastAsia"/>
          <w:bCs/>
          <w:iCs/>
          <w:sz w:val="26"/>
          <w:szCs w:val="26"/>
        </w:rPr>
        <w:t>所</w:t>
      </w:r>
      <w:r w:rsidRPr="00EA272E">
        <w:rPr>
          <w:rFonts w:eastAsia="標楷體"/>
          <w:bCs/>
          <w:iCs/>
          <w:sz w:val="26"/>
          <w:szCs w:val="26"/>
        </w:rPr>
        <w:t>持有之無形資產有關。</w:t>
      </w:r>
      <w:r w:rsidR="007C2FDB" w:rsidRPr="00EA272E">
        <w:rPr>
          <w:rFonts w:eastAsia="標楷體"/>
          <w:bCs/>
          <w:iCs/>
          <w:sz w:val="26"/>
          <w:szCs w:val="26"/>
        </w:rPr>
        <w:t>由於製造</w:t>
      </w:r>
      <w:r w:rsidRPr="00EA272E">
        <w:rPr>
          <w:rFonts w:eastAsia="標楷體" w:hint="eastAsia"/>
          <w:bCs/>
          <w:iCs/>
          <w:sz w:val="26"/>
          <w:szCs w:val="26"/>
        </w:rPr>
        <w:t>商</w:t>
      </w:r>
      <w:r w:rsidR="007C2FDB" w:rsidRPr="00EA272E">
        <w:rPr>
          <w:rFonts w:eastAsia="標楷體"/>
          <w:bCs/>
          <w:iCs/>
          <w:sz w:val="26"/>
          <w:szCs w:val="26"/>
        </w:rPr>
        <w:t>及銷售商之分類較多種，以下便針對各分類進行說明比較：</w:t>
      </w:r>
    </w:p>
    <w:p w:rsidR="00567251" w:rsidRPr="00EA272E" w:rsidRDefault="00567251" w:rsidP="00294638">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製造商之分類</w:t>
      </w:r>
    </w:p>
    <w:p w:rsidR="00567251" w:rsidRPr="00EA272E" w:rsidRDefault="00567251" w:rsidP="00294638">
      <w:pPr>
        <w:spacing w:beforeLines="50" w:before="120" w:afterLines="50" w:after="120" w:line="360" w:lineRule="auto"/>
        <w:ind w:leftChars="200" w:left="480" w:firstLineChars="200" w:firstLine="520"/>
        <w:jc w:val="both"/>
        <w:rPr>
          <w:rFonts w:eastAsia="標楷體"/>
          <w:bCs/>
          <w:iCs/>
          <w:sz w:val="26"/>
          <w:szCs w:val="26"/>
        </w:rPr>
      </w:pPr>
      <w:r w:rsidRPr="00EA272E">
        <w:rPr>
          <w:rFonts w:eastAsia="標楷體"/>
          <w:bCs/>
          <w:iCs/>
          <w:sz w:val="26"/>
          <w:szCs w:val="26"/>
        </w:rPr>
        <w:t>雖然細分之下定有差異，但經常為製造業所用</w:t>
      </w:r>
      <w:r w:rsidR="00E03076" w:rsidRPr="00EA272E">
        <w:rPr>
          <w:rFonts w:eastAsia="標楷體" w:hint="eastAsia"/>
          <w:bCs/>
          <w:iCs/>
          <w:sz w:val="26"/>
          <w:szCs w:val="26"/>
        </w:rPr>
        <w:t>於</w:t>
      </w:r>
      <w:r w:rsidRPr="00EA272E">
        <w:rPr>
          <w:rFonts w:eastAsia="標楷體"/>
          <w:bCs/>
          <w:iCs/>
          <w:sz w:val="26"/>
          <w:szCs w:val="26"/>
        </w:rPr>
        <w:t>區分其特性之三種標準分類模式</w:t>
      </w:r>
      <w:r w:rsidR="00346D23" w:rsidRPr="00EA272E">
        <w:rPr>
          <w:rFonts w:eastAsia="標楷體" w:hint="eastAsia"/>
          <w:bCs/>
          <w:iCs/>
          <w:sz w:val="26"/>
          <w:szCs w:val="26"/>
        </w:rPr>
        <w:t>為</w:t>
      </w:r>
      <w:r w:rsidR="0052715C">
        <w:rPr>
          <w:rFonts w:eastAsia="標楷體" w:hint="eastAsia"/>
          <w:bCs/>
          <w:iCs/>
          <w:sz w:val="26"/>
          <w:szCs w:val="26"/>
        </w:rPr>
        <w:t>：</w:t>
      </w:r>
      <w:r w:rsidRPr="00EA272E">
        <w:rPr>
          <w:rFonts w:eastAsia="標楷體"/>
          <w:bCs/>
          <w:iCs/>
          <w:sz w:val="26"/>
          <w:szCs w:val="26"/>
        </w:rPr>
        <w:t>1</w:t>
      </w:r>
      <w:r w:rsidR="00D845CB" w:rsidRPr="00EA272E">
        <w:rPr>
          <w:rFonts w:eastAsia="標楷體" w:hint="eastAsia"/>
          <w:bCs/>
          <w:iCs/>
          <w:sz w:val="26"/>
          <w:szCs w:val="26"/>
        </w:rPr>
        <w:t>）</w:t>
      </w:r>
      <w:r w:rsidRPr="00EA272E">
        <w:rPr>
          <w:rFonts w:eastAsia="標楷體"/>
          <w:bCs/>
          <w:iCs/>
          <w:sz w:val="26"/>
          <w:szCs w:val="26"/>
        </w:rPr>
        <w:t>委託製造商</w:t>
      </w:r>
      <w:r w:rsidR="00D845CB" w:rsidRPr="00EA272E">
        <w:rPr>
          <w:rFonts w:eastAsia="標楷體" w:hint="eastAsia"/>
          <w:bCs/>
          <w:iCs/>
          <w:sz w:val="26"/>
          <w:szCs w:val="26"/>
        </w:rPr>
        <w:t>、</w:t>
      </w:r>
      <w:r w:rsidRPr="00EA272E">
        <w:rPr>
          <w:rFonts w:eastAsia="標楷體"/>
          <w:bCs/>
          <w:iCs/>
          <w:sz w:val="26"/>
          <w:szCs w:val="26"/>
        </w:rPr>
        <w:t>2</w:t>
      </w:r>
      <w:r w:rsidR="00D845CB" w:rsidRPr="00EA272E">
        <w:rPr>
          <w:rFonts w:eastAsia="標楷體" w:hint="eastAsia"/>
          <w:bCs/>
          <w:iCs/>
          <w:sz w:val="26"/>
          <w:szCs w:val="26"/>
        </w:rPr>
        <w:t>）</w:t>
      </w:r>
      <w:r w:rsidRPr="00EA272E">
        <w:rPr>
          <w:rFonts w:eastAsia="標楷體"/>
          <w:bCs/>
          <w:iCs/>
          <w:sz w:val="26"/>
          <w:szCs w:val="26"/>
        </w:rPr>
        <w:t>限定範圍製造商及</w:t>
      </w:r>
      <w:r w:rsidRPr="00EA272E">
        <w:rPr>
          <w:rFonts w:eastAsia="標楷體"/>
          <w:bCs/>
          <w:iCs/>
          <w:sz w:val="26"/>
          <w:szCs w:val="26"/>
        </w:rPr>
        <w:t>3</w:t>
      </w:r>
      <w:r w:rsidR="00D845CB" w:rsidRPr="00EA272E">
        <w:rPr>
          <w:rFonts w:eastAsia="標楷體" w:hint="eastAsia"/>
          <w:bCs/>
          <w:iCs/>
          <w:sz w:val="26"/>
          <w:szCs w:val="26"/>
        </w:rPr>
        <w:t>）</w:t>
      </w:r>
      <w:r w:rsidRPr="00EA272E">
        <w:rPr>
          <w:rFonts w:eastAsia="標楷體"/>
          <w:bCs/>
          <w:iCs/>
          <w:sz w:val="26"/>
          <w:szCs w:val="26"/>
        </w:rPr>
        <w:t>全方位</w:t>
      </w:r>
      <w:r w:rsidR="00DF3661" w:rsidRPr="00EA272E">
        <w:rPr>
          <w:rFonts w:eastAsia="標楷體" w:hint="eastAsia"/>
          <w:bCs/>
          <w:iCs/>
          <w:sz w:val="26"/>
          <w:szCs w:val="26"/>
        </w:rPr>
        <w:t>製</w:t>
      </w:r>
      <w:r w:rsidRPr="00EA272E">
        <w:rPr>
          <w:rFonts w:eastAsia="標楷體"/>
          <w:bCs/>
          <w:iCs/>
          <w:sz w:val="26"/>
          <w:szCs w:val="26"/>
        </w:rPr>
        <w:t>造商。</w:t>
      </w:r>
    </w:p>
    <w:p w:rsidR="00567251" w:rsidRPr="00EA272E" w:rsidRDefault="00567251" w:rsidP="00294638">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委託製造商</w:t>
      </w:r>
    </w:p>
    <w:p w:rsidR="00567251"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委託製造商又稱為合約製造商，</w:t>
      </w:r>
      <w:r w:rsidR="00346D23" w:rsidRPr="00EA272E">
        <w:rPr>
          <w:rFonts w:eastAsia="標楷體" w:hint="eastAsia"/>
          <w:sz w:val="26"/>
          <w:szCs w:val="26"/>
        </w:rPr>
        <w:t>係指</w:t>
      </w:r>
      <w:r w:rsidRPr="00EA272E">
        <w:rPr>
          <w:rFonts w:eastAsia="標楷體"/>
          <w:sz w:val="26"/>
          <w:szCs w:val="26"/>
        </w:rPr>
        <w:t>依既定指示進行產品製造或組裝。所使用之生產技術、產品規格、品質控制程序及生產排程通常為客戶所提供。因處理訂單所需之製造和組裝技巧並不要求特殊技術，一般而言其賺得之利潤最少。</w:t>
      </w:r>
    </w:p>
    <w:p w:rsidR="00567251" w:rsidRPr="00EA272E" w:rsidRDefault="00567251" w:rsidP="00294638">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限定範圍製造商</w:t>
      </w:r>
    </w:p>
    <w:p w:rsidR="00567251"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限定範圍製造商比委託製造商涉及更複雜及困難之生產活動，所以通常於生產過程中擁有更多自主性。但因其通常並不參與研究發展工作，所以無法執行策略性功能，賺取之利潤介於相同產業及市場中之委託製造商</w:t>
      </w:r>
      <w:r w:rsidR="008E2C9E" w:rsidRPr="00EA272E">
        <w:rPr>
          <w:rFonts w:eastAsia="標楷體" w:hint="eastAsia"/>
          <w:sz w:val="26"/>
          <w:szCs w:val="26"/>
        </w:rPr>
        <w:t>及</w:t>
      </w:r>
      <w:r w:rsidR="008E2C9E" w:rsidRPr="00EA272E">
        <w:rPr>
          <w:rFonts w:eastAsia="標楷體"/>
          <w:sz w:val="26"/>
          <w:szCs w:val="26"/>
        </w:rPr>
        <w:t>全方位製造商</w:t>
      </w:r>
      <w:r w:rsidRPr="00EA272E">
        <w:rPr>
          <w:rFonts w:eastAsia="標楷體"/>
          <w:sz w:val="26"/>
          <w:szCs w:val="26"/>
        </w:rPr>
        <w:t>之間。</w:t>
      </w:r>
    </w:p>
    <w:p w:rsidR="00567251" w:rsidRPr="00EA272E" w:rsidRDefault="00567251" w:rsidP="00294638">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全方位製造商</w:t>
      </w:r>
    </w:p>
    <w:p w:rsidR="00567251"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EA272E">
        <w:rPr>
          <w:rFonts w:eastAsia="標楷體"/>
          <w:sz w:val="26"/>
          <w:szCs w:val="26"/>
        </w:rPr>
        <w:t>1</w:t>
      </w:r>
      <w:r w:rsidR="00D845CB" w:rsidRPr="00EA272E">
        <w:rPr>
          <w:rFonts w:eastAsia="標楷體" w:hint="eastAsia"/>
          <w:sz w:val="26"/>
          <w:szCs w:val="26"/>
        </w:rPr>
        <w:t>）</w:t>
      </w:r>
      <w:r w:rsidRPr="00EA272E">
        <w:rPr>
          <w:rFonts w:eastAsia="標楷體"/>
          <w:sz w:val="26"/>
          <w:szCs w:val="26"/>
        </w:rPr>
        <w:t>產品策略之決定</w:t>
      </w:r>
      <w:r w:rsidR="00D845CB" w:rsidRPr="00EA272E">
        <w:rPr>
          <w:rFonts w:eastAsia="標楷體" w:hint="eastAsia"/>
          <w:sz w:val="26"/>
          <w:szCs w:val="26"/>
        </w:rPr>
        <w:t>、</w:t>
      </w:r>
      <w:r w:rsidRPr="00EA272E">
        <w:rPr>
          <w:rFonts w:eastAsia="標楷體"/>
          <w:sz w:val="26"/>
          <w:szCs w:val="26"/>
        </w:rPr>
        <w:t>2</w:t>
      </w:r>
      <w:r w:rsidR="00D845CB" w:rsidRPr="00EA272E">
        <w:rPr>
          <w:rFonts w:eastAsia="標楷體" w:hint="eastAsia"/>
          <w:sz w:val="26"/>
          <w:szCs w:val="26"/>
        </w:rPr>
        <w:t>）</w:t>
      </w:r>
      <w:r w:rsidRPr="00EA272E">
        <w:rPr>
          <w:rFonts w:eastAsia="標楷體"/>
          <w:sz w:val="26"/>
          <w:szCs w:val="26"/>
        </w:rPr>
        <w:t>研究及發</w:t>
      </w:r>
      <w:r w:rsidRPr="00EA272E">
        <w:rPr>
          <w:rFonts w:eastAsia="標楷體"/>
          <w:sz w:val="26"/>
          <w:szCs w:val="26"/>
        </w:rPr>
        <w:lastRenderedPageBreak/>
        <w:t>展</w:t>
      </w:r>
      <w:r w:rsidR="00D845CB" w:rsidRPr="00EA272E">
        <w:rPr>
          <w:rFonts w:eastAsia="標楷體" w:hint="eastAsia"/>
          <w:sz w:val="26"/>
          <w:szCs w:val="26"/>
        </w:rPr>
        <w:t>、</w:t>
      </w:r>
      <w:r w:rsidRPr="00EA272E">
        <w:rPr>
          <w:rFonts w:eastAsia="標楷體"/>
          <w:sz w:val="26"/>
          <w:szCs w:val="26"/>
        </w:rPr>
        <w:t>3</w:t>
      </w:r>
      <w:r w:rsidR="00D845CB" w:rsidRPr="00EA272E">
        <w:rPr>
          <w:rFonts w:eastAsia="標楷體" w:hint="eastAsia"/>
          <w:sz w:val="26"/>
          <w:szCs w:val="26"/>
        </w:rPr>
        <w:t>）</w:t>
      </w:r>
      <w:r w:rsidRPr="00EA272E">
        <w:rPr>
          <w:rFonts w:eastAsia="標楷體"/>
          <w:sz w:val="26"/>
          <w:szCs w:val="26"/>
        </w:rPr>
        <w:t>產品規格之發展</w:t>
      </w:r>
      <w:r w:rsidR="00D845CB" w:rsidRPr="00EA272E">
        <w:rPr>
          <w:rFonts w:eastAsia="標楷體" w:hint="eastAsia"/>
          <w:sz w:val="26"/>
          <w:szCs w:val="26"/>
        </w:rPr>
        <w:t>、</w:t>
      </w:r>
      <w:r w:rsidRPr="00EA272E">
        <w:rPr>
          <w:rFonts w:eastAsia="標楷體"/>
          <w:sz w:val="26"/>
          <w:szCs w:val="26"/>
        </w:rPr>
        <w:t>4</w:t>
      </w:r>
      <w:r w:rsidR="00D845CB" w:rsidRPr="00EA272E">
        <w:rPr>
          <w:rFonts w:eastAsia="標楷體" w:hint="eastAsia"/>
          <w:sz w:val="26"/>
          <w:szCs w:val="26"/>
        </w:rPr>
        <w:t>）</w:t>
      </w:r>
      <w:r w:rsidRPr="00EA272E">
        <w:rPr>
          <w:rFonts w:eastAsia="標楷體"/>
          <w:sz w:val="26"/>
          <w:szCs w:val="26"/>
        </w:rPr>
        <w:t>採購管道之建立及</w:t>
      </w:r>
      <w:r w:rsidRPr="00EA272E">
        <w:rPr>
          <w:rFonts w:eastAsia="標楷體"/>
          <w:sz w:val="26"/>
          <w:szCs w:val="26"/>
        </w:rPr>
        <w:t>5</w:t>
      </w:r>
      <w:r w:rsidR="00D845CB" w:rsidRPr="00EA272E">
        <w:rPr>
          <w:rFonts w:eastAsia="標楷體" w:hint="eastAsia"/>
          <w:sz w:val="26"/>
          <w:szCs w:val="26"/>
        </w:rPr>
        <w:t>）</w:t>
      </w:r>
      <w:r w:rsidRPr="00EA272E">
        <w:rPr>
          <w:rFonts w:eastAsia="標楷體"/>
          <w:sz w:val="26"/>
          <w:szCs w:val="26"/>
        </w:rPr>
        <w:t>存貨政策之建立。</w:t>
      </w:r>
    </w:p>
    <w:p w:rsidR="00567251" w:rsidRPr="00EA272E" w:rsidRDefault="00567251" w:rsidP="00294638">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銷售商之分類</w:t>
      </w:r>
    </w:p>
    <w:p w:rsidR="00567251" w:rsidRDefault="008E2C9E" w:rsidP="00294638">
      <w:pPr>
        <w:spacing w:beforeLines="50" w:before="120" w:afterLines="50" w:after="120" w:line="360" w:lineRule="auto"/>
        <w:ind w:leftChars="200" w:left="480" w:firstLineChars="200" w:firstLine="520"/>
        <w:jc w:val="both"/>
        <w:rPr>
          <w:rFonts w:eastAsia="標楷體"/>
          <w:bCs/>
          <w:iCs/>
          <w:sz w:val="26"/>
          <w:szCs w:val="26"/>
        </w:rPr>
      </w:pPr>
      <w:r w:rsidRPr="00EA272E">
        <w:rPr>
          <w:rFonts w:eastAsia="標楷體"/>
          <w:bCs/>
          <w:iCs/>
          <w:sz w:val="26"/>
          <w:szCs w:val="26"/>
        </w:rPr>
        <w:t>經常為</w:t>
      </w:r>
      <w:r w:rsidRPr="00EA272E">
        <w:rPr>
          <w:rFonts w:eastAsia="標楷體" w:hint="eastAsia"/>
          <w:bCs/>
          <w:iCs/>
          <w:sz w:val="26"/>
          <w:szCs w:val="26"/>
        </w:rPr>
        <w:t>銷售</w:t>
      </w:r>
      <w:r w:rsidRPr="00EA272E">
        <w:rPr>
          <w:rFonts w:eastAsia="標楷體"/>
          <w:bCs/>
          <w:iCs/>
          <w:sz w:val="26"/>
          <w:szCs w:val="26"/>
        </w:rPr>
        <w:t>業所用為區分其特性之</w:t>
      </w:r>
      <w:r w:rsidRPr="00EA272E">
        <w:rPr>
          <w:rFonts w:eastAsia="標楷體" w:hint="eastAsia"/>
          <w:bCs/>
          <w:iCs/>
          <w:sz w:val="26"/>
          <w:szCs w:val="26"/>
        </w:rPr>
        <w:t>四</w:t>
      </w:r>
      <w:r w:rsidRPr="00EA272E">
        <w:rPr>
          <w:rFonts w:eastAsia="標楷體"/>
          <w:bCs/>
          <w:iCs/>
          <w:sz w:val="26"/>
          <w:szCs w:val="26"/>
        </w:rPr>
        <w:t>種標準分類模式</w:t>
      </w:r>
      <w:r w:rsidRPr="00EA272E">
        <w:rPr>
          <w:rFonts w:eastAsia="標楷體" w:hint="eastAsia"/>
          <w:bCs/>
          <w:iCs/>
          <w:sz w:val="26"/>
          <w:szCs w:val="26"/>
        </w:rPr>
        <w:t>為</w:t>
      </w:r>
      <w:r w:rsidR="00567251" w:rsidRPr="00EA272E">
        <w:rPr>
          <w:rFonts w:eastAsia="標楷體"/>
          <w:bCs/>
          <w:iCs/>
          <w:sz w:val="26"/>
          <w:szCs w:val="26"/>
        </w:rPr>
        <w:t>：</w:t>
      </w:r>
      <w:r w:rsidR="00567251" w:rsidRPr="00EA272E">
        <w:rPr>
          <w:rFonts w:eastAsia="標楷體"/>
          <w:bCs/>
          <w:iCs/>
          <w:sz w:val="26"/>
          <w:szCs w:val="26"/>
        </w:rPr>
        <w:t>1</w:t>
      </w:r>
      <w:r w:rsidR="00D845CB" w:rsidRPr="00EA272E">
        <w:rPr>
          <w:rFonts w:eastAsia="標楷體" w:hint="eastAsia"/>
          <w:bCs/>
          <w:iCs/>
          <w:sz w:val="26"/>
          <w:szCs w:val="26"/>
        </w:rPr>
        <w:t>）</w:t>
      </w:r>
      <w:r w:rsidR="00567251" w:rsidRPr="00EA272E">
        <w:rPr>
          <w:rFonts w:eastAsia="標楷體"/>
          <w:bCs/>
          <w:iCs/>
          <w:sz w:val="26"/>
          <w:szCs w:val="26"/>
        </w:rPr>
        <w:t>佣金代理商</w:t>
      </w:r>
      <w:r w:rsidR="00D845CB" w:rsidRPr="00EA272E">
        <w:rPr>
          <w:rFonts w:eastAsia="標楷體" w:hint="eastAsia"/>
          <w:bCs/>
          <w:iCs/>
          <w:sz w:val="26"/>
          <w:szCs w:val="26"/>
        </w:rPr>
        <w:t>、</w:t>
      </w:r>
      <w:r w:rsidR="00567251" w:rsidRPr="00EA272E">
        <w:rPr>
          <w:rFonts w:eastAsia="標楷體"/>
          <w:bCs/>
          <w:iCs/>
          <w:sz w:val="26"/>
          <w:szCs w:val="26"/>
        </w:rPr>
        <w:t>2</w:t>
      </w:r>
      <w:r w:rsidR="00D845CB" w:rsidRPr="00EA272E">
        <w:rPr>
          <w:rFonts w:eastAsia="標楷體" w:hint="eastAsia"/>
          <w:bCs/>
          <w:iCs/>
          <w:sz w:val="26"/>
          <w:szCs w:val="26"/>
        </w:rPr>
        <w:t>）</w:t>
      </w:r>
      <w:r w:rsidR="00567251" w:rsidRPr="00EA272E">
        <w:rPr>
          <w:rFonts w:eastAsia="標楷體"/>
          <w:bCs/>
          <w:iCs/>
          <w:sz w:val="26"/>
          <w:szCs w:val="26"/>
        </w:rPr>
        <w:t>有限功能配銷商</w:t>
      </w:r>
      <w:r w:rsidR="00D845CB" w:rsidRPr="00EA272E">
        <w:rPr>
          <w:rFonts w:eastAsia="標楷體" w:hint="eastAsia"/>
          <w:bCs/>
          <w:iCs/>
          <w:sz w:val="26"/>
          <w:szCs w:val="26"/>
        </w:rPr>
        <w:t>、</w:t>
      </w:r>
      <w:r w:rsidR="00567251" w:rsidRPr="00EA272E">
        <w:rPr>
          <w:rFonts w:eastAsia="標楷體"/>
          <w:bCs/>
          <w:iCs/>
          <w:sz w:val="26"/>
          <w:szCs w:val="26"/>
        </w:rPr>
        <w:t>3</w:t>
      </w:r>
      <w:r w:rsidR="00D845CB" w:rsidRPr="00EA272E">
        <w:rPr>
          <w:rFonts w:eastAsia="標楷體" w:hint="eastAsia"/>
          <w:bCs/>
          <w:iCs/>
          <w:sz w:val="26"/>
          <w:szCs w:val="26"/>
        </w:rPr>
        <w:t>）</w:t>
      </w:r>
      <w:r w:rsidR="00D845CB" w:rsidRPr="00EA272E">
        <w:rPr>
          <w:rFonts w:eastAsia="標楷體"/>
          <w:bCs/>
          <w:iCs/>
          <w:sz w:val="26"/>
          <w:szCs w:val="26"/>
        </w:rPr>
        <w:t>配銷商</w:t>
      </w:r>
      <w:r w:rsidR="00567251" w:rsidRPr="00EA272E">
        <w:rPr>
          <w:rFonts w:eastAsia="標楷體"/>
          <w:bCs/>
          <w:iCs/>
          <w:sz w:val="26"/>
          <w:szCs w:val="26"/>
        </w:rPr>
        <w:t>與</w:t>
      </w:r>
      <w:r w:rsidR="00567251" w:rsidRPr="00EA272E">
        <w:rPr>
          <w:rFonts w:eastAsia="標楷體"/>
          <w:bCs/>
          <w:iCs/>
          <w:sz w:val="26"/>
          <w:szCs w:val="26"/>
        </w:rPr>
        <w:t>4</w:t>
      </w:r>
      <w:r w:rsidR="00567251" w:rsidRPr="00EA272E">
        <w:rPr>
          <w:rFonts w:eastAsia="標楷體"/>
          <w:bCs/>
          <w:iCs/>
          <w:sz w:val="26"/>
          <w:szCs w:val="26"/>
        </w:rPr>
        <w:t>）行銷商兼配銷商。這四種分類之獲利能力通常與其從事銷售活動之種類、所承擔之風險及所持有之無形資產有關。</w:t>
      </w:r>
    </w:p>
    <w:p w:rsidR="00567251" w:rsidRPr="00EA272E" w:rsidRDefault="00567251" w:rsidP="00294638">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佣金代理商</w:t>
      </w:r>
    </w:p>
    <w:p w:rsidR="00567251"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佣金代理商通常即</w:t>
      </w:r>
      <w:r w:rsidR="008E2C9E" w:rsidRPr="00EA272E">
        <w:rPr>
          <w:rFonts w:eastAsia="標楷體" w:hint="eastAsia"/>
          <w:sz w:val="26"/>
          <w:szCs w:val="26"/>
        </w:rPr>
        <w:t>為</w:t>
      </w:r>
      <w:r w:rsidRPr="00EA272E">
        <w:rPr>
          <w:rFonts w:eastAsia="標楷體"/>
          <w:sz w:val="26"/>
          <w:szCs w:val="26"/>
        </w:rPr>
        <w:t>銷售代表，</w:t>
      </w:r>
      <w:r w:rsidR="008E2C9E" w:rsidRPr="00EA272E">
        <w:rPr>
          <w:rFonts w:eastAsia="標楷體" w:hint="eastAsia"/>
          <w:sz w:val="26"/>
          <w:szCs w:val="26"/>
        </w:rPr>
        <w:t>其</w:t>
      </w:r>
      <w:r w:rsidRPr="00EA272E">
        <w:rPr>
          <w:rFonts w:eastAsia="標楷體"/>
          <w:sz w:val="26"/>
          <w:szCs w:val="26"/>
        </w:rPr>
        <w:t>本身並不購買貨品轉供銷售，佣金收入是因代理製造商或是經銷商銷售產品而賺得。佣金代理商通常負責之銷售功能為找出潛在顧客、拜訪現有及潛在之顧客、推介新產品、接受訂單、維持顧客關係及提供有限之技術服務。佣金代理商不太執行操作性之功能，一般也不參與策略及行銷性之活動。</w:t>
      </w:r>
    </w:p>
    <w:p w:rsidR="00567251" w:rsidRPr="00EA272E" w:rsidRDefault="00567251" w:rsidP="00294638">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有限功能配銷商</w:t>
      </w:r>
    </w:p>
    <w:p w:rsidR="00567251"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有限功能配銷商一般而言對所銷售之產品擁有所有權，但其所承擔之存貨、信用及行銷責任有限，一般而言均為由母公司控制行銷策略，其本身並不需承受向供應商購貨時所產生之外匯風險。</w:t>
      </w:r>
    </w:p>
    <w:p w:rsidR="00567251" w:rsidRPr="00EA272E" w:rsidRDefault="00567251" w:rsidP="00294638">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配銷商</w:t>
      </w:r>
    </w:p>
    <w:p w:rsidR="00567251"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配銷商擁有商品所有權，需承擔信用與存貨風險，但其行銷</w:t>
      </w:r>
      <w:r w:rsidR="00D845CB" w:rsidRPr="00EA272E">
        <w:rPr>
          <w:rFonts w:eastAsia="標楷體"/>
          <w:sz w:val="26"/>
          <w:szCs w:val="26"/>
        </w:rPr>
        <w:t>責任有限，且不一定承擔外匯風險。配銷商從事之活動大部分和下述之</w:t>
      </w:r>
      <w:r w:rsidRPr="00EA272E">
        <w:rPr>
          <w:rFonts w:eastAsia="標楷體"/>
          <w:sz w:val="26"/>
          <w:szCs w:val="26"/>
        </w:rPr>
        <w:t>4</w:t>
      </w:r>
      <w:r w:rsidR="00D845CB" w:rsidRPr="00EA272E">
        <w:rPr>
          <w:rFonts w:eastAsia="標楷體" w:hint="eastAsia"/>
          <w:sz w:val="26"/>
          <w:szCs w:val="26"/>
        </w:rPr>
        <w:t>、</w:t>
      </w:r>
      <w:r w:rsidRPr="00EA272E">
        <w:rPr>
          <w:rFonts w:eastAsia="標楷體"/>
          <w:sz w:val="26"/>
          <w:szCs w:val="26"/>
        </w:rPr>
        <w:t>行銷商兼配銷商相同，兩者之分野主要在於執行策略性行銷功能時所參與程度之不同。在許多產業中，配銷商極少於行銷時承擔策略之決策責任，而只是聽命於製造商指示，分攤製造商之決策風險及產品需求波動風險。配銷商因極少承擔行銷性決策責任，是故迴避了包括市場風險在內之若</w:t>
      </w:r>
      <w:r w:rsidRPr="00EA272E">
        <w:rPr>
          <w:rFonts w:eastAsia="標楷體"/>
          <w:sz w:val="26"/>
          <w:szCs w:val="26"/>
        </w:rPr>
        <w:lastRenderedPageBreak/>
        <w:t>干風險，不過其也不會累積任何行銷無形資產。</w:t>
      </w:r>
    </w:p>
    <w:p w:rsidR="00567251" w:rsidRPr="00EA272E" w:rsidRDefault="00567251" w:rsidP="00294638">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行銷商兼配銷商</w:t>
      </w:r>
    </w:p>
    <w:p w:rsidR="00567251"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行銷商兼配銷商須承擔行銷決策及實際銷售之執行責任。所謂行銷功能包括：市場研究，如預測銷售額及及建立顧客檔案；製作廣告文宣</w:t>
      </w:r>
      <w:r w:rsidR="00E84B35" w:rsidRPr="00EA272E">
        <w:rPr>
          <w:rFonts w:eastAsia="標楷體" w:hint="eastAsia"/>
          <w:sz w:val="26"/>
          <w:szCs w:val="26"/>
        </w:rPr>
        <w:t>、</w:t>
      </w:r>
      <w:r w:rsidRPr="00EA272E">
        <w:rPr>
          <w:rFonts w:eastAsia="標楷體"/>
          <w:sz w:val="26"/>
          <w:szCs w:val="26"/>
        </w:rPr>
        <w:t>展開造勢活動、聘雇廣告專業人員以及發展策略性行銷計劃。因為行銷商兼配銷商於行銷</w:t>
      </w:r>
      <w:r w:rsidR="003913C8" w:rsidRPr="00EA272E">
        <w:rPr>
          <w:rFonts w:eastAsia="標楷體" w:hint="eastAsia"/>
          <w:sz w:val="26"/>
          <w:szCs w:val="26"/>
        </w:rPr>
        <w:t>、</w:t>
      </w:r>
      <w:r w:rsidRPr="00EA272E">
        <w:rPr>
          <w:rFonts w:eastAsia="標楷體"/>
          <w:sz w:val="26"/>
          <w:szCs w:val="26"/>
        </w:rPr>
        <w:t>經銷及銷售上之實務運作類似獨立企業主，所以必須承擔如信用、存貨和市場等風險。但就因其承擔該類風險，所以也發展出行銷上之無形資產，如顧客關係</w:t>
      </w:r>
      <w:r w:rsidR="00E84B35" w:rsidRPr="00EA272E">
        <w:rPr>
          <w:rFonts w:eastAsia="標楷體" w:hint="eastAsia"/>
          <w:sz w:val="26"/>
          <w:szCs w:val="26"/>
        </w:rPr>
        <w:t>、</w:t>
      </w:r>
      <w:r w:rsidRPr="00EA272E">
        <w:rPr>
          <w:rFonts w:eastAsia="標楷體"/>
          <w:sz w:val="26"/>
          <w:szCs w:val="26"/>
        </w:rPr>
        <w:t>商標</w:t>
      </w:r>
      <w:r w:rsidRPr="00EA272E">
        <w:rPr>
          <w:rFonts w:eastAsia="標楷體"/>
          <w:sz w:val="26"/>
          <w:szCs w:val="26"/>
        </w:rPr>
        <w:t>/</w:t>
      </w:r>
      <w:r w:rsidRPr="00EA272E">
        <w:rPr>
          <w:rFonts w:eastAsia="標楷體"/>
          <w:sz w:val="26"/>
          <w:szCs w:val="26"/>
        </w:rPr>
        <w:t>知名度</w:t>
      </w:r>
      <w:r w:rsidR="00E84B35" w:rsidRPr="00EA272E">
        <w:rPr>
          <w:rFonts w:eastAsia="標楷體" w:hint="eastAsia"/>
          <w:sz w:val="26"/>
          <w:szCs w:val="26"/>
        </w:rPr>
        <w:t>、</w:t>
      </w:r>
      <w:r w:rsidRPr="00EA272E">
        <w:rPr>
          <w:rFonts w:eastAsia="標楷體"/>
          <w:sz w:val="26"/>
          <w:szCs w:val="26"/>
        </w:rPr>
        <w:t>獨立之經銷網</w:t>
      </w:r>
      <w:r w:rsidR="003913C8" w:rsidRPr="00EA272E">
        <w:rPr>
          <w:rFonts w:eastAsia="標楷體" w:hint="eastAsia"/>
          <w:sz w:val="26"/>
          <w:szCs w:val="26"/>
        </w:rPr>
        <w:t>絡</w:t>
      </w:r>
      <w:r w:rsidR="00E84B35" w:rsidRPr="00EA272E">
        <w:rPr>
          <w:rFonts w:eastAsia="標楷體" w:hint="eastAsia"/>
          <w:sz w:val="26"/>
          <w:szCs w:val="26"/>
        </w:rPr>
        <w:t>、</w:t>
      </w:r>
      <w:r w:rsidRPr="00EA272E">
        <w:rPr>
          <w:rFonts w:eastAsia="標楷體"/>
          <w:sz w:val="26"/>
          <w:szCs w:val="26"/>
        </w:rPr>
        <w:t>技術或客戶服務等專業知識。</w:t>
      </w:r>
    </w:p>
    <w:p w:rsidR="00013DE8" w:rsidRPr="00EA272E" w:rsidRDefault="00372B13" w:rsidP="00294638">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企業</w:t>
      </w:r>
      <w:r w:rsidR="00AB3B6F" w:rsidRPr="00EA272E">
        <w:rPr>
          <w:rFonts w:ascii="Times New Roman" w:eastAsia="標楷體" w:hAnsi="Times New Roman" w:hint="eastAsia"/>
          <w:sz w:val="32"/>
        </w:rPr>
        <w:t>定位</w:t>
      </w:r>
    </w:p>
    <w:p w:rsidR="00882A88" w:rsidRPr="00EA272E" w:rsidRDefault="00882A88" w:rsidP="00294638">
      <w:pPr>
        <w:spacing w:beforeLines="100" w:before="24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依據上</w:t>
      </w:r>
      <w:r w:rsidRPr="00F852B1">
        <w:rPr>
          <w:rFonts w:eastAsia="標楷體" w:hint="eastAsia"/>
          <w:sz w:val="26"/>
          <w:szCs w:val="26"/>
        </w:rPr>
        <w:t>列</w:t>
      </w:r>
      <w:r w:rsidR="00AD365A" w:rsidRPr="00F852B1">
        <w:rPr>
          <w:rFonts w:eastAsia="標楷體" w:hint="eastAsia"/>
          <w:sz w:val="26"/>
          <w:szCs w:val="26"/>
        </w:rPr>
        <w:t>朝陽租車</w:t>
      </w:r>
      <w:r w:rsidR="00E9438C" w:rsidRPr="00F852B1">
        <w:rPr>
          <w:rFonts w:eastAsia="標楷體"/>
          <w:sz w:val="26"/>
          <w:szCs w:val="26"/>
        </w:rPr>
        <w:t>及</w:t>
      </w:r>
      <w:r w:rsidRPr="00F852B1">
        <w:rPr>
          <w:rFonts w:eastAsia="標楷體" w:hint="eastAsia"/>
          <w:sz w:val="26"/>
          <w:szCs w:val="26"/>
        </w:rPr>
        <w:t>各受控交易參與</w:t>
      </w:r>
      <w:r w:rsidRPr="00EA272E">
        <w:rPr>
          <w:rFonts w:eastAsia="標楷體" w:hint="eastAsia"/>
          <w:sz w:val="26"/>
          <w:szCs w:val="26"/>
        </w:rPr>
        <w:t>人之功能與風險分析，</w:t>
      </w:r>
      <w:r w:rsidR="00E9438C" w:rsidRPr="00EA272E">
        <w:rPr>
          <w:rFonts w:eastAsia="標楷體" w:hint="eastAsia"/>
          <w:sz w:val="26"/>
          <w:szCs w:val="26"/>
        </w:rPr>
        <w:t>茲</w:t>
      </w:r>
      <w:r w:rsidRPr="00EA272E">
        <w:rPr>
          <w:rFonts w:eastAsia="標楷體" w:hint="eastAsia"/>
          <w:sz w:val="26"/>
          <w:szCs w:val="26"/>
        </w:rPr>
        <w:t>將</w:t>
      </w:r>
      <w:r w:rsidR="00D845CB" w:rsidRPr="00EA272E">
        <w:rPr>
          <w:rFonts w:eastAsia="標楷體" w:hint="eastAsia"/>
          <w:sz w:val="26"/>
          <w:szCs w:val="26"/>
        </w:rPr>
        <w:t>該等之</w:t>
      </w:r>
      <w:r w:rsidRPr="00EA272E">
        <w:rPr>
          <w:rFonts w:eastAsia="標楷體" w:hint="eastAsia"/>
          <w:sz w:val="26"/>
          <w:szCs w:val="26"/>
        </w:rPr>
        <w:t>企業角色定位說明如下：</w:t>
      </w:r>
    </w:p>
    <w:p w:rsidR="00D845CB" w:rsidRPr="00F852B1" w:rsidRDefault="00AD365A" w:rsidP="00294638">
      <w:pPr>
        <w:numPr>
          <w:ilvl w:val="0"/>
          <w:numId w:val="2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F852B1">
        <w:rPr>
          <w:rFonts w:eastAsia="標楷體" w:hint="eastAsia"/>
          <w:b/>
          <w:sz w:val="28"/>
          <w:szCs w:val="26"/>
        </w:rPr>
        <w:t>朝陽租車</w:t>
      </w:r>
    </w:p>
    <w:p w:rsidR="00D845CB" w:rsidRPr="00AD365A" w:rsidRDefault="00AD365A"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主要營</w:t>
      </w:r>
      <w:r w:rsidRPr="00C068B0">
        <w:rPr>
          <w:rFonts w:eastAsia="標楷體" w:hint="eastAsia"/>
          <w:sz w:val="26"/>
          <w:szCs w:val="26"/>
        </w:rPr>
        <w:t>業活動為從事汽車租賃業務，本身並無研發及生產行為。朝陽租車擁有車輛之所有權，且對其經營及行銷握有決策權，</w:t>
      </w:r>
      <w:r w:rsidRPr="00026D9E">
        <w:rPr>
          <w:rFonts w:eastAsia="標楷體" w:hint="eastAsia"/>
          <w:sz w:val="26"/>
          <w:szCs w:val="26"/>
        </w:rPr>
        <w:t>其企業特性定位應屬汽車租賃商。</w:t>
      </w:r>
    </w:p>
    <w:p w:rsidR="00D845CB" w:rsidRPr="00F852B1" w:rsidRDefault="00AD365A" w:rsidP="00294638">
      <w:pPr>
        <w:numPr>
          <w:ilvl w:val="0"/>
          <w:numId w:val="2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F852B1">
        <w:rPr>
          <w:rFonts w:eastAsia="標楷體" w:hint="eastAsia"/>
          <w:b/>
          <w:sz w:val="28"/>
          <w:szCs w:val="26"/>
        </w:rPr>
        <w:t>南陽實業、南誠實業</w:t>
      </w:r>
    </w:p>
    <w:p w:rsidR="00AD365A" w:rsidRPr="00EA272E" w:rsidRDefault="00AD365A"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主要營業</w:t>
      </w:r>
      <w:r w:rsidRPr="00CF0356">
        <w:rPr>
          <w:rFonts w:eastAsia="標楷體" w:hint="eastAsia"/>
          <w:sz w:val="26"/>
          <w:szCs w:val="26"/>
        </w:rPr>
        <w:t>活動為從事汽車經銷業務，本身並無研發及生產之行為。南陽實業、南誠實業擁有出售車輛之所有權，且對</w:t>
      </w:r>
      <w:r>
        <w:rPr>
          <w:rFonts w:eastAsia="標楷體" w:hint="eastAsia"/>
          <w:sz w:val="26"/>
          <w:szCs w:val="26"/>
        </w:rPr>
        <w:t>經營及行銷握有決策權</w:t>
      </w:r>
      <w:r w:rsidRPr="00EA272E">
        <w:rPr>
          <w:rFonts w:eastAsia="標楷體" w:hint="eastAsia"/>
          <w:sz w:val="26"/>
          <w:szCs w:val="26"/>
        </w:rPr>
        <w:t>，其企業特性定位應屬</w:t>
      </w:r>
      <w:r>
        <w:rPr>
          <w:rFonts w:eastAsia="標楷體" w:hint="eastAsia"/>
          <w:sz w:val="26"/>
          <w:szCs w:val="26"/>
        </w:rPr>
        <w:t>行銷商兼配銷商</w:t>
      </w:r>
      <w:r w:rsidRPr="00EA272E">
        <w:rPr>
          <w:rFonts w:eastAsia="標楷體" w:hint="eastAsia"/>
          <w:sz w:val="26"/>
          <w:szCs w:val="26"/>
        </w:rPr>
        <w:t>。</w:t>
      </w:r>
    </w:p>
    <w:p w:rsidR="00BD3FF3" w:rsidRPr="00F852B1" w:rsidRDefault="00AD365A" w:rsidP="00294638">
      <w:pPr>
        <w:numPr>
          <w:ilvl w:val="0"/>
          <w:numId w:val="2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F852B1">
        <w:rPr>
          <w:rFonts w:eastAsia="標楷體" w:hint="eastAsia"/>
          <w:b/>
          <w:sz w:val="28"/>
          <w:szCs w:val="26"/>
        </w:rPr>
        <w:t>永大順</w:t>
      </w:r>
    </w:p>
    <w:p w:rsidR="00245EF3" w:rsidRDefault="00AD365A" w:rsidP="00294638">
      <w:pPr>
        <w:spacing w:beforeLines="50" w:before="120" w:afterLines="50" w:after="120" w:line="360" w:lineRule="auto"/>
        <w:ind w:leftChars="200" w:left="480" w:firstLineChars="200" w:firstLine="520"/>
        <w:jc w:val="both"/>
        <w:rPr>
          <w:rFonts w:eastAsia="標楷體"/>
          <w:sz w:val="26"/>
          <w:szCs w:val="26"/>
        </w:rPr>
      </w:pPr>
      <w:r w:rsidRPr="00AD365A">
        <w:rPr>
          <w:rFonts w:eastAsia="標楷體" w:hint="eastAsia"/>
          <w:sz w:val="26"/>
          <w:szCs w:val="26"/>
        </w:rPr>
        <w:t>主要營業活動為</w:t>
      </w:r>
      <w:r>
        <w:rPr>
          <w:rFonts w:eastAsia="標楷體" w:hint="eastAsia"/>
          <w:sz w:val="26"/>
          <w:szCs w:val="26"/>
        </w:rPr>
        <w:t>從事汽車、機車塑膠件加工及塑件之塗裝、電鍍加</w:t>
      </w:r>
      <w:r>
        <w:rPr>
          <w:rFonts w:eastAsia="標楷體" w:hint="eastAsia"/>
          <w:sz w:val="26"/>
          <w:szCs w:val="26"/>
        </w:rPr>
        <w:lastRenderedPageBreak/>
        <w:t>工等稱產活動，不執行產品研發、設計</w:t>
      </w:r>
      <w:r w:rsidR="00097D30">
        <w:rPr>
          <w:rFonts w:eastAsia="標楷體" w:hint="eastAsia"/>
          <w:sz w:val="26"/>
          <w:szCs w:val="26"/>
        </w:rPr>
        <w:t>，但執行製造、採購及信用及部分存貨管理、運送及售後服務功能，其企業特性定位應介於</w:t>
      </w:r>
      <w:r w:rsidR="007B250A">
        <w:rPr>
          <w:rFonts w:eastAsia="標楷體" w:hint="eastAsia"/>
          <w:sz w:val="26"/>
          <w:szCs w:val="26"/>
        </w:rPr>
        <w:t>委託製造商及限</w:t>
      </w:r>
      <w:r w:rsidR="00097D30">
        <w:rPr>
          <w:rFonts w:eastAsia="標楷體" w:hint="eastAsia"/>
          <w:sz w:val="26"/>
          <w:szCs w:val="26"/>
        </w:rPr>
        <w:t>定範圍製造商之間</w:t>
      </w:r>
      <w:r w:rsidR="007B250A">
        <w:rPr>
          <w:rFonts w:eastAsia="標楷體" w:hint="eastAsia"/>
          <w:sz w:val="26"/>
          <w:szCs w:val="26"/>
        </w:rPr>
        <w:t>。</w:t>
      </w:r>
    </w:p>
    <w:p w:rsidR="00294638" w:rsidRDefault="00294638" w:rsidP="00294638">
      <w:pPr>
        <w:spacing w:beforeLines="50" w:before="120" w:afterLines="50" w:after="120" w:line="360" w:lineRule="auto"/>
        <w:jc w:val="both"/>
        <w:rPr>
          <w:rFonts w:eastAsia="標楷體"/>
          <w:sz w:val="26"/>
          <w:szCs w:val="26"/>
        </w:rPr>
      </w:pPr>
      <w:r>
        <w:rPr>
          <w:rFonts w:eastAsia="標楷體"/>
          <w:sz w:val="26"/>
          <w:szCs w:val="26"/>
        </w:rPr>
        <w:br w:type="page"/>
      </w:r>
    </w:p>
    <w:p w:rsidR="00294638" w:rsidRDefault="00294638">
      <w:pPr>
        <w:widowControl/>
        <w:rPr>
          <w:rFonts w:eastAsia="標楷體"/>
          <w:sz w:val="26"/>
          <w:szCs w:val="26"/>
        </w:rPr>
      </w:pPr>
      <w:r>
        <w:rPr>
          <w:rFonts w:eastAsia="標楷體"/>
          <w:sz w:val="26"/>
          <w:szCs w:val="26"/>
        </w:rPr>
        <w:lastRenderedPageBreak/>
        <w:br w:type="page"/>
      </w:r>
    </w:p>
    <w:bookmarkStart w:id="52" w:name="_Toc253154513"/>
    <w:bookmarkStart w:id="53" w:name="_Toc253154581"/>
    <w:bookmarkStart w:id="54" w:name="_Toc272326012"/>
    <w:bookmarkStart w:id="55" w:name="_Toc272326640"/>
    <w:bookmarkStart w:id="56" w:name="_Toc272326819"/>
    <w:bookmarkStart w:id="57" w:name="_Toc275960652"/>
    <w:bookmarkStart w:id="58" w:name="_Toc387324377"/>
    <w:p w:rsidR="00995F8B" w:rsidRPr="00EA272E" w:rsidRDefault="00DB01F0"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5168" behindDoc="0" locked="0" layoutInCell="1" allowOverlap="1" wp14:anchorId="63BC2D07" wp14:editId="45184095">
                <wp:simplePos x="0" y="0"/>
                <wp:positionH relativeFrom="column">
                  <wp:posOffset>4662170</wp:posOffset>
                </wp:positionH>
                <wp:positionV relativeFrom="paragraph">
                  <wp:posOffset>0</wp:posOffset>
                </wp:positionV>
                <wp:extent cx="720090" cy="720090"/>
                <wp:effectExtent l="13970" t="9525" r="8890" b="13335"/>
                <wp:wrapNone/>
                <wp:docPr id="1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8C6F22" w:rsidRDefault="00890F1E"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131" type="#_x0000_t202" style="position:absolute;left:0;text-align:left;margin-left:367.1pt;margin-top:0;width:56.7pt;height:5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uQXNQykCAABaBAAADgAAAAAAAAAAAAAAAAAuAgAAZHJzL2Uy&#10;b0RvYy54bWxQSwECLQAUAAYACAAAACEACXMfxN4AAAAIAQAADwAAAAAAAAAAAAAAAACDBAAAZHJz&#10;L2Rvd25yZXYueG1sUEsFBgAAAAAEAAQA8wAAAI4FAAAAAA==&#10;">
                <v:textbox>
                  <w:txbxContent>
                    <w:p w:rsidR="00890F1E" w:rsidRPr="008C6F22" w:rsidRDefault="00890F1E"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52"/>
      <w:bookmarkEnd w:id="53"/>
      <w:bookmarkEnd w:id="54"/>
      <w:bookmarkEnd w:id="55"/>
      <w:bookmarkEnd w:id="56"/>
      <w:bookmarkEnd w:id="57"/>
      <w:bookmarkEnd w:id="58"/>
    </w:p>
    <w:p w:rsidR="00995F8B" w:rsidRPr="00EA272E"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995F8B">
      <w:pPr>
        <w:pStyle w:val="1"/>
        <w:spacing w:before="100" w:beforeAutospacing="1" w:after="100" w:afterAutospacing="1" w:line="360" w:lineRule="auto"/>
        <w:ind w:left="0" w:firstLine="0"/>
        <w:jc w:val="right"/>
        <w:rPr>
          <w:rFonts w:ascii="Times New Roman" w:eastAsia="標楷體" w:hAnsi="Times New Roman"/>
          <w:sz w:val="56"/>
          <w:szCs w:val="56"/>
        </w:rPr>
      </w:pPr>
      <w:bookmarkStart w:id="59" w:name="_Toc387324378"/>
      <w:r w:rsidRPr="00EA272E">
        <w:rPr>
          <w:rFonts w:ascii="Times New Roman" w:eastAsia="標楷體" w:hAnsi="Times New Roman"/>
          <w:sz w:val="56"/>
          <w:szCs w:val="56"/>
        </w:rPr>
        <w:t>常規交易原則辦理</w:t>
      </w:r>
      <w:r w:rsidR="00650274" w:rsidRPr="00EA272E">
        <w:rPr>
          <w:rFonts w:ascii="Times New Roman" w:eastAsia="標楷體" w:hAnsi="Times New Roman" w:hint="eastAsia"/>
          <w:sz w:val="56"/>
          <w:szCs w:val="56"/>
        </w:rPr>
        <w:t>之</w:t>
      </w:r>
      <w:r w:rsidRPr="00EA272E">
        <w:rPr>
          <w:rFonts w:ascii="Times New Roman" w:eastAsia="標楷體" w:hAnsi="Times New Roman"/>
          <w:sz w:val="56"/>
          <w:szCs w:val="56"/>
        </w:rPr>
        <w:t>情形</w:t>
      </w:r>
      <w:bookmarkEnd w:id="59"/>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我國財政部參考</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則及主要國家移轉訂價法規，訂定移轉訂價查核準則，規定營利事業於辦理所得稅結算申報及稽徵機關進行不合常規移轉訂價查核時，均應依本準則規定評估受控交易之結果是否符合常規。</w:t>
      </w:r>
    </w:p>
    <w:p w:rsidR="000F1DF4"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w:t>
      </w:r>
      <w:r w:rsidR="00C216A8" w:rsidRPr="00EA272E">
        <w:rPr>
          <w:rFonts w:eastAsia="標楷體" w:hint="eastAsia"/>
          <w:sz w:val="26"/>
          <w:szCs w:val="26"/>
        </w:rPr>
        <w:t>規定</w:t>
      </w:r>
      <w:r w:rsidRPr="00EA272E">
        <w:rPr>
          <w:rFonts w:eastAsia="標楷體"/>
          <w:sz w:val="26"/>
          <w:szCs w:val="26"/>
        </w:rPr>
        <w:t>，</w:t>
      </w:r>
      <w:r w:rsidR="00936C11" w:rsidRPr="00EA272E">
        <w:rPr>
          <w:rFonts w:eastAsia="標楷體"/>
          <w:sz w:val="26"/>
          <w:szCs w:val="26"/>
        </w:rPr>
        <w:t>營利事業與稽徵機關</w:t>
      </w:r>
      <w:r w:rsidR="000F1DF4" w:rsidRPr="00EA272E">
        <w:rPr>
          <w:rFonts w:eastAsia="標楷體"/>
          <w:sz w:val="26"/>
          <w:szCs w:val="26"/>
        </w:rPr>
        <w:t>評估受控交易之結果是否符合常規，或決定受控交易之常規交易結果時，依下列原則辦理</w:t>
      </w:r>
      <w:r w:rsidR="00AB3B6F" w:rsidRPr="00EA272E">
        <w:rPr>
          <w:rFonts w:eastAsia="標楷體" w:hint="eastAsia"/>
          <w:sz w:val="26"/>
          <w:szCs w:val="26"/>
        </w:rPr>
        <w:t>：</w:t>
      </w:r>
    </w:p>
    <w:p w:rsidR="00567251" w:rsidRPr="00EA272E" w:rsidRDefault="00567251" w:rsidP="00294638">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可比較原則</w:t>
      </w:r>
    </w:p>
    <w:p w:rsidR="00567251" w:rsidRPr="005365DF" w:rsidRDefault="00313C0B"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非關係人於可</w:t>
      </w:r>
      <w:r w:rsidRPr="005365DF">
        <w:rPr>
          <w:rFonts w:eastAsia="標楷體"/>
          <w:sz w:val="26"/>
          <w:szCs w:val="26"/>
        </w:rPr>
        <w:t>比較情況下從事可比較未受控交易之結果為常規交易結果，</w:t>
      </w:r>
      <w:r w:rsidR="004C5F41" w:rsidRPr="005365DF">
        <w:rPr>
          <w:rFonts w:eastAsia="標楷體" w:hint="eastAsia"/>
          <w:sz w:val="26"/>
          <w:szCs w:val="26"/>
        </w:rPr>
        <w:t>並應</w:t>
      </w:r>
      <w:r w:rsidRPr="005365DF">
        <w:rPr>
          <w:rFonts w:eastAsia="標楷體"/>
          <w:sz w:val="26"/>
          <w:szCs w:val="26"/>
        </w:rPr>
        <w:t>以</w:t>
      </w:r>
      <w:r w:rsidR="004C5F41" w:rsidRPr="005365DF">
        <w:rPr>
          <w:rFonts w:eastAsia="標楷體" w:hint="eastAsia"/>
          <w:sz w:val="26"/>
          <w:szCs w:val="26"/>
        </w:rPr>
        <w:t>其</w:t>
      </w:r>
      <w:r w:rsidRPr="005365DF">
        <w:rPr>
          <w:rFonts w:eastAsia="標楷體"/>
          <w:sz w:val="26"/>
          <w:szCs w:val="26"/>
        </w:rPr>
        <w:t>評定受控交易之結果是否符合常規。</w:t>
      </w:r>
    </w:p>
    <w:p w:rsidR="004C5F41" w:rsidRPr="00EA272E" w:rsidRDefault="004C5F41" w:rsidP="00294638">
      <w:pPr>
        <w:spacing w:beforeLines="50" w:before="120" w:afterLines="50" w:after="120" w:line="360" w:lineRule="auto"/>
        <w:ind w:firstLineChars="200" w:firstLine="520"/>
        <w:jc w:val="both"/>
        <w:rPr>
          <w:rFonts w:eastAsia="標楷體"/>
          <w:sz w:val="26"/>
          <w:szCs w:val="26"/>
        </w:rPr>
      </w:pPr>
      <w:r w:rsidRPr="005365DF">
        <w:rPr>
          <w:rFonts w:eastAsia="標楷體" w:hint="eastAsia"/>
          <w:sz w:val="26"/>
          <w:szCs w:val="26"/>
        </w:rPr>
        <w:t>依據可比較原則，</w:t>
      </w:r>
      <w:r w:rsidRPr="005365DF">
        <w:rPr>
          <w:rFonts w:eastAsia="標楷體"/>
          <w:sz w:val="26"/>
          <w:szCs w:val="26"/>
        </w:rPr>
        <w:t>為評定</w:t>
      </w:r>
      <w:r w:rsidR="007B250A" w:rsidRPr="005365DF">
        <w:rPr>
          <w:rFonts w:eastAsia="標楷體" w:hint="eastAsia"/>
          <w:sz w:val="26"/>
          <w:szCs w:val="26"/>
        </w:rPr>
        <w:t>朝陽租車</w:t>
      </w:r>
      <w:r w:rsidRPr="005365DF">
        <w:rPr>
          <w:rFonts w:eastAsia="標楷體"/>
          <w:sz w:val="26"/>
          <w:szCs w:val="26"/>
        </w:rPr>
        <w:t>受控交易</w:t>
      </w:r>
      <w:r w:rsidRPr="005365DF">
        <w:rPr>
          <w:rFonts w:eastAsia="標楷體" w:hint="eastAsia"/>
          <w:sz w:val="26"/>
          <w:szCs w:val="26"/>
        </w:rPr>
        <w:t>與未受控交易</w:t>
      </w:r>
      <w:r w:rsidRPr="005365DF">
        <w:rPr>
          <w:rFonts w:eastAsia="標楷體"/>
          <w:sz w:val="26"/>
          <w:szCs w:val="26"/>
        </w:rPr>
        <w:t>之結果是否符合常規</w:t>
      </w:r>
      <w:r w:rsidRPr="005365DF">
        <w:rPr>
          <w:rFonts w:eastAsia="標楷體" w:hint="eastAsia"/>
          <w:sz w:val="26"/>
          <w:szCs w:val="26"/>
        </w:rPr>
        <w:t>，首先須對</w:t>
      </w:r>
      <w:r w:rsidR="007B250A" w:rsidRPr="005365DF">
        <w:rPr>
          <w:rFonts w:eastAsia="標楷體" w:hint="eastAsia"/>
          <w:sz w:val="26"/>
          <w:szCs w:val="26"/>
        </w:rPr>
        <w:t>朝陽租車</w:t>
      </w:r>
      <w:r w:rsidRPr="005365DF">
        <w:rPr>
          <w:rFonts w:eastAsia="標楷體"/>
          <w:sz w:val="26"/>
          <w:szCs w:val="26"/>
        </w:rPr>
        <w:t>受控交易</w:t>
      </w:r>
      <w:r w:rsidRPr="005365DF">
        <w:rPr>
          <w:rFonts w:eastAsia="標楷體" w:hint="eastAsia"/>
          <w:sz w:val="26"/>
          <w:szCs w:val="26"/>
        </w:rPr>
        <w:t>之</w:t>
      </w:r>
      <w:r w:rsidRPr="005365DF">
        <w:rPr>
          <w:rFonts w:eastAsia="標楷體"/>
          <w:sz w:val="26"/>
          <w:szCs w:val="26"/>
        </w:rPr>
        <w:t>型態及數量</w:t>
      </w:r>
      <w:r w:rsidRPr="005365DF">
        <w:rPr>
          <w:rFonts w:eastAsia="標楷體" w:hint="eastAsia"/>
          <w:sz w:val="26"/>
          <w:szCs w:val="26"/>
        </w:rPr>
        <w:t>有所瞭解</w:t>
      </w:r>
      <w:r w:rsidRPr="005365DF">
        <w:rPr>
          <w:rFonts w:eastAsia="標楷體"/>
          <w:sz w:val="26"/>
          <w:szCs w:val="26"/>
        </w:rPr>
        <w:t>，</w:t>
      </w:r>
      <w:r w:rsidRPr="005365DF">
        <w:rPr>
          <w:rFonts w:eastAsia="標楷體" w:hint="eastAsia"/>
          <w:sz w:val="26"/>
          <w:szCs w:val="26"/>
        </w:rPr>
        <w:t>故</w:t>
      </w:r>
      <w:r w:rsidRPr="005365DF">
        <w:rPr>
          <w:rFonts w:eastAsia="標楷體"/>
          <w:sz w:val="26"/>
          <w:szCs w:val="26"/>
        </w:rPr>
        <w:t>本所</w:t>
      </w:r>
      <w:r w:rsidRPr="005365DF">
        <w:rPr>
          <w:rFonts w:eastAsia="標楷體" w:hint="eastAsia"/>
          <w:sz w:val="26"/>
          <w:szCs w:val="26"/>
        </w:rPr>
        <w:t>與</w:t>
      </w:r>
      <w:r w:rsidR="007B250A" w:rsidRPr="005365DF">
        <w:rPr>
          <w:rFonts w:eastAsia="標楷體" w:hint="eastAsia"/>
          <w:sz w:val="26"/>
          <w:szCs w:val="26"/>
        </w:rPr>
        <w:t>朝陽租車</w:t>
      </w:r>
      <w:r w:rsidRPr="005365DF">
        <w:rPr>
          <w:rFonts w:eastAsia="標楷體"/>
          <w:sz w:val="26"/>
          <w:szCs w:val="26"/>
        </w:rPr>
        <w:t>人員</w:t>
      </w:r>
      <w:r w:rsidRPr="005365DF">
        <w:rPr>
          <w:rFonts w:eastAsia="標楷體" w:hint="eastAsia"/>
          <w:sz w:val="26"/>
          <w:szCs w:val="26"/>
        </w:rPr>
        <w:t>進行訪談，並從下列項目</w:t>
      </w:r>
      <w:r w:rsidRPr="005365DF">
        <w:rPr>
          <w:rFonts w:eastAsia="標楷體"/>
          <w:sz w:val="26"/>
          <w:szCs w:val="26"/>
        </w:rPr>
        <w:t>蒐集</w:t>
      </w:r>
      <w:r w:rsidRPr="005365DF">
        <w:rPr>
          <w:rFonts w:eastAsia="標楷體" w:hint="eastAsia"/>
          <w:sz w:val="26"/>
          <w:szCs w:val="26"/>
        </w:rPr>
        <w:t>相</w:t>
      </w:r>
      <w:r w:rsidRPr="00EA272E">
        <w:rPr>
          <w:rFonts w:eastAsia="標楷體" w:hint="eastAsia"/>
          <w:sz w:val="26"/>
          <w:szCs w:val="26"/>
        </w:rPr>
        <w:t>關受控交易</w:t>
      </w:r>
      <w:r w:rsidRPr="00EA272E">
        <w:rPr>
          <w:rFonts w:eastAsia="標楷體"/>
          <w:sz w:val="26"/>
          <w:szCs w:val="26"/>
        </w:rPr>
        <w:t>資訊：</w:t>
      </w:r>
    </w:p>
    <w:p w:rsidR="004C5F41" w:rsidRPr="00EA272E" w:rsidRDefault="004C5F41" w:rsidP="00294638">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公司綜覽</w:t>
      </w:r>
    </w:p>
    <w:p w:rsidR="004C5F41" w:rsidRDefault="004C5F4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蒐</w:t>
      </w:r>
      <w:r w:rsidRPr="005365DF">
        <w:rPr>
          <w:rFonts w:eastAsia="標楷體"/>
          <w:sz w:val="26"/>
          <w:szCs w:val="26"/>
        </w:rPr>
        <w:t>集</w:t>
      </w:r>
      <w:r w:rsidR="007B250A" w:rsidRPr="005365DF">
        <w:rPr>
          <w:rFonts w:eastAsia="標楷體" w:hint="eastAsia"/>
          <w:sz w:val="26"/>
          <w:szCs w:val="26"/>
        </w:rPr>
        <w:t>朝陽租車</w:t>
      </w:r>
      <w:r w:rsidRPr="005365DF">
        <w:rPr>
          <w:rFonts w:eastAsia="標楷體"/>
          <w:sz w:val="26"/>
          <w:szCs w:val="26"/>
        </w:rPr>
        <w:t>之營業型態、歷史沿革</w:t>
      </w:r>
      <w:r w:rsidRPr="005365DF">
        <w:rPr>
          <w:rFonts w:eastAsia="標楷體" w:hint="eastAsia"/>
          <w:sz w:val="26"/>
          <w:szCs w:val="26"/>
        </w:rPr>
        <w:t>及</w:t>
      </w:r>
      <w:r w:rsidRPr="005365DF">
        <w:rPr>
          <w:rFonts w:eastAsia="標楷體"/>
          <w:sz w:val="26"/>
          <w:szCs w:val="26"/>
        </w:rPr>
        <w:t>經營策略等</w:t>
      </w:r>
      <w:r w:rsidRPr="005365DF">
        <w:rPr>
          <w:rFonts w:eastAsia="標楷體" w:hint="eastAsia"/>
          <w:sz w:val="26"/>
          <w:szCs w:val="26"/>
        </w:rPr>
        <w:t>相關資訊</w:t>
      </w:r>
      <w:r w:rsidRPr="005365DF">
        <w:rPr>
          <w:rFonts w:eastAsia="標楷體"/>
          <w:sz w:val="26"/>
          <w:szCs w:val="26"/>
        </w:rPr>
        <w:t>。本所於蒐集資料時，除蒐集</w:t>
      </w:r>
      <w:r w:rsidR="007B250A" w:rsidRPr="005365DF">
        <w:rPr>
          <w:rFonts w:eastAsia="標楷體" w:hint="eastAsia"/>
          <w:sz w:val="26"/>
          <w:szCs w:val="26"/>
        </w:rPr>
        <w:t>朝陽租車</w:t>
      </w:r>
      <w:r w:rsidRPr="005365DF">
        <w:rPr>
          <w:rFonts w:eastAsia="標楷體"/>
          <w:sz w:val="26"/>
          <w:szCs w:val="26"/>
        </w:rPr>
        <w:t>之資料，同時</w:t>
      </w:r>
      <w:r w:rsidRPr="00EA272E">
        <w:rPr>
          <w:rFonts w:eastAsia="標楷體"/>
          <w:sz w:val="26"/>
          <w:szCs w:val="26"/>
        </w:rPr>
        <w:t>蒐集其關係企業之</w:t>
      </w:r>
      <w:r w:rsidRPr="00EA272E">
        <w:rPr>
          <w:rFonts w:eastAsia="標楷體" w:hint="eastAsia"/>
          <w:sz w:val="26"/>
          <w:szCs w:val="26"/>
        </w:rPr>
        <w:t>相關</w:t>
      </w:r>
      <w:r w:rsidRPr="00EA272E">
        <w:rPr>
          <w:rFonts w:eastAsia="標楷體"/>
          <w:sz w:val="26"/>
          <w:szCs w:val="26"/>
        </w:rPr>
        <w:t>資</w:t>
      </w:r>
      <w:r w:rsidRPr="00EA272E">
        <w:rPr>
          <w:rFonts w:eastAsia="標楷體" w:hint="eastAsia"/>
          <w:sz w:val="26"/>
          <w:szCs w:val="26"/>
        </w:rPr>
        <w:t>訊</w:t>
      </w:r>
      <w:r w:rsidRPr="00EA272E">
        <w:rPr>
          <w:rFonts w:eastAsia="標楷體"/>
          <w:sz w:val="26"/>
          <w:szCs w:val="26"/>
        </w:rPr>
        <w:t>，以對受控交易中各參與人執行之功能及承擔之風險進行分析。</w:t>
      </w:r>
    </w:p>
    <w:p w:rsidR="004C5F41" w:rsidRPr="00EA272E" w:rsidRDefault="004C5F41" w:rsidP="00294638">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財務及法務事項</w:t>
      </w:r>
    </w:p>
    <w:p w:rsidR="004C5F41" w:rsidRPr="00EA272E" w:rsidRDefault="004C5F4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lastRenderedPageBreak/>
        <w:t>包括</w:t>
      </w:r>
      <w:r w:rsidR="007B250A">
        <w:rPr>
          <w:rFonts w:eastAsia="標楷體" w:hint="eastAsia"/>
          <w:sz w:val="26"/>
          <w:szCs w:val="26"/>
        </w:rPr>
        <w:t>朝陽租車</w:t>
      </w:r>
      <w:r w:rsidRPr="00EA272E">
        <w:rPr>
          <w:rFonts w:eastAsia="標楷體"/>
          <w:sz w:val="26"/>
          <w:szCs w:val="26"/>
        </w:rPr>
        <w:t>資本之來源、目前所採用移轉訂價之方式、與各關係企業間合約之管理情形、會計制度及方法、各部門收入及費用之分攤方法、預算編列、計價及催收程序、給予關係企業及非關係企業之付款條件及與各關係企業間之資金借貸情形。</w:t>
      </w:r>
    </w:p>
    <w:p w:rsidR="004C5F41" w:rsidRPr="00EA272E" w:rsidRDefault="004C5F41" w:rsidP="00294638">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市場行銷</w:t>
      </w:r>
    </w:p>
    <w:p w:rsidR="004C5F41" w:rsidRPr="00EA272E" w:rsidRDefault="007B250A" w:rsidP="00294638">
      <w:pPr>
        <w:spacing w:beforeLines="50" w:before="120" w:afterLines="50" w:after="120" w:line="360" w:lineRule="auto"/>
        <w:ind w:leftChars="200" w:left="480" w:firstLineChars="200" w:firstLine="520"/>
        <w:jc w:val="both"/>
        <w:rPr>
          <w:rFonts w:eastAsia="標楷體"/>
          <w:sz w:val="26"/>
          <w:szCs w:val="26"/>
        </w:rPr>
      </w:pPr>
      <w:r w:rsidRPr="005365DF">
        <w:rPr>
          <w:rFonts w:eastAsia="標楷體" w:hint="eastAsia"/>
          <w:sz w:val="26"/>
          <w:szCs w:val="26"/>
        </w:rPr>
        <w:t>朝陽租車</w:t>
      </w:r>
      <w:r w:rsidR="004C5F41" w:rsidRPr="005365DF">
        <w:rPr>
          <w:rFonts w:eastAsia="標楷體"/>
          <w:sz w:val="26"/>
          <w:szCs w:val="26"/>
        </w:rPr>
        <w:t>所處市場之特性、產品利基、配銷管道、產業概況、競爭者、市場佔有率、行銷策略、促銷活動、有無任何因行銷活動產生之無形資產，及若存有該類無形資產，其對</w:t>
      </w:r>
      <w:r w:rsidRPr="005365DF">
        <w:rPr>
          <w:rFonts w:eastAsia="標楷體" w:hint="eastAsia"/>
          <w:sz w:val="26"/>
          <w:szCs w:val="26"/>
        </w:rPr>
        <w:t>朝陽租車</w:t>
      </w:r>
      <w:r w:rsidR="004C5F41" w:rsidRPr="005365DF">
        <w:rPr>
          <w:rFonts w:eastAsia="標楷體"/>
          <w:sz w:val="26"/>
          <w:szCs w:val="26"/>
        </w:rPr>
        <w:t>營運之重</w:t>
      </w:r>
      <w:r w:rsidR="004C5F41" w:rsidRPr="00EA272E">
        <w:rPr>
          <w:rFonts w:eastAsia="標楷體"/>
          <w:sz w:val="26"/>
          <w:szCs w:val="26"/>
        </w:rPr>
        <w:t>要性。此外開發新顧客及保有舊客戶之方式也在詢問之列。</w:t>
      </w:r>
    </w:p>
    <w:p w:rsidR="004C5F41" w:rsidRPr="00EA272E" w:rsidRDefault="004C5F41" w:rsidP="00294638">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品管、專業技術及風險</w:t>
      </w:r>
    </w:p>
    <w:p w:rsidR="004C5F41" w:rsidRPr="005365DF" w:rsidRDefault="007B250A" w:rsidP="00294638">
      <w:pPr>
        <w:spacing w:beforeLines="50" w:before="120" w:afterLines="50" w:after="120" w:line="360" w:lineRule="auto"/>
        <w:ind w:leftChars="200" w:left="480" w:firstLineChars="200" w:firstLine="520"/>
        <w:jc w:val="both"/>
        <w:rPr>
          <w:rFonts w:eastAsia="標楷體"/>
          <w:sz w:val="26"/>
          <w:szCs w:val="26"/>
        </w:rPr>
      </w:pPr>
      <w:r w:rsidRPr="005365DF">
        <w:rPr>
          <w:rFonts w:eastAsia="標楷體" w:hint="eastAsia"/>
          <w:sz w:val="26"/>
          <w:szCs w:val="26"/>
        </w:rPr>
        <w:t>朝陽租車</w:t>
      </w:r>
      <w:r w:rsidR="004C5F41" w:rsidRPr="005365DF">
        <w:rPr>
          <w:rFonts w:eastAsia="標楷體"/>
          <w:sz w:val="26"/>
          <w:szCs w:val="26"/>
        </w:rPr>
        <w:t>有否接受來自關係企業提供之技術服務及酬勞，是否自擁或擁有來自關係企業任何技術性之無形資產，又是否本身從事任何產品研發設計，承擔產品保證責任。此外並考量</w:t>
      </w:r>
      <w:r w:rsidRPr="005365DF">
        <w:rPr>
          <w:rFonts w:eastAsia="標楷體" w:hint="eastAsia"/>
          <w:sz w:val="26"/>
          <w:szCs w:val="26"/>
        </w:rPr>
        <w:t>朝陽租車</w:t>
      </w:r>
      <w:r w:rsidR="004C5F41" w:rsidRPr="005365DF">
        <w:rPr>
          <w:rFonts w:eastAsia="標楷體"/>
          <w:sz w:val="26"/>
          <w:szCs w:val="26"/>
        </w:rPr>
        <w:t>所承擔</w:t>
      </w:r>
      <w:r w:rsidR="004C5F41" w:rsidRPr="00EA272E">
        <w:rPr>
          <w:rFonts w:eastAsia="標楷體"/>
          <w:sz w:val="26"/>
          <w:szCs w:val="26"/>
        </w:rPr>
        <w:t>之外匯及信</w:t>
      </w:r>
      <w:r w:rsidR="004C5F41" w:rsidRPr="005365DF">
        <w:rPr>
          <w:rFonts w:eastAsia="標楷體"/>
          <w:sz w:val="26"/>
          <w:szCs w:val="26"/>
        </w:rPr>
        <w:t>用等風險。</w:t>
      </w:r>
    </w:p>
    <w:p w:rsidR="004C5F41" w:rsidRPr="005365DF" w:rsidRDefault="007B250A" w:rsidP="00294638">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5365DF">
        <w:rPr>
          <w:rFonts w:eastAsia="標楷體" w:hint="eastAsia"/>
          <w:b/>
          <w:sz w:val="28"/>
          <w:szCs w:val="26"/>
        </w:rPr>
        <w:t>朝陽租車</w:t>
      </w:r>
      <w:r w:rsidR="004C5F41" w:rsidRPr="005365DF">
        <w:rPr>
          <w:rFonts w:eastAsia="標楷體"/>
          <w:b/>
          <w:sz w:val="28"/>
          <w:szCs w:val="26"/>
        </w:rPr>
        <w:t>與各關係企業間之關係圖。</w:t>
      </w:r>
    </w:p>
    <w:p w:rsidR="004C5F41" w:rsidRPr="005365DF" w:rsidRDefault="007B250A" w:rsidP="00294638">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5365DF">
        <w:rPr>
          <w:rFonts w:eastAsia="標楷體" w:hint="eastAsia"/>
          <w:b/>
          <w:sz w:val="28"/>
          <w:szCs w:val="26"/>
        </w:rPr>
        <w:t>朝陽租車</w:t>
      </w:r>
      <w:r w:rsidR="004C5F41" w:rsidRPr="005365DF">
        <w:rPr>
          <w:rFonts w:eastAsia="標楷體"/>
          <w:b/>
          <w:sz w:val="28"/>
          <w:szCs w:val="26"/>
        </w:rPr>
        <w:t>與各關係企業間簽訂之合約。</w:t>
      </w:r>
    </w:p>
    <w:p w:rsidR="004C5F41" w:rsidRPr="009B2E7D" w:rsidRDefault="007B250A" w:rsidP="00294638">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9B2E7D">
        <w:rPr>
          <w:rFonts w:eastAsia="標楷體" w:hint="eastAsia"/>
          <w:b/>
          <w:sz w:val="28"/>
          <w:szCs w:val="26"/>
        </w:rPr>
        <w:t>朝陽租車</w:t>
      </w:r>
      <w:r w:rsidR="003B3E7D" w:rsidRPr="009B2E7D">
        <w:rPr>
          <w:rFonts w:eastAsia="標楷體" w:hint="eastAsia"/>
          <w:b/>
          <w:sz w:val="28"/>
          <w:szCs w:val="26"/>
        </w:rPr>
        <w:t>10</w:t>
      </w:r>
      <w:r w:rsidR="005804E9">
        <w:rPr>
          <w:rFonts w:eastAsia="標楷體" w:hint="eastAsia"/>
          <w:b/>
          <w:sz w:val="28"/>
          <w:szCs w:val="26"/>
        </w:rPr>
        <w:t>3</w:t>
      </w:r>
      <w:r w:rsidR="00822753">
        <w:rPr>
          <w:rFonts w:eastAsia="標楷體" w:hint="eastAsia"/>
          <w:b/>
          <w:sz w:val="28"/>
          <w:szCs w:val="26"/>
        </w:rPr>
        <w:t>~</w:t>
      </w:r>
      <w:proofErr w:type="gramStart"/>
      <w:r w:rsidR="00C002DA">
        <w:rPr>
          <w:rFonts w:eastAsia="標楷體" w:hint="eastAsia"/>
          <w:b/>
          <w:sz w:val="28"/>
          <w:szCs w:val="26"/>
        </w:rPr>
        <w:t>105</w:t>
      </w:r>
      <w:proofErr w:type="gramEnd"/>
      <w:r w:rsidR="004C5F41" w:rsidRPr="009B2E7D">
        <w:rPr>
          <w:rFonts w:eastAsia="標楷體" w:hint="eastAsia"/>
          <w:b/>
          <w:sz w:val="28"/>
          <w:szCs w:val="26"/>
        </w:rPr>
        <w:t>年度</w:t>
      </w:r>
      <w:r w:rsidR="004C5F41" w:rsidRPr="009B2E7D">
        <w:rPr>
          <w:rFonts w:eastAsia="標楷體"/>
          <w:b/>
          <w:sz w:val="28"/>
          <w:szCs w:val="26"/>
        </w:rPr>
        <w:t>之財務資料。</w:t>
      </w:r>
    </w:p>
    <w:p w:rsidR="004C5F41" w:rsidRPr="009B2E7D" w:rsidRDefault="007B250A" w:rsidP="00294638">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9B2E7D">
        <w:rPr>
          <w:rFonts w:eastAsia="標楷體" w:hint="eastAsia"/>
          <w:b/>
          <w:sz w:val="28"/>
          <w:szCs w:val="26"/>
        </w:rPr>
        <w:t>朝陽租車</w:t>
      </w:r>
      <w:r w:rsidR="004C5F41" w:rsidRPr="009B2E7D">
        <w:rPr>
          <w:rFonts w:eastAsia="標楷體"/>
          <w:b/>
          <w:sz w:val="28"/>
          <w:szCs w:val="26"/>
        </w:rPr>
        <w:t>所有行銷文宣及資料。</w:t>
      </w:r>
    </w:p>
    <w:p w:rsidR="004C5F41" w:rsidRPr="009B2E7D" w:rsidRDefault="007B250A" w:rsidP="00294638">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B2E7D">
        <w:rPr>
          <w:rFonts w:eastAsia="標楷體" w:hint="eastAsia"/>
          <w:b/>
          <w:sz w:val="28"/>
          <w:szCs w:val="26"/>
        </w:rPr>
        <w:t>朝陽租車</w:t>
      </w:r>
      <w:r w:rsidR="004C5F41" w:rsidRPr="009B2E7D">
        <w:rPr>
          <w:rFonts w:eastAsia="標楷體"/>
          <w:b/>
          <w:sz w:val="28"/>
          <w:szCs w:val="26"/>
        </w:rPr>
        <w:t>網站</w:t>
      </w:r>
      <w:r w:rsidRPr="009B2E7D">
        <w:rPr>
          <w:rFonts w:eastAsia="標楷體"/>
          <w:b/>
          <w:sz w:val="28"/>
          <w:szCs w:val="26"/>
        </w:rPr>
        <w:t>(</w:t>
      </w:r>
      <w:hyperlink r:id="rId25" w:history="1">
        <w:r w:rsidR="008B7E30" w:rsidRPr="009B2E7D">
          <w:rPr>
            <w:rStyle w:val="a4"/>
            <w:rFonts w:eastAsia="標楷體"/>
            <w:b/>
            <w:color w:val="auto"/>
            <w:sz w:val="28"/>
            <w:szCs w:val="26"/>
          </w:rPr>
          <w:t>http://www.sunshine-lease.com.tw/</w:t>
        </w:r>
      </w:hyperlink>
      <w:r w:rsidR="004C5F41" w:rsidRPr="009B2E7D">
        <w:rPr>
          <w:rFonts w:eastAsia="標楷體"/>
          <w:b/>
          <w:sz w:val="28"/>
          <w:szCs w:val="26"/>
        </w:rPr>
        <w:t>)</w:t>
      </w:r>
      <w:r w:rsidR="004C5F41" w:rsidRPr="009B2E7D">
        <w:rPr>
          <w:rFonts w:eastAsia="標楷體"/>
          <w:b/>
          <w:sz w:val="28"/>
          <w:szCs w:val="26"/>
        </w:rPr>
        <w:t>。</w:t>
      </w:r>
    </w:p>
    <w:p w:rsidR="008B7E30" w:rsidRPr="005365DF" w:rsidRDefault="008B7E30" w:rsidP="00294638">
      <w:pPr>
        <w:tabs>
          <w:tab w:val="left" w:pos="960"/>
          <w:tab w:val="left" w:pos="1134"/>
        </w:tabs>
        <w:spacing w:beforeLines="50" w:before="120" w:afterLines="50" w:after="120" w:line="360" w:lineRule="auto"/>
        <w:ind w:left="962"/>
        <w:jc w:val="both"/>
        <w:rPr>
          <w:rFonts w:eastAsia="標楷體"/>
          <w:b/>
          <w:sz w:val="28"/>
          <w:szCs w:val="26"/>
        </w:rPr>
      </w:pPr>
    </w:p>
    <w:p w:rsidR="00567251" w:rsidRPr="00EA272E" w:rsidRDefault="00567251" w:rsidP="00294638">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採用最適常規交易方法</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按受控交易</w:t>
      </w:r>
      <w:r w:rsidR="000F1DF4" w:rsidRPr="00EA272E">
        <w:rPr>
          <w:rFonts w:eastAsia="標楷體" w:hint="eastAsia"/>
          <w:sz w:val="26"/>
          <w:szCs w:val="26"/>
        </w:rPr>
        <w:t>類</w:t>
      </w:r>
      <w:r w:rsidRPr="00EA272E">
        <w:rPr>
          <w:rFonts w:eastAsia="標楷體"/>
          <w:sz w:val="26"/>
          <w:szCs w:val="26"/>
        </w:rPr>
        <w:t>型，依移轉訂價查核準則規定，採用最適</w:t>
      </w:r>
      <w:r w:rsidR="00313C0B" w:rsidRPr="00EA272E">
        <w:rPr>
          <w:rFonts w:eastAsia="標楷體" w:hint="eastAsia"/>
          <w:sz w:val="26"/>
          <w:szCs w:val="26"/>
        </w:rPr>
        <w:t>之</w:t>
      </w:r>
      <w:r w:rsidRPr="00EA272E">
        <w:rPr>
          <w:rFonts w:eastAsia="標楷體"/>
          <w:sz w:val="26"/>
          <w:szCs w:val="26"/>
        </w:rPr>
        <w:t>常規交易方法，</w:t>
      </w:r>
      <w:r w:rsidR="00313C0B" w:rsidRPr="00EA272E">
        <w:rPr>
          <w:rFonts w:eastAsia="標楷體" w:hint="eastAsia"/>
          <w:sz w:val="26"/>
          <w:szCs w:val="26"/>
        </w:rPr>
        <w:t>以決定其</w:t>
      </w:r>
      <w:r w:rsidRPr="00EA272E">
        <w:rPr>
          <w:rFonts w:eastAsia="標楷體"/>
          <w:sz w:val="26"/>
          <w:szCs w:val="26"/>
        </w:rPr>
        <w:t>常規交易結果。</w:t>
      </w:r>
    </w:p>
    <w:p w:rsidR="004C5F41" w:rsidRPr="00EA272E" w:rsidRDefault="004C5F4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確認</w:t>
      </w:r>
      <w:r w:rsidR="00E73122" w:rsidRPr="005365DF">
        <w:rPr>
          <w:rFonts w:eastAsia="標楷體" w:hint="eastAsia"/>
          <w:sz w:val="26"/>
          <w:szCs w:val="26"/>
        </w:rPr>
        <w:t>朝陽租車</w:t>
      </w:r>
      <w:r w:rsidRPr="005365DF">
        <w:rPr>
          <w:rFonts w:eastAsia="標楷體"/>
          <w:sz w:val="26"/>
          <w:szCs w:val="26"/>
        </w:rPr>
        <w:t>之受控交易參與人所執行之功能及承擔之風險後，始能選出與其可資比較之對象。於選出可比較對象後，再來便須決定要適用何種方法，才能將受控交易與未受控交易加以比較，以決定受控交易之結果為符合常規交易之結果。依移轉訂價查核準則第</w:t>
      </w:r>
      <w:r w:rsidRPr="005365DF">
        <w:rPr>
          <w:rFonts w:eastAsia="標楷體"/>
          <w:sz w:val="26"/>
          <w:szCs w:val="26"/>
        </w:rPr>
        <w:t>7</w:t>
      </w:r>
      <w:r w:rsidRPr="005365DF">
        <w:rPr>
          <w:rFonts w:eastAsia="標楷體"/>
          <w:sz w:val="26"/>
          <w:szCs w:val="26"/>
        </w:rPr>
        <w:t>條第</w:t>
      </w:r>
      <w:r w:rsidRPr="005365DF">
        <w:rPr>
          <w:rFonts w:eastAsia="標楷體"/>
          <w:sz w:val="26"/>
          <w:szCs w:val="26"/>
        </w:rPr>
        <w:t>2</w:t>
      </w:r>
      <w:r w:rsidRPr="005365DF">
        <w:rPr>
          <w:rFonts w:eastAsia="標楷體"/>
          <w:sz w:val="26"/>
          <w:szCs w:val="26"/>
        </w:rPr>
        <w:t>款規定，所採用之最適常規交易方法應按受控交易之類型而定。</w:t>
      </w:r>
      <w:r w:rsidR="00E73122" w:rsidRPr="005365DF">
        <w:rPr>
          <w:rFonts w:eastAsia="標楷體" w:hint="eastAsia"/>
          <w:sz w:val="26"/>
          <w:szCs w:val="26"/>
        </w:rPr>
        <w:t>朝陽租車</w:t>
      </w:r>
      <w:r w:rsidRPr="005365DF">
        <w:rPr>
          <w:rFonts w:eastAsia="標楷體"/>
          <w:sz w:val="26"/>
          <w:szCs w:val="26"/>
        </w:rPr>
        <w:t>與各關係企業間之受控交易型態已於本報告第</w:t>
      </w:r>
      <w:r w:rsidRPr="00EA272E">
        <w:rPr>
          <w:rFonts w:eastAsia="標楷體"/>
          <w:sz w:val="26"/>
          <w:szCs w:val="26"/>
        </w:rPr>
        <w:t>參章中做出分析。</w:t>
      </w:r>
    </w:p>
    <w:p w:rsidR="004C5F41" w:rsidRPr="00EA272E" w:rsidRDefault="004C5F4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各種型</w:t>
      </w:r>
      <w:r w:rsidRPr="005365DF">
        <w:rPr>
          <w:rFonts w:eastAsia="標楷體"/>
          <w:sz w:val="26"/>
          <w:szCs w:val="26"/>
        </w:rPr>
        <w:t>態之受控交易所應適用之常規交易方法，移轉訂價查核準則於第</w:t>
      </w:r>
      <w:r w:rsidRPr="005365DF">
        <w:rPr>
          <w:rFonts w:eastAsia="標楷體"/>
          <w:sz w:val="26"/>
          <w:szCs w:val="26"/>
        </w:rPr>
        <w:t>10</w:t>
      </w:r>
      <w:r w:rsidRPr="005365DF">
        <w:rPr>
          <w:rFonts w:eastAsia="標楷體"/>
          <w:sz w:val="26"/>
          <w:szCs w:val="26"/>
        </w:rPr>
        <w:t>條至第</w:t>
      </w:r>
      <w:r w:rsidRPr="005365DF">
        <w:rPr>
          <w:rFonts w:eastAsia="標楷體"/>
          <w:sz w:val="26"/>
          <w:szCs w:val="26"/>
        </w:rPr>
        <w:t>13</w:t>
      </w:r>
      <w:r w:rsidRPr="005365DF">
        <w:rPr>
          <w:rFonts w:eastAsia="標楷體"/>
          <w:sz w:val="26"/>
          <w:szCs w:val="26"/>
        </w:rPr>
        <w:t>條有明確規定。本所遵循規定</w:t>
      </w:r>
      <w:r w:rsidR="00E73122" w:rsidRPr="005365DF">
        <w:rPr>
          <w:rFonts w:eastAsia="標楷體" w:hint="eastAsia"/>
          <w:sz w:val="26"/>
          <w:szCs w:val="26"/>
        </w:rPr>
        <w:t>朝陽租車</w:t>
      </w:r>
      <w:r w:rsidRPr="005365DF">
        <w:rPr>
          <w:rFonts w:eastAsia="標楷體"/>
          <w:sz w:val="26"/>
          <w:szCs w:val="26"/>
        </w:rPr>
        <w:t>與其關係企業間</w:t>
      </w:r>
      <w:r w:rsidRPr="005365DF">
        <w:rPr>
          <w:rFonts w:eastAsia="標楷體" w:hint="eastAsia"/>
          <w:sz w:val="26"/>
          <w:szCs w:val="26"/>
        </w:rPr>
        <w:t>之</w:t>
      </w:r>
      <w:r w:rsidRPr="005365DF">
        <w:rPr>
          <w:rFonts w:eastAsia="標楷體"/>
          <w:sz w:val="26"/>
          <w:szCs w:val="26"/>
        </w:rPr>
        <w:t>受控交易選擇最適常規交易方法</w:t>
      </w:r>
      <w:r w:rsidRPr="005365DF">
        <w:rPr>
          <w:rFonts w:eastAsia="標楷體" w:hint="eastAsia"/>
          <w:sz w:val="26"/>
          <w:szCs w:val="26"/>
        </w:rPr>
        <w:t>，選擇</w:t>
      </w:r>
      <w:r w:rsidRPr="005365DF">
        <w:rPr>
          <w:rFonts w:eastAsia="標楷體"/>
          <w:sz w:val="26"/>
          <w:szCs w:val="26"/>
        </w:rPr>
        <w:t>之過程詳述於本報告</w:t>
      </w:r>
      <w:r w:rsidRPr="00EA272E">
        <w:rPr>
          <w:rFonts w:eastAsia="標楷體"/>
          <w:sz w:val="26"/>
          <w:szCs w:val="26"/>
        </w:rPr>
        <w:t>第柒章。</w:t>
      </w:r>
    </w:p>
    <w:p w:rsidR="00567251" w:rsidRPr="00EA272E" w:rsidRDefault="00567251" w:rsidP="00294638">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按個別交易評價</w:t>
      </w:r>
    </w:p>
    <w:p w:rsidR="00567251" w:rsidRPr="00EA272E" w:rsidRDefault="004C5F4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3</w:t>
      </w:r>
      <w:r w:rsidRPr="00EA272E">
        <w:rPr>
          <w:rFonts w:eastAsia="標楷體"/>
          <w:sz w:val="26"/>
          <w:szCs w:val="26"/>
        </w:rPr>
        <w:t>款規定應按個別交易評價，以個別交易為基礎，各自適用常規交易方法。</w:t>
      </w:r>
      <w:r w:rsidR="00567251" w:rsidRPr="00EA272E">
        <w:rPr>
          <w:rFonts w:eastAsia="標楷體"/>
          <w:sz w:val="26"/>
          <w:szCs w:val="26"/>
        </w:rPr>
        <w:t>但</w:t>
      </w:r>
      <w:r w:rsidRPr="00EA272E">
        <w:rPr>
          <w:rFonts w:eastAsia="標楷體" w:hint="eastAsia"/>
          <w:sz w:val="26"/>
          <w:szCs w:val="26"/>
        </w:rPr>
        <w:t>若</w:t>
      </w:r>
      <w:r w:rsidR="00567251" w:rsidRPr="00EA272E">
        <w:rPr>
          <w:rFonts w:eastAsia="標楷體"/>
          <w:sz w:val="26"/>
          <w:szCs w:val="26"/>
        </w:rPr>
        <w:t>個別交易間有關聯性或連續性</w:t>
      </w:r>
      <w:r w:rsidR="00313C0B" w:rsidRPr="00EA272E">
        <w:rPr>
          <w:rFonts w:eastAsia="標楷體" w:hint="eastAsia"/>
          <w:sz w:val="26"/>
          <w:szCs w:val="26"/>
        </w:rPr>
        <w:t>者</w:t>
      </w:r>
      <w:r w:rsidR="00567251" w:rsidRPr="00EA272E">
        <w:rPr>
          <w:rFonts w:eastAsia="標楷體"/>
          <w:sz w:val="26"/>
          <w:szCs w:val="26"/>
        </w:rPr>
        <w:t>，</w:t>
      </w:r>
      <w:r w:rsidR="00313C0B" w:rsidRPr="00EA272E">
        <w:rPr>
          <w:rFonts w:eastAsia="標楷體" w:hint="eastAsia"/>
          <w:sz w:val="26"/>
          <w:szCs w:val="26"/>
        </w:rPr>
        <w:t>應合併</w:t>
      </w:r>
      <w:r w:rsidR="00567251" w:rsidRPr="00EA272E">
        <w:rPr>
          <w:rFonts w:eastAsia="標楷體"/>
          <w:sz w:val="26"/>
          <w:szCs w:val="26"/>
        </w:rPr>
        <w:t>相關交易適用常規交易方法，以</w:t>
      </w:r>
      <w:r w:rsidR="00313C0B" w:rsidRPr="00EA272E">
        <w:rPr>
          <w:rFonts w:eastAsia="標楷體" w:hint="eastAsia"/>
          <w:sz w:val="26"/>
          <w:szCs w:val="26"/>
        </w:rPr>
        <w:t>決</w:t>
      </w:r>
      <w:r w:rsidR="00567251" w:rsidRPr="00EA272E">
        <w:rPr>
          <w:rFonts w:eastAsia="標楷體"/>
          <w:sz w:val="26"/>
          <w:szCs w:val="26"/>
        </w:rPr>
        <w:t>定</w:t>
      </w:r>
      <w:r w:rsidR="00313C0B" w:rsidRPr="00EA272E">
        <w:rPr>
          <w:rFonts w:eastAsia="標楷體" w:hint="eastAsia"/>
          <w:sz w:val="26"/>
          <w:szCs w:val="26"/>
        </w:rPr>
        <w:t>其</w:t>
      </w:r>
      <w:r w:rsidR="00567251" w:rsidRPr="00EA272E">
        <w:rPr>
          <w:rFonts w:eastAsia="標楷體"/>
          <w:sz w:val="26"/>
          <w:szCs w:val="26"/>
        </w:rPr>
        <w:t>常規交易結果。</w:t>
      </w:r>
    </w:p>
    <w:p w:rsidR="004C5F41" w:rsidRPr="00EA272E" w:rsidRDefault="004C5F4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w:t>
      </w:r>
      <w:r w:rsidRPr="005365DF">
        <w:rPr>
          <w:rFonts w:eastAsia="標楷體"/>
          <w:sz w:val="26"/>
          <w:szCs w:val="26"/>
        </w:rPr>
        <w:t>告中</w:t>
      </w:r>
      <w:r w:rsidR="00E73122" w:rsidRPr="005365DF">
        <w:rPr>
          <w:rFonts w:eastAsia="標楷體" w:hint="eastAsia"/>
          <w:sz w:val="26"/>
          <w:szCs w:val="26"/>
        </w:rPr>
        <w:t>朝陽租車</w:t>
      </w:r>
      <w:r w:rsidRPr="005365DF">
        <w:rPr>
          <w:rFonts w:eastAsia="標楷體" w:hint="eastAsia"/>
          <w:sz w:val="26"/>
          <w:szCs w:val="26"/>
        </w:rPr>
        <w:t>與關係企業</w:t>
      </w:r>
      <w:r w:rsidRPr="00EA272E">
        <w:rPr>
          <w:rFonts w:eastAsia="標楷體" w:hint="eastAsia"/>
          <w:sz w:val="26"/>
          <w:szCs w:val="26"/>
        </w:rPr>
        <w:t>之受控交易則按個別交易評價。</w:t>
      </w:r>
    </w:p>
    <w:p w:rsidR="00567251" w:rsidRPr="00EA272E" w:rsidRDefault="00567251" w:rsidP="00294638">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使用</w:t>
      </w:r>
      <w:r w:rsidR="00936C11" w:rsidRPr="00EA272E">
        <w:rPr>
          <w:rFonts w:ascii="Times New Roman" w:eastAsia="標楷體" w:hAnsi="Times New Roman" w:hint="eastAsia"/>
          <w:sz w:val="36"/>
          <w:szCs w:val="40"/>
        </w:rPr>
        <w:t>交易</w:t>
      </w:r>
      <w:r w:rsidRPr="00EA272E">
        <w:rPr>
          <w:rFonts w:ascii="Times New Roman" w:eastAsia="標楷體" w:hAnsi="Times New Roman"/>
          <w:sz w:val="36"/>
          <w:szCs w:val="40"/>
        </w:rPr>
        <w:t>當年度資料</w:t>
      </w:r>
    </w:p>
    <w:p w:rsidR="00936C11" w:rsidRPr="00EA272E" w:rsidRDefault="00936C1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決定常規交易結果時，以營利事業從事受控交易當年度之資料及同一年度非關係人從事可比較未受控交易之資料為基礎。但有下列情形之一者，得以涵蓋當年度及以前年度之連續多年度交易資料為基礎：</w:t>
      </w:r>
    </w:p>
    <w:p w:rsidR="00936C11" w:rsidRPr="00EA272E" w:rsidRDefault="00936C11" w:rsidP="00294638">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lastRenderedPageBreak/>
        <w:t>營利事業所屬產業受商業循環影響。</w:t>
      </w:r>
    </w:p>
    <w:p w:rsidR="00936C11" w:rsidRPr="00EA272E" w:rsidRDefault="00936C11" w:rsidP="00294638">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交易之有形資產、無形資產及服務受生命週期影響。</w:t>
      </w:r>
    </w:p>
    <w:p w:rsidR="00936C11" w:rsidRPr="00EA272E" w:rsidRDefault="00936C11" w:rsidP="00294638">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營利事業採用市場占有率策略。</w:t>
      </w:r>
    </w:p>
    <w:p w:rsidR="00936C11" w:rsidRPr="00EA272E" w:rsidRDefault="00936C11" w:rsidP="00294638">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採用以利潤為基礎之方法決定常規交易結果。</w:t>
      </w:r>
    </w:p>
    <w:p w:rsidR="00936C11" w:rsidRPr="00EA272E" w:rsidRDefault="00936C11" w:rsidP="00294638">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其他經財政部核定之情形。</w:t>
      </w:r>
    </w:p>
    <w:p w:rsidR="007F099E" w:rsidRPr="00EA272E" w:rsidRDefault="007F099E"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如為營利事業於辦理交易當年度營利事業所得稅結算申報時未能取得之資料者，營利事業得以可比較未受控交易之連續前三年度平均數代替之；營利事業有</w:t>
      </w:r>
      <w:r w:rsidRPr="00EA272E">
        <w:rPr>
          <w:rFonts w:eastAsia="標楷體" w:hint="eastAsia"/>
          <w:sz w:val="26"/>
          <w:szCs w:val="26"/>
        </w:rPr>
        <w:t>上列</w:t>
      </w:r>
      <w:r w:rsidRPr="00EA272E">
        <w:rPr>
          <w:rFonts w:eastAsia="標楷體"/>
          <w:sz w:val="26"/>
          <w:szCs w:val="26"/>
        </w:rPr>
        <w:t>規定情形之一者，得以不涵蓋當年度資料之連續多年度可比較未受控交易資料為基礎。</w:t>
      </w:r>
    </w:p>
    <w:p w:rsidR="004C5F41" w:rsidRPr="00EA272E" w:rsidRDefault="004C5F4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由本報告第</w:t>
      </w:r>
      <w:r w:rsidRPr="005365DF">
        <w:rPr>
          <w:rFonts w:eastAsia="標楷體"/>
          <w:sz w:val="26"/>
          <w:szCs w:val="26"/>
        </w:rPr>
        <w:t>柒章得知，評估</w:t>
      </w:r>
      <w:r w:rsidR="00E73122" w:rsidRPr="005365DF">
        <w:rPr>
          <w:rFonts w:eastAsia="標楷體" w:hint="eastAsia"/>
          <w:sz w:val="26"/>
          <w:szCs w:val="26"/>
        </w:rPr>
        <w:t>朝陽租車</w:t>
      </w:r>
      <w:r w:rsidRPr="005365DF">
        <w:rPr>
          <w:rFonts w:eastAsia="標楷體"/>
          <w:sz w:val="26"/>
          <w:szCs w:val="26"/>
        </w:rPr>
        <w:t>各受控交易之方法為</w:t>
      </w:r>
      <w:r w:rsidRPr="005365DF">
        <w:rPr>
          <w:rFonts w:eastAsia="標楷體" w:hint="eastAsia"/>
          <w:sz w:val="26"/>
          <w:szCs w:val="26"/>
        </w:rPr>
        <w:t>採用</w:t>
      </w:r>
      <w:r w:rsidR="00E73122" w:rsidRPr="005365DF">
        <w:rPr>
          <w:rFonts w:eastAsia="標楷體" w:hint="eastAsia"/>
          <w:sz w:val="26"/>
          <w:szCs w:val="26"/>
        </w:rPr>
        <w:t>可比較利潤法</w:t>
      </w:r>
      <w:r w:rsidRPr="005365DF">
        <w:rPr>
          <w:rFonts w:eastAsia="標楷體"/>
          <w:sz w:val="26"/>
          <w:szCs w:val="26"/>
        </w:rPr>
        <w:t>。</w:t>
      </w:r>
      <w:r w:rsidRPr="005365DF">
        <w:rPr>
          <w:rFonts w:eastAsia="標楷體" w:hint="eastAsia"/>
          <w:sz w:val="26"/>
          <w:szCs w:val="26"/>
        </w:rPr>
        <w:t>因</w:t>
      </w:r>
      <w:r w:rsidRPr="005365DF">
        <w:rPr>
          <w:rFonts w:eastAsia="標楷體"/>
          <w:sz w:val="26"/>
          <w:szCs w:val="26"/>
        </w:rPr>
        <w:t>以</w:t>
      </w:r>
      <w:r w:rsidR="00E73122" w:rsidRPr="005365DF">
        <w:rPr>
          <w:rFonts w:eastAsia="標楷體" w:hint="eastAsia"/>
          <w:sz w:val="26"/>
          <w:szCs w:val="26"/>
        </w:rPr>
        <w:t>可比較利潤法</w:t>
      </w:r>
      <w:r w:rsidRPr="005365DF">
        <w:rPr>
          <w:rFonts w:eastAsia="標楷體"/>
          <w:sz w:val="26"/>
          <w:szCs w:val="26"/>
        </w:rPr>
        <w:t>評估時，符合</w:t>
      </w:r>
      <w:r w:rsidRPr="005365DF">
        <w:rPr>
          <w:rFonts w:eastAsia="標楷體" w:hint="eastAsia"/>
          <w:sz w:val="26"/>
          <w:szCs w:val="26"/>
        </w:rPr>
        <w:t>上列</w:t>
      </w:r>
      <w:r w:rsidR="00E73122" w:rsidRPr="005365DF">
        <w:rPr>
          <w:rFonts w:eastAsia="標楷體" w:hint="eastAsia"/>
          <w:sz w:val="26"/>
          <w:szCs w:val="26"/>
        </w:rPr>
        <w:t>4</w:t>
      </w:r>
      <w:r w:rsidR="005F6F74" w:rsidRPr="005365DF">
        <w:rPr>
          <w:rFonts w:eastAsia="標楷體" w:hint="eastAsia"/>
          <w:sz w:val="26"/>
          <w:szCs w:val="26"/>
        </w:rPr>
        <w:t>）</w:t>
      </w:r>
      <w:r w:rsidRPr="005365DF">
        <w:rPr>
          <w:rFonts w:eastAsia="標楷體"/>
          <w:sz w:val="26"/>
          <w:szCs w:val="26"/>
        </w:rPr>
        <w:t>中所述『</w:t>
      </w:r>
      <w:r w:rsidR="00E73122" w:rsidRPr="005365DF">
        <w:rPr>
          <w:rFonts w:eastAsia="標楷體" w:hint="eastAsia"/>
          <w:sz w:val="26"/>
          <w:szCs w:val="26"/>
        </w:rPr>
        <w:t>採用以利潤為基礎之方法決定常規交易結果</w:t>
      </w:r>
      <w:r w:rsidR="005F6F74" w:rsidRPr="005365DF">
        <w:rPr>
          <w:rFonts w:eastAsia="標楷體"/>
          <w:sz w:val="26"/>
          <w:szCs w:val="26"/>
        </w:rPr>
        <w:t>』</w:t>
      </w:r>
      <w:r w:rsidRPr="005365DF">
        <w:rPr>
          <w:rFonts w:eastAsia="標楷體"/>
          <w:sz w:val="26"/>
          <w:szCs w:val="26"/>
        </w:rPr>
        <w:t>，得以涵蓋當年度及以前年度之連續多年度交易資料為基礎情況</w:t>
      </w:r>
      <w:r w:rsidRPr="005365DF">
        <w:rPr>
          <w:rFonts w:eastAsia="標楷體" w:hint="eastAsia"/>
          <w:sz w:val="26"/>
          <w:szCs w:val="26"/>
        </w:rPr>
        <w:t>，</w:t>
      </w:r>
      <w:r w:rsidRPr="005365DF">
        <w:rPr>
          <w:rFonts w:eastAsia="標楷體"/>
          <w:sz w:val="26"/>
          <w:szCs w:val="26"/>
        </w:rPr>
        <w:t>故本所以</w:t>
      </w:r>
      <w:r w:rsidRPr="005365DF">
        <w:rPr>
          <w:rFonts w:eastAsia="標楷體" w:hint="eastAsia"/>
          <w:sz w:val="26"/>
          <w:szCs w:val="26"/>
        </w:rPr>
        <w:t>連</w:t>
      </w:r>
      <w:r w:rsidRPr="005365DF">
        <w:rPr>
          <w:rFonts w:eastAsia="標楷體"/>
          <w:sz w:val="26"/>
          <w:szCs w:val="26"/>
        </w:rPr>
        <w:t>續多年度交易</w:t>
      </w:r>
      <w:r w:rsidRPr="00EA272E">
        <w:rPr>
          <w:rFonts w:eastAsia="標楷體"/>
          <w:sz w:val="26"/>
          <w:szCs w:val="26"/>
        </w:rPr>
        <w:t>資料為基礎。</w:t>
      </w:r>
    </w:p>
    <w:p w:rsidR="00567251" w:rsidRPr="00EA272E" w:rsidRDefault="00567251" w:rsidP="00294638">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採用常規交易範圍</w:t>
      </w:r>
    </w:p>
    <w:p w:rsidR="00ED7CA7"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所稱常規交易範圍，指二個或二個以上之可比較未受控交易，</w:t>
      </w:r>
      <w:r w:rsidR="00313C0B" w:rsidRPr="00EA272E">
        <w:rPr>
          <w:rFonts w:eastAsia="標楷體" w:hint="eastAsia"/>
          <w:sz w:val="26"/>
          <w:szCs w:val="26"/>
        </w:rPr>
        <w:t>適</w:t>
      </w:r>
      <w:r w:rsidRPr="00EA272E">
        <w:rPr>
          <w:rFonts w:eastAsia="標楷體"/>
          <w:sz w:val="26"/>
          <w:szCs w:val="26"/>
        </w:rPr>
        <w:t>用相同之常規交易方法所產生常規交易結果</w:t>
      </w:r>
      <w:r w:rsidR="00313C0B" w:rsidRPr="00EA272E">
        <w:rPr>
          <w:rFonts w:eastAsia="標楷體" w:hint="eastAsia"/>
          <w:sz w:val="26"/>
          <w:szCs w:val="26"/>
        </w:rPr>
        <w:t>之</w:t>
      </w:r>
      <w:r w:rsidRPr="00EA272E">
        <w:rPr>
          <w:rFonts w:eastAsia="標楷體"/>
          <w:sz w:val="26"/>
          <w:szCs w:val="26"/>
        </w:rPr>
        <w:t>範圍。可比較未受控交易</w:t>
      </w:r>
      <w:r w:rsidR="00313C0B" w:rsidRPr="00EA272E">
        <w:rPr>
          <w:rFonts w:eastAsia="標楷體" w:hint="eastAsia"/>
          <w:sz w:val="26"/>
          <w:szCs w:val="26"/>
        </w:rPr>
        <w:t>之</w:t>
      </w:r>
      <w:r w:rsidRPr="00EA272E">
        <w:rPr>
          <w:rFonts w:eastAsia="標楷體"/>
          <w:sz w:val="26"/>
          <w:szCs w:val="26"/>
        </w:rPr>
        <w:t>資料</w:t>
      </w:r>
      <w:r w:rsidR="00313C0B" w:rsidRPr="00EA272E">
        <w:rPr>
          <w:rFonts w:eastAsia="標楷體" w:hint="eastAsia"/>
          <w:sz w:val="26"/>
          <w:szCs w:val="26"/>
        </w:rPr>
        <w:t>如未臻完整</w:t>
      </w:r>
      <w:r w:rsidRPr="00EA272E">
        <w:rPr>
          <w:rFonts w:eastAsia="標楷體"/>
          <w:sz w:val="26"/>
          <w:szCs w:val="26"/>
        </w:rPr>
        <w:t>，致無法確認其與受控交易間之差異，或無法進行調整以消除該</w:t>
      </w:r>
      <w:r w:rsidR="00313C0B" w:rsidRPr="00EA272E">
        <w:rPr>
          <w:rFonts w:eastAsia="標楷體" w:hint="eastAsia"/>
          <w:sz w:val="26"/>
          <w:szCs w:val="26"/>
        </w:rPr>
        <w:t>等</w:t>
      </w:r>
      <w:r w:rsidRPr="00EA272E">
        <w:rPr>
          <w:rFonts w:eastAsia="標楷體"/>
          <w:sz w:val="26"/>
          <w:szCs w:val="26"/>
        </w:rPr>
        <w:t>差異對交易結果所產生之影響</w:t>
      </w:r>
      <w:r w:rsidR="00313C0B" w:rsidRPr="00EA272E">
        <w:rPr>
          <w:rFonts w:eastAsia="標楷體" w:hint="eastAsia"/>
          <w:sz w:val="26"/>
          <w:szCs w:val="26"/>
        </w:rPr>
        <w:t>者</w:t>
      </w:r>
      <w:r w:rsidRPr="00EA272E">
        <w:rPr>
          <w:rFonts w:eastAsia="標楷體"/>
          <w:sz w:val="26"/>
          <w:szCs w:val="26"/>
        </w:rPr>
        <w:t>，以可比較未受控交易結果之第二十五百分位數（即下四分位數）至第七十五百分位數（即上四分位數）之</w:t>
      </w:r>
      <w:r w:rsidR="00023B84" w:rsidRPr="00EA272E">
        <w:rPr>
          <w:rFonts w:eastAsia="標楷體"/>
          <w:sz w:val="26"/>
          <w:szCs w:val="26"/>
        </w:rPr>
        <w:t>範圍</w:t>
      </w:r>
      <w:r w:rsidRPr="00EA272E">
        <w:rPr>
          <w:rFonts w:eastAsia="標楷體"/>
          <w:sz w:val="26"/>
          <w:szCs w:val="26"/>
        </w:rPr>
        <w:t>為常規交易範圍。</w:t>
      </w:r>
    </w:p>
    <w:p w:rsidR="00346D23" w:rsidRPr="00EA272E" w:rsidRDefault="00346D23" w:rsidP="00294638">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若為依移轉訂價查核準則第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4</w:t>
      </w:r>
      <w:r w:rsidRPr="00EA272E">
        <w:rPr>
          <w:rFonts w:eastAsia="標楷體" w:hint="eastAsia"/>
          <w:sz w:val="26"/>
          <w:szCs w:val="26"/>
        </w:rPr>
        <w:t>款第</w:t>
      </w:r>
      <w:r w:rsidRPr="00EA272E">
        <w:rPr>
          <w:rFonts w:eastAsia="標楷體"/>
          <w:sz w:val="26"/>
          <w:szCs w:val="26"/>
        </w:rPr>
        <w:t>1</w:t>
      </w:r>
      <w:r w:rsidRPr="00EA272E">
        <w:rPr>
          <w:rFonts w:eastAsia="標楷體" w:hint="eastAsia"/>
          <w:sz w:val="26"/>
          <w:szCs w:val="26"/>
        </w:rPr>
        <w:t>目</w:t>
      </w:r>
      <w:r w:rsidR="00313C0B" w:rsidRPr="00EA272E">
        <w:rPr>
          <w:rFonts w:eastAsia="標楷體" w:hint="eastAsia"/>
          <w:sz w:val="26"/>
          <w:szCs w:val="26"/>
        </w:rPr>
        <w:t>但書規定</w:t>
      </w:r>
      <w:r w:rsidRPr="00EA272E">
        <w:rPr>
          <w:rFonts w:eastAsia="標楷體" w:hint="eastAsia"/>
          <w:sz w:val="26"/>
          <w:szCs w:val="26"/>
        </w:rPr>
        <w:t>使用多年度資料者，以可比較未受控交易結果之</w:t>
      </w:r>
      <w:r w:rsidR="00313C0B" w:rsidRPr="00EA272E">
        <w:rPr>
          <w:rFonts w:eastAsia="標楷體" w:hint="eastAsia"/>
          <w:sz w:val="26"/>
          <w:szCs w:val="26"/>
        </w:rPr>
        <w:t>多</w:t>
      </w:r>
      <w:r w:rsidRPr="00EA272E">
        <w:rPr>
          <w:rFonts w:eastAsia="標楷體" w:hint="eastAsia"/>
          <w:sz w:val="26"/>
          <w:szCs w:val="26"/>
        </w:rPr>
        <w:t>年度平均數產生常規交易範圍。受控交易</w:t>
      </w:r>
      <w:r w:rsidRPr="00EA272E">
        <w:rPr>
          <w:rFonts w:eastAsia="標楷體" w:hint="eastAsia"/>
          <w:sz w:val="26"/>
          <w:szCs w:val="26"/>
        </w:rPr>
        <w:lastRenderedPageBreak/>
        <w:t>之</w:t>
      </w:r>
      <w:r w:rsidR="00ED7CA7" w:rsidRPr="00EA272E">
        <w:rPr>
          <w:rFonts w:eastAsia="標楷體" w:hint="eastAsia"/>
          <w:sz w:val="26"/>
          <w:szCs w:val="26"/>
        </w:rPr>
        <w:t>交易</w:t>
      </w:r>
      <w:r w:rsidRPr="00EA272E">
        <w:rPr>
          <w:rFonts w:eastAsia="標楷體" w:hint="eastAsia"/>
          <w:sz w:val="26"/>
          <w:szCs w:val="26"/>
        </w:rPr>
        <w:t>結果在常規交易範圍</w:t>
      </w:r>
      <w:r w:rsidR="00313C0B" w:rsidRPr="00EA272E">
        <w:rPr>
          <w:rFonts w:eastAsia="標楷體" w:hint="eastAsia"/>
          <w:sz w:val="26"/>
          <w:szCs w:val="26"/>
        </w:rPr>
        <w:t>之</w:t>
      </w:r>
      <w:r w:rsidR="00A52E0C" w:rsidRPr="00EA272E">
        <w:rPr>
          <w:rFonts w:eastAsia="標楷體" w:hint="eastAsia"/>
          <w:sz w:val="26"/>
          <w:szCs w:val="26"/>
        </w:rPr>
        <w:t>內者，視為符合常規，無需進行調整；其在常規交易範圍之</w:t>
      </w:r>
      <w:r w:rsidRPr="00EA272E">
        <w:rPr>
          <w:rFonts w:eastAsia="標楷體" w:hint="eastAsia"/>
          <w:sz w:val="26"/>
          <w:szCs w:val="26"/>
        </w:rPr>
        <w:t>外者，</w:t>
      </w:r>
      <w:r w:rsidR="00E906AA" w:rsidRPr="00EA272E">
        <w:rPr>
          <w:rFonts w:eastAsia="標楷體" w:hint="eastAsia"/>
          <w:sz w:val="26"/>
          <w:szCs w:val="26"/>
        </w:rPr>
        <w:t>按</w:t>
      </w:r>
      <w:r w:rsidRPr="00EA272E">
        <w:rPr>
          <w:rFonts w:eastAsia="標楷體" w:hint="eastAsia"/>
          <w:sz w:val="26"/>
          <w:szCs w:val="26"/>
        </w:rPr>
        <w:t>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5</w:t>
      </w:r>
      <w:r w:rsidRPr="00EA272E">
        <w:rPr>
          <w:rFonts w:eastAsia="標楷體" w:hint="eastAsia"/>
          <w:sz w:val="26"/>
          <w:szCs w:val="26"/>
        </w:rPr>
        <w:t>款</w:t>
      </w:r>
      <w:r w:rsidR="0076045E" w:rsidRPr="00EA272E">
        <w:rPr>
          <w:rFonts w:eastAsia="標楷體" w:hint="eastAsia"/>
          <w:sz w:val="26"/>
          <w:szCs w:val="26"/>
        </w:rPr>
        <w:t>第</w:t>
      </w:r>
      <w:r w:rsidR="00E906AA" w:rsidRPr="00EA272E">
        <w:rPr>
          <w:rFonts w:eastAsia="標楷體" w:hint="eastAsia"/>
          <w:sz w:val="26"/>
          <w:szCs w:val="26"/>
        </w:rPr>
        <w:t>1</w:t>
      </w:r>
      <w:r w:rsidR="0076045E" w:rsidRPr="00EA272E">
        <w:rPr>
          <w:rFonts w:eastAsia="標楷體" w:hint="eastAsia"/>
          <w:sz w:val="26"/>
          <w:szCs w:val="26"/>
        </w:rPr>
        <w:t>目</w:t>
      </w:r>
      <w:r w:rsidR="00E906AA" w:rsidRPr="00EA272E">
        <w:rPr>
          <w:rFonts w:eastAsia="標楷體" w:hint="eastAsia"/>
          <w:sz w:val="26"/>
          <w:szCs w:val="26"/>
        </w:rPr>
        <w:t>所有可比較未受控交易結果之中位數或第</w:t>
      </w:r>
      <w:r w:rsidR="00E906AA" w:rsidRPr="00EA272E">
        <w:rPr>
          <w:rFonts w:eastAsia="標楷體" w:hint="eastAsia"/>
          <w:sz w:val="26"/>
          <w:szCs w:val="26"/>
        </w:rPr>
        <w:t>2</w:t>
      </w:r>
      <w:r w:rsidR="00E906AA" w:rsidRPr="00EA272E">
        <w:rPr>
          <w:rFonts w:eastAsia="標楷體" w:hint="eastAsia"/>
          <w:sz w:val="26"/>
          <w:szCs w:val="26"/>
        </w:rPr>
        <w:t>目所有多年度平均數之中位數調整受控交易之當年度交易結果</w:t>
      </w:r>
      <w:r w:rsidRPr="00EA272E">
        <w:rPr>
          <w:rFonts w:eastAsia="標楷體" w:hint="eastAsia"/>
          <w:sz w:val="26"/>
          <w:szCs w:val="26"/>
        </w:rPr>
        <w:t>。</w:t>
      </w:r>
    </w:p>
    <w:p w:rsidR="004C5F41" w:rsidRPr="00EA272E" w:rsidRDefault="004C5F4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本報告常規交易範圍產生之過程，詳述於本報告第玖章。</w:t>
      </w:r>
    </w:p>
    <w:p w:rsidR="00567251" w:rsidRPr="00EA272E" w:rsidRDefault="00567251" w:rsidP="00294638">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分析虧損原因</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營利事業申報虧損，而其集團全球總利潤為正數</w:t>
      </w:r>
      <w:r w:rsidR="00E906AA" w:rsidRPr="00EA272E">
        <w:rPr>
          <w:rFonts w:eastAsia="標楷體" w:hint="eastAsia"/>
          <w:sz w:val="26"/>
          <w:szCs w:val="26"/>
        </w:rPr>
        <w:t>者</w:t>
      </w:r>
      <w:r w:rsidRPr="00EA272E">
        <w:rPr>
          <w:rFonts w:eastAsia="標楷體"/>
          <w:sz w:val="26"/>
          <w:szCs w:val="26"/>
        </w:rPr>
        <w:t>，應分析其虧損發生之原因</w:t>
      </w:r>
      <w:r w:rsidR="00E906AA" w:rsidRPr="00EA272E">
        <w:rPr>
          <w:rFonts w:eastAsia="標楷體" w:hint="eastAsia"/>
          <w:sz w:val="26"/>
          <w:szCs w:val="26"/>
        </w:rPr>
        <w:t>及其與關係企業相互間之</w:t>
      </w:r>
      <w:r w:rsidRPr="00EA272E">
        <w:rPr>
          <w:rFonts w:eastAsia="標楷體"/>
          <w:sz w:val="26"/>
          <w:szCs w:val="26"/>
        </w:rPr>
        <w:t>交易結果是否符合常規。</w:t>
      </w:r>
    </w:p>
    <w:p w:rsidR="004C5F41" w:rsidRPr="000C75EC" w:rsidRDefault="000C75EC" w:rsidP="00294638">
      <w:pPr>
        <w:spacing w:beforeLines="50" w:before="120" w:afterLines="50" w:after="120" w:line="360" w:lineRule="auto"/>
        <w:ind w:firstLineChars="200" w:firstLine="520"/>
        <w:jc w:val="both"/>
        <w:rPr>
          <w:rFonts w:eastAsia="標楷體"/>
          <w:sz w:val="26"/>
          <w:szCs w:val="26"/>
        </w:rPr>
      </w:pPr>
      <w:r w:rsidRPr="000C75EC">
        <w:rPr>
          <w:rFonts w:eastAsia="標楷體" w:hint="eastAsia"/>
          <w:sz w:val="26"/>
          <w:szCs w:val="26"/>
        </w:rPr>
        <w:t>朝陽租車</w:t>
      </w:r>
      <w:r w:rsidR="00C002DA">
        <w:rPr>
          <w:rFonts w:eastAsia="標楷體" w:hint="eastAsia"/>
          <w:sz w:val="26"/>
          <w:szCs w:val="26"/>
        </w:rPr>
        <w:t>105</w:t>
      </w:r>
      <w:r w:rsidR="004C5F41" w:rsidRPr="000C75EC">
        <w:rPr>
          <w:rFonts w:eastAsia="標楷體"/>
          <w:sz w:val="26"/>
          <w:szCs w:val="26"/>
        </w:rPr>
        <w:t>年度並無虧損，故毋需分析虧損原因。</w:t>
      </w:r>
    </w:p>
    <w:p w:rsidR="00567251" w:rsidRPr="00EA272E" w:rsidRDefault="00567251" w:rsidP="00294638">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收支分別評價</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受控交易之交易人</w:t>
      </w:r>
      <w:r w:rsidR="00E906AA" w:rsidRPr="00EA272E">
        <w:rPr>
          <w:rFonts w:eastAsia="標楷體" w:hint="eastAsia"/>
          <w:sz w:val="26"/>
          <w:szCs w:val="26"/>
        </w:rPr>
        <w:t>一方</w:t>
      </w:r>
      <w:r w:rsidRPr="00EA272E">
        <w:rPr>
          <w:rFonts w:eastAsia="標楷體"/>
          <w:sz w:val="26"/>
          <w:szCs w:val="26"/>
        </w:rPr>
        <w:t>對他方應收取之價款，與他方對</w:t>
      </w:r>
      <w:r w:rsidR="00E906AA" w:rsidRPr="00EA272E">
        <w:rPr>
          <w:rFonts w:eastAsia="標楷體" w:hint="eastAsia"/>
          <w:sz w:val="26"/>
          <w:szCs w:val="26"/>
        </w:rPr>
        <w:t>一</w:t>
      </w:r>
      <w:r w:rsidRPr="00EA272E">
        <w:rPr>
          <w:rFonts w:eastAsia="標楷體"/>
          <w:sz w:val="26"/>
          <w:szCs w:val="26"/>
        </w:rPr>
        <w:t>方應收取之價款，應</w:t>
      </w:r>
      <w:r w:rsidR="00E906AA" w:rsidRPr="00EA272E">
        <w:rPr>
          <w:rFonts w:eastAsia="標楷體" w:hint="eastAsia"/>
          <w:sz w:val="26"/>
          <w:szCs w:val="26"/>
        </w:rPr>
        <w:t>按交易任一方</w:t>
      </w:r>
      <w:r w:rsidRPr="00EA272E">
        <w:rPr>
          <w:rFonts w:eastAsia="標楷體"/>
          <w:sz w:val="26"/>
          <w:szCs w:val="26"/>
        </w:rPr>
        <w:t>分別列計收入</w:t>
      </w:r>
      <w:r w:rsidR="00E906AA" w:rsidRPr="00EA272E">
        <w:rPr>
          <w:rFonts w:eastAsia="標楷體" w:hint="eastAsia"/>
          <w:sz w:val="26"/>
          <w:szCs w:val="26"/>
        </w:rPr>
        <w:t>與</w:t>
      </w:r>
      <w:r w:rsidRPr="00EA272E">
        <w:rPr>
          <w:rFonts w:eastAsia="標楷體"/>
          <w:sz w:val="26"/>
          <w:szCs w:val="26"/>
        </w:rPr>
        <w:t>支出</w:t>
      </w:r>
      <w:r w:rsidR="00E906AA" w:rsidRPr="00EA272E">
        <w:rPr>
          <w:rFonts w:eastAsia="標楷體" w:hint="eastAsia"/>
          <w:sz w:val="26"/>
          <w:szCs w:val="26"/>
        </w:rPr>
        <w:t>之交易價格</w:t>
      </w:r>
      <w:r w:rsidRPr="00EA272E">
        <w:rPr>
          <w:rFonts w:eastAsia="標楷體"/>
          <w:sz w:val="26"/>
          <w:szCs w:val="26"/>
        </w:rPr>
        <w:t>評價。</w:t>
      </w:r>
    </w:p>
    <w:p w:rsidR="004C5F41" w:rsidRPr="00EA272E" w:rsidRDefault="004C5F4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收支</w:t>
      </w:r>
      <w:r w:rsidRPr="00EA272E">
        <w:rPr>
          <w:rFonts w:eastAsia="標楷體" w:hint="eastAsia"/>
          <w:sz w:val="26"/>
          <w:szCs w:val="26"/>
        </w:rPr>
        <w:t>已</w:t>
      </w:r>
      <w:r w:rsidRPr="00EA272E">
        <w:rPr>
          <w:rFonts w:eastAsia="標楷體"/>
          <w:sz w:val="26"/>
          <w:szCs w:val="26"/>
        </w:rPr>
        <w:t>分別評價，詳述於本</w:t>
      </w:r>
      <w:r w:rsidRPr="00EA272E">
        <w:rPr>
          <w:rFonts w:eastAsia="標楷體" w:hint="eastAsia"/>
          <w:sz w:val="26"/>
          <w:szCs w:val="26"/>
        </w:rPr>
        <w:t>報告</w:t>
      </w:r>
      <w:r w:rsidRPr="00EA272E">
        <w:rPr>
          <w:rFonts w:eastAsia="標楷體"/>
          <w:sz w:val="26"/>
          <w:szCs w:val="26"/>
        </w:rPr>
        <w:t>第參章。</w:t>
      </w:r>
    </w:p>
    <w:p w:rsidR="00567251" w:rsidRPr="00EA272E" w:rsidRDefault="00567251" w:rsidP="00294638">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其他經財政部核定之常規交易原則</w:t>
      </w:r>
    </w:p>
    <w:p w:rsidR="00294638" w:rsidRDefault="008E57D5" w:rsidP="00294638">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為因應國際間移轉訂價之發展，財政部得視需要，以行政命令方式核定增加其他常規交易原則，以供徵納雙方共同遵循。</w:t>
      </w:r>
      <w:bookmarkStart w:id="60" w:name="_Toc137897621"/>
      <w:r w:rsidR="00294638">
        <w:rPr>
          <w:rFonts w:eastAsia="標楷體"/>
          <w:sz w:val="26"/>
          <w:szCs w:val="26"/>
        </w:rPr>
        <w:br w:type="page"/>
      </w:r>
    </w:p>
    <w:p w:rsidR="00564BF5" w:rsidRDefault="00564BF5" w:rsidP="00294638">
      <w:pPr>
        <w:spacing w:beforeLines="50" w:before="120" w:afterLines="50" w:after="120" w:line="360" w:lineRule="auto"/>
        <w:ind w:firstLineChars="200" w:firstLine="520"/>
        <w:jc w:val="both"/>
        <w:rPr>
          <w:rFonts w:eastAsia="標楷體"/>
          <w:sz w:val="26"/>
          <w:szCs w:val="26"/>
        </w:rPr>
      </w:pPr>
    </w:p>
    <w:p w:rsidR="00067FD5" w:rsidRPr="00EA272E" w:rsidRDefault="00067FD5" w:rsidP="00294638">
      <w:pPr>
        <w:spacing w:beforeLines="50" w:before="120" w:afterLines="50" w:after="120" w:line="360" w:lineRule="auto"/>
        <w:jc w:val="both"/>
        <w:rPr>
          <w:rFonts w:eastAsia="標楷體"/>
          <w:sz w:val="26"/>
          <w:szCs w:val="26"/>
        </w:rPr>
        <w:sectPr w:rsidR="00067FD5" w:rsidRPr="00EA272E" w:rsidSect="00DD5AB2">
          <w:type w:val="oddPage"/>
          <w:pgSz w:w="11906" w:h="16838" w:code="9"/>
          <w:pgMar w:top="2160" w:right="1440" w:bottom="1814" w:left="1440" w:header="851" w:footer="567" w:gutter="567"/>
          <w:cols w:space="425"/>
          <w:docGrid w:linePitch="360"/>
        </w:sectPr>
      </w:pPr>
      <w:r>
        <w:rPr>
          <w:rFonts w:eastAsia="標楷體"/>
          <w:sz w:val="26"/>
          <w:szCs w:val="26"/>
        </w:rPr>
        <w:br w:type="page"/>
      </w:r>
    </w:p>
    <w:bookmarkStart w:id="61" w:name="_Toc253154515"/>
    <w:bookmarkStart w:id="62" w:name="_Toc253154583"/>
    <w:bookmarkStart w:id="63" w:name="_Toc272326014"/>
    <w:bookmarkStart w:id="64" w:name="_Toc272326642"/>
    <w:bookmarkStart w:id="65" w:name="_Toc272326821"/>
    <w:bookmarkStart w:id="66" w:name="_Toc275960654"/>
    <w:bookmarkStart w:id="67" w:name="_Toc387324379"/>
    <w:p w:rsidR="000314E8" w:rsidRPr="00EA272E" w:rsidRDefault="00DB01F0"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6192" behindDoc="0" locked="0" layoutInCell="1" allowOverlap="1" wp14:anchorId="4E726234" wp14:editId="152E4913">
                <wp:simplePos x="0" y="0"/>
                <wp:positionH relativeFrom="column">
                  <wp:posOffset>4671060</wp:posOffset>
                </wp:positionH>
                <wp:positionV relativeFrom="paragraph">
                  <wp:posOffset>0</wp:posOffset>
                </wp:positionV>
                <wp:extent cx="720090" cy="720090"/>
                <wp:effectExtent l="13335" t="9525" r="9525" b="13335"/>
                <wp:wrapNone/>
                <wp:docPr id="1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5F6F74" w:rsidRDefault="00890F1E"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32" type="#_x0000_t202" style="position:absolute;left:0;text-align:left;margin-left:367.8pt;margin-top:0;width:56.7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go3ZzikCAABaBAAADgAAAAAAAAAAAAAAAAAuAgAAZHJzL2Uy&#10;b0RvYy54bWxQSwECLQAUAAYACAAAACEAs40IE94AAAAIAQAADwAAAAAAAAAAAAAAAACDBAAAZHJz&#10;L2Rvd25yZXYueG1sUEsFBgAAAAAEAAQA8wAAAI4FAAAAAA==&#10;">
                <v:textbox>
                  <w:txbxContent>
                    <w:p w:rsidR="00890F1E" w:rsidRPr="005F6F74" w:rsidRDefault="00890F1E"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61"/>
      <w:bookmarkEnd w:id="62"/>
      <w:bookmarkEnd w:id="63"/>
      <w:bookmarkEnd w:id="64"/>
      <w:bookmarkEnd w:id="65"/>
      <w:bookmarkEnd w:id="66"/>
      <w:bookmarkEnd w:id="67"/>
    </w:p>
    <w:p w:rsidR="000314E8" w:rsidRPr="00EA272E"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0314E8">
      <w:pPr>
        <w:pStyle w:val="1"/>
        <w:spacing w:before="100" w:beforeAutospacing="1" w:after="100" w:afterAutospacing="1" w:line="360" w:lineRule="auto"/>
        <w:ind w:left="0" w:firstLine="0"/>
        <w:jc w:val="right"/>
        <w:rPr>
          <w:rFonts w:ascii="Times New Roman" w:eastAsia="標楷體" w:hAnsi="Times New Roman"/>
          <w:sz w:val="56"/>
          <w:szCs w:val="56"/>
        </w:rPr>
      </w:pPr>
      <w:bookmarkStart w:id="68" w:name="_Toc387324380"/>
      <w:r w:rsidRPr="00EA272E">
        <w:rPr>
          <w:rFonts w:ascii="Times New Roman" w:eastAsia="標楷體" w:hAnsi="Times New Roman"/>
          <w:sz w:val="56"/>
          <w:szCs w:val="56"/>
        </w:rPr>
        <w:t>可比較對象之</w:t>
      </w:r>
      <w:r w:rsidR="0001195B">
        <w:rPr>
          <w:rFonts w:ascii="Times New Roman" w:eastAsia="標楷體" w:hAnsi="Times New Roman" w:hint="eastAsia"/>
          <w:sz w:val="56"/>
          <w:szCs w:val="56"/>
        </w:rPr>
        <w:t>選擇</w:t>
      </w:r>
      <w:r w:rsidRPr="00EA272E">
        <w:rPr>
          <w:rFonts w:ascii="Times New Roman" w:eastAsia="標楷體" w:hAnsi="Times New Roman"/>
          <w:sz w:val="56"/>
          <w:szCs w:val="56"/>
        </w:rPr>
        <w:t>要件</w:t>
      </w:r>
      <w:bookmarkEnd w:id="60"/>
      <w:bookmarkEnd w:id="68"/>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影響企業訂定交易價格之因素繁多，價格之高低與交易相對人扮演之角色（即所執行之功能）及所承擔之風險息息相</w:t>
      </w:r>
      <w:r w:rsidR="00EA6FD3" w:rsidRPr="00EA272E">
        <w:rPr>
          <w:rFonts w:eastAsia="標楷體"/>
          <w:sz w:val="26"/>
          <w:szCs w:val="26"/>
        </w:rPr>
        <w:t>關。但除功能及風險之考量外，影響價格或利潤之因素還有其他，移轉訂</w:t>
      </w:r>
      <w:r w:rsidRPr="00EA272E">
        <w:rPr>
          <w:rFonts w:eastAsia="標楷體"/>
          <w:sz w:val="26"/>
          <w:szCs w:val="26"/>
        </w:rPr>
        <w:t>價查核準則第</w:t>
      </w:r>
      <w:r w:rsidRPr="00EA272E">
        <w:rPr>
          <w:rFonts w:eastAsia="標楷體"/>
          <w:sz w:val="26"/>
          <w:szCs w:val="26"/>
        </w:rPr>
        <w:t>8</w:t>
      </w:r>
      <w:r w:rsidRPr="00EA272E">
        <w:rPr>
          <w:rFonts w:eastAsia="標楷體"/>
          <w:sz w:val="26"/>
          <w:szCs w:val="26"/>
        </w:rPr>
        <w:t>條</w:t>
      </w:r>
      <w:r w:rsidR="002E3B74" w:rsidRPr="00EA272E">
        <w:rPr>
          <w:rFonts w:eastAsia="標楷體" w:hint="eastAsia"/>
          <w:sz w:val="26"/>
          <w:szCs w:val="26"/>
        </w:rPr>
        <w:t>共</w:t>
      </w:r>
      <w:r w:rsidRPr="00EA272E">
        <w:rPr>
          <w:rFonts w:eastAsia="標楷體"/>
          <w:sz w:val="26"/>
          <w:szCs w:val="26"/>
        </w:rPr>
        <w:t>列出七項要件，規定於決定受控交易與未受控交易之可比較程度時，應基於此七項要件做比較。</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所謂『可比較程度』，為非關係企業間交易（即『未受控交易』）與關係企業間交易（即『受控交易』）之相似程度。</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本所遵循移轉訂價查核準則第</w:t>
      </w:r>
      <w:r w:rsidRPr="00EA272E">
        <w:rPr>
          <w:rFonts w:eastAsia="標楷體"/>
          <w:sz w:val="26"/>
          <w:szCs w:val="26"/>
        </w:rPr>
        <w:t>8</w:t>
      </w:r>
      <w:r w:rsidRPr="00EA272E">
        <w:rPr>
          <w:rFonts w:eastAsia="標楷體"/>
          <w:sz w:val="26"/>
          <w:szCs w:val="26"/>
        </w:rPr>
        <w:t>條列舉之影響價格或利潤因素，作為選擇可比較對象之依據。</w:t>
      </w:r>
    </w:p>
    <w:p w:rsidR="00567251" w:rsidRPr="00EA272E" w:rsidRDefault="00567251" w:rsidP="00294638">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一、</w:t>
      </w:r>
      <w:r w:rsidR="004E4F89" w:rsidRPr="00EA272E">
        <w:rPr>
          <w:rFonts w:ascii="Times New Roman" w:eastAsia="標楷體" w:hAnsi="Times New Roman" w:hint="eastAsia"/>
          <w:sz w:val="32"/>
          <w:szCs w:val="32"/>
        </w:rPr>
        <w:t>交易標的</w:t>
      </w:r>
      <w:r w:rsidRPr="00EA272E">
        <w:rPr>
          <w:rFonts w:ascii="Times New Roman" w:eastAsia="標楷體" w:hAnsi="Times New Roman"/>
          <w:sz w:val="32"/>
          <w:szCs w:val="32"/>
        </w:rPr>
        <w:t>資產或服務之特性</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5</w:t>
      </w:r>
      <w:r w:rsidRPr="00EA272E">
        <w:rPr>
          <w:rFonts w:eastAsia="標楷體"/>
          <w:sz w:val="26"/>
          <w:szCs w:val="26"/>
        </w:rPr>
        <w:t>條規定受控交易應按條文列舉之七種類型加以分類</w:t>
      </w:r>
      <w:r w:rsidR="00564BF5" w:rsidRPr="00EA272E">
        <w:rPr>
          <w:rFonts w:eastAsia="標楷體" w:hint="eastAsia"/>
          <w:sz w:val="26"/>
          <w:szCs w:val="26"/>
        </w:rPr>
        <w:t>，</w:t>
      </w:r>
      <w:r w:rsidRPr="00EA272E">
        <w:rPr>
          <w:rFonts w:eastAsia="標楷體"/>
          <w:sz w:val="26"/>
          <w:szCs w:val="26"/>
        </w:rPr>
        <w:t>是故除特殊交易可向財政部申請核</w:t>
      </w:r>
      <w:r w:rsidR="002E3B74" w:rsidRPr="00EA272E">
        <w:rPr>
          <w:rFonts w:eastAsia="標楷體" w:hint="eastAsia"/>
          <w:sz w:val="26"/>
          <w:szCs w:val="26"/>
        </w:rPr>
        <w:t>定</w:t>
      </w:r>
      <w:r w:rsidRPr="00EA272E">
        <w:rPr>
          <w:rFonts w:eastAsia="標楷體"/>
          <w:sz w:val="26"/>
          <w:szCs w:val="26"/>
        </w:rPr>
        <w:t>為特殊交易類型</w:t>
      </w:r>
      <w:r w:rsidR="002E3B74" w:rsidRPr="00EA272E">
        <w:rPr>
          <w:rFonts w:eastAsia="標楷體" w:hint="eastAsia"/>
          <w:sz w:val="26"/>
          <w:szCs w:val="26"/>
        </w:rPr>
        <w:t>外</w:t>
      </w:r>
      <w:r w:rsidRPr="00EA272E">
        <w:rPr>
          <w:rFonts w:eastAsia="標楷體"/>
          <w:sz w:val="26"/>
          <w:szCs w:val="26"/>
        </w:rPr>
        <w:t>，一般性交易應依資產或服務之特性區分為有形資產之移轉、有形資產之使用、無形資產之移轉、無形資產之使用、服務之提供或資金之使用等交易類型。</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EA272E">
        <w:rPr>
          <w:rFonts w:eastAsia="標楷體"/>
          <w:sz w:val="26"/>
          <w:szCs w:val="26"/>
        </w:rPr>
        <w:t>9</w:t>
      </w:r>
      <w:r w:rsidRPr="00EA272E">
        <w:rPr>
          <w:rFonts w:eastAsia="標楷體"/>
          <w:sz w:val="26"/>
          <w:szCs w:val="26"/>
        </w:rPr>
        <w:t>條規定，採用最適常規交易方法時，應依受控交易之交易類型，受控交易及未受控交易間之可比較程度，以及所蒐集資料與假設之品</w:t>
      </w:r>
      <w:r w:rsidRPr="00EA272E">
        <w:rPr>
          <w:rFonts w:eastAsia="標楷體"/>
          <w:sz w:val="26"/>
          <w:szCs w:val="26"/>
        </w:rPr>
        <w:lastRenderedPageBreak/>
        <w:t>質，分別適用移轉訂價查核準則第</w:t>
      </w:r>
      <w:r w:rsidRPr="00EA272E">
        <w:rPr>
          <w:rFonts w:eastAsia="標楷體"/>
          <w:sz w:val="26"/>
          <w:szCs w:val="26"/>
        </w:rPr>
        <w:t>10</w:t>
      </w:r>
      <w:r w:rsidRPr="00EA272E">
        <w:rPr>
          <w:rFonts w:eastAsia="標楷體"/>
          <w:sz w:val="26"/>
          <w:szCs w:val="26"/>
        </w:rPr>
        <w:t>條至第</w:t>
      </w:r>
      <w:r w:rsidRPr="00EA272E">
        <w:rPr>
          <w:rFonts w:eastAsia="標楷體"/>
          <w:sz w:val="26"/>
          <w:szCs w:val="26"/>
        </w:rPr>
        <w:t>13</w:t>
      </w:r>
      <w:r w:rsidRPr="00EA272E">
        <w:rPr>
          <w:rFonts w:eastAsia="標楷體"/>
          <w:sz w:val="26"/>
          <w:szCs w:val="26"/>
        </w:rPr>
        <w:t>條規定，決定最適常規交易方法。</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各常規交易方法對於可比較對象之可比較程度各有特別考量，各該考量因素分別列舉於移轉訂價查核準則第</w:t>
      </w:r>
      <w:r w:rsidRPr="00EA272E">
        <w:rPr>
          <w:rFonts w:eastAsia="標楷體"/>
          <w:sz w:val="26"/>
          <w:szCs w:val="26"/>
        </w:rPr>
        <w:t>14</w:t>
      </w:r>
      <w:r w:rsidRPr="00EA272E">
        <w:rPr>
          <w:rFonts w:eastAsia="標楷體"/>
          <w:sz w:val="26"/>
          <w:szCs w:val="26"/>
        </w:rPr>
        <w:t>條至</w:t>
      </w:r>
      <w:r w:rsidRPr="00EA272E">
        <w:rPr>
          <w:rFonts w:eastAsia="標楷體"/>
          <w:sz w:val="26"/>
          <w:szCs w:val="26"/>
        </w:rPr>
        <w:t>19</w:t>
      </w:r>
      <w:r w:rsidRPr="00EA272E">
        <w:rPr>
          <w:rFonts w:eastAsia="標楷體"/>
          <w:sz w:val="26"/>
          <w:szCs w:val="26"/>
        </w:rPr>
        <w:t>條之條文中。各常規交易方法以其特有考量因素評估未受控交易及受控交易，兩者相似程度越高，則未受控交易越適於比較。</w:t>
      </w:r>
    </w:p>
    <w:p w:rsidR="0078498A" w:rsidRPr="005365DF"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本所除</w:t>
      </w:r>
      <w:r w:rsidRPr="005365DF">
        <w:rPr>
          <w:rFonts w:eastAsia="標楷體"/>
          <w:sz w:val="26"/>
          <w:szCs w:val="26"/>
        </w:rPr>
        <w:t>遵循移轉訂價查核準則第</w:t>
      </w:r>
      <w:r w:rsidRPr="005365DF">
        <w:rPr>
          <w:rFonts w:eastAsia="標楷體"/>
          <w:sz w:val="26"/>
          <w:szCs w:val="26"/>
        </w:rPr>
        <w:t>8</w:t>
      </w:r>
      <w:r w:rsidRPr="005365DF">
        <w:rPr>
          <w:rFonts w:eastAsia="標楷體"/>
          <w:sz w:val="26"/>
          <w:szCs w:val="26"/>
        </w:rPr>
        <w:t>條規定之要件選擇可比較對象外，並將</w:t>
      </w:r>
      <w:r w:rsidR="00E76DBB" w:rsidRPr="005365DF">
        <w:rPr>
          <w:rFonts w:eastAsia="標楷體" w:hint="eastAsia"/>
          <w:sz w:val="26"/>
          <w:szCs w:val="26"/>
        </w:rPr>
        <w:t>朝陽租車</w:t>
      </w:r>
      <w:r w:rsidRPr="005365DF">
        <w:rPr>
          <w:rFonts w:eastAsia="標楷體"/>
          <w:sz w:val="26"/>
          <w:szCs w:val="26"/>
        </w:rPr>
        <w:t>交易類型適用常規交易方法考量之特別因素納入評估。</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5365DF">
        <w:rPr>
          <w:rFonts w:eastAsia="標楷體"/>
          <w:sz w:val="26"/>
          <w:szCs w:val="26"/>
        </w:rPr>
        <w:t>為</w:t>
      </w:r>
      <w:r w:rsidR="00E76DBB" w:rsidRPr="005365DF">
        <w:rPr>
          <w:rFonts w:eastAsia="標楷體" w:hint="eastAsia"/>
          <w:sz w:val="26"/>
          <w:szCs w:val="26"/>
        </w:rPr>
        <w:t>朝陽租車</w:t>
      </w:r>
      <w:r w:rsidRPr="005365DF">
        <w:rPr>
          <w:rFonts w:eastAsia="標楷體"/>
          <w:sz w:val="26"/>
          <w:szCs w:val="26"/>
        </w:rPr>
        <w:t>之受控交易選</w:t>
      </w:r>
      <w:r w:rsidRPr="00EA272E">
        <w:rPr>
          <w:rFonts w:eastAsia="標楷體"/>
          <w:sz w:val="26"/>
          <w:szCs w:val="26"/>
        </w:rPr>
        <w:t>擇最適常規交易方法之過程</w:t>
      </w:r>
      <w:r w:rsidR="00F21DD9" w:rsidRPr="00EA272E">
        <w:rPr>
          <w:rFonts w:eastAsia="標楷體" w:hint="eastAsia"/>
          <w:sz w:val="26"/>
          <w:szCs w:val="26"/>
        </w:rPr>
        <w:t>，</w:t>
      </w:r>
      <w:r w:rsidR="0078498A" w:rsidRPr="00EA272E">
        <w:rPr>
          <w:rFonts w:eastAsia="標楷體"/>
          <w:sz w:val="26"/>
          <w:szCs w:val="26"/>
        </w:rPr>
        <w:t>詳述</w:t>
      </w:r>
      <w:r w:rsidR="00F21DD9" w:rsidRPr="00EA272E">
        <w:rPr>
          <w:rFonts w:eastAsia="標楷體" w:hint="eastAsia"/>
          <w:sz w:val="26"/>
          <w:szCs w:val="26"/>
        </w:rPr>
        <w:t>於</w:t>
      </w:r>
      <w:r w:rsidR="0078498A" w:rsidRPr="00EA272E">
        <w:rPr>
          <w:rFonts w:eastAsia="標楷體"/>
          <w:sz w:val="26"/>
          <w:szCs w:val="26"/>
        </w:rPr>
        <w:t>本報告第柒章</w:t>
      </w:r>
      <w:r w:rsidRPr="00EA272E">
        <w:rPr>
          <w:rFonts w:eastAsia="標楷體"/>
          <w:sz w:val="26"/>
          <w:szCs w:val="26"/>
        </w:rPr>
        <w:t>。</w:t>
      </w:r>
    </w:p>
    <w:p w:rsidR="00567251" w:rsidRPr="00EA272E" w:rsidRDefault="00567251" w:rsidP="00294638">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二、</w:t>
      </w:r>
      <w:r w:rsidR="00F76373" w:rsidRPr="00EA272E">
        <w:rPr>
          <w:rFonts w:ascii="Times New Roman" w:eastAsia="標楷體" w:hAnsi="Times New Roman" w:hint="eastAsia"/>
          <w:sz w:val="32"/>
          <w:szCs w:val="32"/>
        </w:rPr>
        <w:t>執行之</w:t>
      </w:r>
      <w:r w:rsidRPr="00EA272E">
        <w:rPr>
          <w:rFonts w:ascii="Times New Roman" w:eastAsia="標楷體" w:hAnsi="Times New Roman"/>
          <w:sz w:val="32"/>
          <w:szCs w:val="32"/>
        </w:rPr>
        <w:t>功能</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w:t>
      </w:r>
      <w:r w:rsidRPr="005365DF">
        <w:rPr>
          <w:rFonts w:eastAsia="標楷體"/>
          <w:sz w:val="26"/>
          <w:szCs w:val="26"/>
        </w:rPr>
        <w:t>第</w:t>
      </w:r>
      <w:r w:rsidRPr="005365DF">
        <w:rPr>
          <w:rFonts w:eastAsia="標楷體"/>
          <w:sz w:val="26"/>
          <w:szCs w:val="26"/>
        </w:rPr>
        <w:t>1</w:t>
      </w:r>
      <w:r w:rsidRPr="005365DF">
        <w:rPr>
          <w:rFonts w:eastAsia="標楷體"/>
          <w:sz w:val="26"/>
          <w:szCs w:val="26"/>
        </w:rPr>
        <w:t>項第</w:t>
      </w:r>
      <w:r w:rsidRPr="005365DF">
        <w:rPr>
          <w:rFonts w:eastAsia="標楷體"/>
          <w:sz w:val="26"/>
          <w:szCs w:val="26"/>
        </w:rPr>
        <w:t>2</w:t>
      </w:r>
      <w:r w:rsidRPr="005365DF">
        <w:rPr>
          <w:rFonts w:eastAsia="標楷體"/>
          <w:sz w:val="26"/>
          <w:szCs w:val="26"/>
        </w:rPr>
        <w:t>款將營利事業執行之功能分為七類。本報告第肆章已依</w:t>
      </w:r>
      <w:r w:rsidR="00F62C0B" w:rsidRPr="005365DF">
        <w:rPr>
          <w:rFonts w:eastAsia="標楷體" w:hint="eastAsia"/>
          <w:sz w:val="26"/>
          <w:szCs w:val="26"/>
        </w:rPr>
        <w:t>移轉訂價</w:t>
      </w:r>
      <w:r w:rsidRPr="005365DF">
        <w:rPr>
          <w:rFonts w:eastAsia="標楷體"/>
          <w:sz w:val="26"/>
          <w:szCs w:val="26"/>
        </w:rPr>
        <w:t>查核準則規定，對</w:t>
      </w:r>
      <w:r w:rsidR="00E76DBB" w:rsidRPr="005365DF">
        <w:rPr>
          <w:rFonts w:eastAsia="標楷體" w:hint="eastAsia"/>
          <w:sz w:val="26"/>
          <w:szCs w:val="26"/>
        </w:rPr>
        <w:t>朝陽租車</w:t>
      </w:r>
      <w:r w:rsidRPr="005365DF">
        <w:rPr>
          <w:rFonts w:eastAsia="標楷體"/>
          <w:sz w:val="26"/>
          <w:szCs w:val="26"/>
        </w:rPr>
        <w:t>及</w:t>
      </w:r>
      <w:r w:rsidRPr="00EA272E">
        <w:rPr>
          <w:rFonts w:eastAsia="標楷體"/>
          <w:sz w:val="26"/>
          <w:szCs w:val="26"/>
        </w:rPr>
        <w:t>與其受控交易參與人執行之功能進行分析。</w:t>
      </w:r>
    </w:p>
    <w:p w:rsidR="00567251" w:rsidRPr="00EA272E" w:rsidRDefault="00567251" w:rsidP="00294638">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三、契約條款</w:t>
      </w:r>
    </w:p>
    <w:p w:rsidR="00607ABA" w:rsidRDefault="00607ABA" w:rsidP="00FC1E0C">
      <w:pPr>
        <w:spacing w:before="50" w:after="50" w:line="360" w:lineRule="auto"/>
        <w:ind w:firstLineChars="200" w:firstLine="520"/>
        <w:jc w:val="both"/>
        <w:rPr>
          <w:rFonts w:eastAsia="標楷體"/>
          <w:sz w:val="26"/>
          <w:szCs w:val="26"/>
        </w:rPr>
      </w:pPr>
      <w:r w:rsidRPr="0043456B">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567251" w:rsidRPr="00EA272E" w:rsidRDefault="00E76DBB" w:rsidP="00FC1E0C">
      <w:pPr>
        <w:spacing w:before="50" w:after="50" w:line="360" w:lineRule="auto"/>
        <w:ind w:firstLineChars="200" w:firstLine="520"/>
        <w:jc w:val="both"/>
        <w:rPr>
          <w:rFonts w:eastAsia="標楷體"/>
          <w:sz w:val="26"/>
          <w:szCs w:val="26"/>
        </w:rPr>
      </w:pPr>
      <w:r w:rsidRPr="005365DF">
        <w:rPr>
          <w:rFonts w:eastAsia="標楷體" w:hint="eastAsia"/>
          <w:sz w:val="26"/>
          <w:szCs w:val="26"/>
        </w:rPr>
        <w:t>朝陽租車</w:t>
      </w:r>
      <w:r w:rsidR="00607ABA" w:rsidRPr="005365DF">
        <w:rPr>
          <w:rFonts w:eastAsia="標楷體" w:hint="eastAsia"/>
          <w:sz w:val="26"/>
          <w:szCs w:val="26"/>
        </w:rPr>
        <w:t>與關係企</w:t>
      </w:r>
      <w:r w:rsidR="00607ABA">
        <w:rPr>
          <w:rFonts w:eastAsia="標楷體" w:hint="eastAsia"/>
          <w:sz w:val="26"/>
          <w:szCs w:val="26"/>
        </w:rPr>
        <w:t>業所簽訂之契約條款</w:t>
      </w:r>
      <w:r w:rsidR="00F21DD9" w:rsidRPr="00EA272E">
        <w:rPr>
          <w:rFonts w:eastAsia="標楷體"/>
          <w:sz w:val="26"/>
          <w:szCs w:val="26"/>
        </w:rPr>
        <w:t>詳述於</w:t>
      </w:r>
      <w:r w:rsidR="00567251" w:rsidRPr="00EA272E">
        <w:rPr>
          <w:rFonts w:eastAsia="標楷體"/>
          <w:sz w:val="26"/>
          <w:szCs w:val="26"/>
        </w:rPr>
        <w:t>本報告第參章。</w:t>
      </w:r>
    </w:p>
    <w:p w:rsidR="00567251" w:rsidRPr="00EA272E" w:rsidRDefault="00567251" w:rsidP="00DD0452">
      <w:pPr>
        <w:pStyle w:val="2"/>
        <w:numPr>
          <w:ilvl w:val="0"/>
          <w:numId w:val="0"/>
        </w:numPr>
        <w:spacing w:before="100" w:beforeAutospacing="1" w:after="100" w:afterAutospacing="1" w:line="360" w:lineRule="auto"/>
        <w:rPr>
          <w:rFonts w:ascii="Times New Roman" w:eastAsia="標楷體" w:hAnsi="Times New Roman"/>
          <w:sz w:val="32"/>
          <w:szCs w:val="32"/>
        </w:rPr>
      </w:pPr>
      <w:r w:rsidRPr="00EA272E">
        <w:rPr>
          <w:rFonts w:ascii="Times New Roman" w:eastAsia="標楷體" w:hAnsi="Times New Roman"/>
          <w:sz w:val="32"/>
          <w:szCs w:val="32"/>
        </w:rPr>
        <w:t>四、承擔</w:t>
      </w:r>
      <w:r w:rsidR="00F76373" w:rsidRPr="00EA272E">
        <w:rPr>
          <w:rFonts w:ascii="Times New Roman" w:eastAsia="標楷體" w:hAnsi="Times New Roman" w:hint="eastAsia"/>
          <w:sz w:val="32"/>
          <w:szCs w:val="32"/>
        </w:rPr>
        <w:t>之</w:t>
      </w:r>
      <w:r w:rsidRPr="00EA272E">
        <w:rPr>
          <w:rFonts w:ascii="Times New Roman" w:eastAsia="標楷體" w:hAnsi="Times New Roman"/>
          <w:sz w:val="32"/>
          <w:szCs w:val="32"/>
        </w:rPr>
        <w:t>風險</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款將營利事業承擔之風險分為五類。</w:t>
      </w:r>
      <w:r w:rsidRPr="00EA272E">
        <w:rPr>
          <w:rFonts w:eastAsia="標楷體"/>
          <w:sz w:val="26"/>
          <w:szCs w:val="26"/>
        </w:rPr>
        <w:lastRenderedPageBreak/>
        <w:t>本報告第肆章已依</w:t>
      </w:r>
      <w:r w:rsidR="00242F73" w:rsidRPr="00EA272E">
        <w:rPr>
          <w:rFonts w:eastAsia="標楷體" w:hint="eastAsia"/>
          <w:sz w:val="26"/>
          <w:szCs w:val="26"/>
        </w:rPr>
        <w:t>移轉訂價</w:t>
      </w:r>
      <w:r w:rsidRPr="00EA272E">
        <w:rPr>
          <w:rFonts w:eastAsia="標楷體"/>
          <w:sz w:val="26"/>
          <w:szCs w:val="26"/>
        </w:rPr>
        <w:t>查核準</w:t>
      </w:r>
      <w:r w:rsidRPr="005365DF">
        <w:rPr>
          <w:rFonts w:eastAsia="標楷體"/>
          <w:sz w:val="26"/>
          <w:szCs w:val="26"/>
        </w:rPr>
        <w:t>則規定，對</w:t>
      </w:r>
      <w:r w:rsidR="00E76DBB" w:rsidRPr="005365DF">
        <w:rPr>
          <w:rFonts w:eastAsia="標楷體" w:hint="eastAsia"/>
          <w:sz w:val="26"/>
          <w:szCs w:val="26"/>
        </w:rPr>
        <w:t>朝陽租車</w:t>
      </w:r>
      <w:r w:rsidRPr="005365DF">
        <w:rPr>
          <w:rFonts w:eastAsia="標楷體"/>
          <w:sz w:val="26"/>
          <w:szCs w:val="26"/>
        </w:rPr>
        <w:t>與其受控交</w:t>
      </w:r>
      <w:r w:rsidRPr="00EA272E">
        <w:rPr>
          <w:rFonts w:eastAsia="標楷體"/>
          <w:sz w:val="26"/>
          <w:szCs w:val="26"/>
        </w:rPr>
        <w:t>易參與人承擔之風險進行分析。</w:t>
      </w:r>
    </w:p>
    <w:p w:rsidR="00567251" w:rsidRPr="00EA272E" w:rsidRDefault="00567251" w:rsidP="00294638">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五、經濟及市場情況</w:t>
      </w:r>
    </w:p>
    <w:p w:rsidR="00E50319" w:rsidRDefault="00E50319" w:rsidP="00294638">
      <w:pPr>
        <w:spacing w:beforeLines="50" w:before="120" w:afterLines="50" w:after="120" w:line="360" w:lineRule="auto"/>
        <w:ind w:firstLineChars="200" w:firstLine="520"/>
        <w:jc w:val="both"/>
        <w:rPr>
          <w:rFonts w:eastAsia="標楷體"/>
          <w:sz w:val="26"/>
          <w:szCs w:val="26"/>
        </w:rPr>
      </w:pPr>
      <w:r w:rsidRPr="0043456B">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E50319" w:rsidRPr="00AC76E8" w:rsidRDefault="00E76DBB" w:rsidP="00294638">
      <w:pPr>
        <w:spacing w:beforeLines="50" w:before="120" w:afterLines="50" w:after="120" w:line="360" w:lineRule="auto"/>
        <w:ind w:firstLineChars="200" w:firstLine="520"/>
        <w:jc w:val="both"/>
        <w:rPr>
          <w:rFonts w:eastAsia="標楷體"/>
          <w:sz w:val="26"/>
          <w:szCs w:val="26"/>
        </w:rPr>
      </w:pPr>
      <w:r w:rsidRPr="005365DF">
        <w:rPr>
          <w:rFonts w:eastAsia="標楷體" w:hint="eastAsia"/>
          <w:sz w:val="26"/>
          <w:szCs w:val="26"/>
        </w:rPr>
        <w:t>朝陽租車</w:t>
      </w:r>
      <w:r w:rsidR="00E50319" w:rsidRPr="005365DF">
        <w:rPr>
          <w:rFonts w:eastAsia="標楷體" w:hint="eastAsia"/>
          <w:sz w:val="26"/>
          <w:szCs w:val="26"/>
        </w:rPr>
        <w:t>所處產業經濟及市場情況已詳述於本報告第貳章。本所找尋</w:t>
      </w:r>
      <w:r w:rsidRPr="005365DF">
        <w:rPr>
          <w:rFonts w:eastAsia="標楷體" w:hint="eastAsia"/>
          <w:sz w:val="26"/>
          <w:szCs w:val="26"/>
        </w:rPr>
        <w:t>朝陽租車</w:t>
      </w:r>
      <w:r w:rsidR="00E50319" w:rsidRPr="005365DF">
        <w:rPr>
          <w:rFonts w:eastAsia="標楷體" w:hint="eastAsia"/>
          <w:sz w:val="26"/>
          <w:szCs w:val="26"/>
        </w:rPr>
        <w:t>可比較對象時，盡可能選取與其位於相同地理位置區塊、市場大小、市場競爭程度相似者作為可</w:t>
      </w:r>
      <w:r w:rsidR="00E50319" w:rsidRPr="0043456B">
        <w:rPr>
          <w:rFonts w:eastAsia="標楷體" w:hint="eastAsia"/>
          <w:sz w:val="26"/>
          <w:szCs w:val="26"/>
        </w:rPr>
        <w:t>比較對象。</w:t>
      </w:r>
    </w:p>
    <w:p w:rsidR="00567251" w:rsidRPr="00EA272E" w:rsidRDefault="00567251" w:rsidP="00294638">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六、商業策略</w:t>
      </w:r>
    </w:p>
    <w:p w:rsidR="00567251" w:rsidRPr="00EA272E" w:rsidRDefault="0056725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商業策略亦可影響企業之移轉訂價政策</w:t>
      </w:r>
      <w:r w:rsidR="003165B8" w:rsidRPr="00EA272E">
        <w:rPr>
          <w:rFonts w:eastAsia="標楷體" w:hint="eastAsia"/>
          <w:sz w:val="26"/>
          <w:szCs w:val="26"/>
        </w:rPr>
        <w:t>，其包括</w:t>
      </w:r>
      <w:r w:rsidR="003165B8" w:rsidRPr="00EA272E">
        <w:rPr>
          <w:rFonts w:eastAsia="標楷體"/>
          <w:sz w:val="26"/>
          <w:szCs w:val="26"/>
        </w:rPr>
        <w:t>1</w:t>
      </w:r>
      <w:r w:rsidR="005F6F74" w:rsidRPr="00EA272E">
        <w:rPr>
          <w:rFonts w:eastAsia="標楷體" w:hint="eastAsia"/>
          <w:sz w:val="26"/>
          <w:szCs w:val="26"/>
        </w:rPr>
        <w:t>）</w:t>
      </w:r>
      <w:r w:rsidR="003165B8" w:rsidRPr="00EA272E">
        <w:rPr>
          <w:rFonts w:eastAsia="標楷體" w:hint="eastAsia"/>
          <w:sz w:val="26"/>
          <w:szCs w:val="26"/>
        </w:rPr>
        <w:t>創新及產品開發策略、</w:t>
      </w:r>
      <w:r w:rsidR="003165B8" w:rsidRPr="00EA272E">
        <w:rPr>
          <w:rFonts w:eastAsia="標楷體" w:hint="eastAsia"/>
          <w:sz w:val="26"/>
          <w:szCs w:val="26"/>
        </w:rPr>
        <w:t>2</w:t>
      </w:r>
      <w:r w:rsidR="005F6F74" w:rsidRPr="00EA272E">
        <w:rPr>
          <w:rFonts w:eastAsia="標楷體" w:hint="eastAsia"/>
          <w:sz w:val="26"/>
          <w:szCs w:val="26"/>
        </w:rPr>
        <w:t>）</w:t>
      </w:r>
      <w:r w:rsidR="003165B8" w:rsidRPr="00EA272E">
        <w:rPr>
          <w:rFonts w:eastAsia="標楷體" w:hint="eastAsia"/>
          <w:sz w:val="26"/>
          <w:szCs w:val="26"/>
        </w:rPr>
        <w:t>避險策略與</w:t>
      </w:r>
      <w:r w:rsidR="003165B8" w:rsidRPr="00EA272E">
        <w:rPr>
          <w:rFonts w:eastAsia="標楷體" w:hint="eastAsia"/>
          <w:sz w:val="26"/>
          <w:szCs w:val="26"/>
        </w:rPr>
        <w:t>3</w:t>
      </w:r>
      <w:r w:rsidR="005F6F74" w:rsidRPr="00EA272E">
        <w:rPr>
          <w:rFonts w:eastAsia="標楷體" w:hint="eastAsia"/>
          <w:sz w:val="26"/>
          <w:szCs w:val="26"/>
        </w:rPr>
        <w:t>）</w:t>
      </w:r>
      <w:r w:rsidR="003165B8" w:rsidRPr="00EA272E">
        <w:rPr>
          <w:rFonts w:eastAsia="標楷體" w:hint="eastAsia"/>
          <w:sz w:val="26"/>
          <w:szCs w:val="26"/>
        </w:rPr>
        <w:t>市場占有率策略等。</w:t>
      </w:r>
      <w:r w:rsidRPr="00EA272E">
        <w:rPr>
          <w:rFonts w:eastAsia="標楷體"/>
          <w:sz w:val="26"/>
          <w:szCs w:val="26"/>
        </w:rPr>
        <w:t>例如</w:t>
      </w:r>
      <w:r w:rsidR="003165B8" w:rsidRPr="00EA272E">
        <w:rPr>
          <w:rFonts w:eastAsia="標楷體" w:hint="eastAsia"/>
          <w:sz w:val="26"/>
          <w:szCs w:val="26"/>
        </w:rPr>
        <w:t>其中</w:t>
      </w:r>
      <w:r w:rsidRPr="00EA272E">
        <w:rPr>
          <w:rFonts w:eastAsia="標楷體"/>
          <w:sz w:val="26"/>
          <w:szCs w:val="26"/>
        </w:rPr>
        <w:t>企業為搶奪市場佔有率，而採用『市場滲透計畫』，短期內以低於類似產品售價之價格銷售產品，此時其售價會落於常規交易結果之外</w:t>
      </w:r>
      <w:r w:rsidR="003165B8" w:rsidRPr="00EA272E">
        <w:rPr>
          <w:rFonts w:eastAsia="標楷體" w:hint="eastAsia"/>
          <w:sz w:val="26"/>
          <w:szCs w:val="26"/>
        </w:rPr>
        <w:t>，故</w:t>
      </w:r>
      <w:r w:rsidRPr="00EA272E">
        <w:rPr>
          <w:rFonts w:eastAsia="標楷體"/>
          <w:sz w:val="26"/>
          <w:szCs w:val="26"/>
        </w:rPr>
        <w:t>此交易結果則須</w:t>
      </w:r>
      <w:r w:rsidR="00854B2D" w:rsidRPr="00EA272E">
        <w:rPr>
          <w:rFonts w:eastAsia="標楷體" w:hint="eastAsia"/>
          <w:sz w:val="26"/>
          <w:szCs w:val="26"/>
        </w:rPr>
        <w:t>消除</w:t>
      </w:r>
      <w:r w:rsidR="003165B8" w:rsidRPr="00EA272E">
        <w:rPr>
          <w:rFonts w:eastAsia="標楷體" w:hint="eastAsia"/>
          <w:sz w:val="26"/>
          <w:szCs w:val="26"/>
        </w:rPr>
        <w:t>商業策略之</w:t>
      </w:r>
      <w:r w:rsidR="00854B2D" w:rsidRPr="00EA272E">
        <w:rPr>
          <w:rFonts w:eastAsia="標楷體" w:hint="eastAsia"/>
          <w:sz w:val="26"/>
          <w:szCs w:val="26"/>
        </w:rPr>
        <w:t>差異</w:t>
      </w:r>
      <w:r w:rsidR="003165B8" w:rsidRPr="00EA272E">
        <w:rPr>
          <w:rFonts w:eastAsia="標楷體" w:hint="eastAsia"/>
          <w:sz w:val="26"/>
          <w:szCs w:val="26"/>
        </w:rPr>
        <w:t>後才行比較</w:t>
      </w:r>
      <w:r w:rsidRPr="00EA272E">
        <w:rPr>
          <w:rFonts w:eastAsia="標楷體"/>
          <w:sz w:val="26"/>
          <w:szCs w:val="26"/>
        </w:rPr>
        <w:t>。</w:t>
      </w:r>
    </w:p>
    <w:p w:rsidR="00376527" w:rsidRPr="00EA272E" w:rsidRDefault="00E76DBB" w:rsidP="00FC1E0C">
      <w:pPr>
        <w:snapToGrid w:val="0"/>
        <w:spacing w:before="50" w:after="50" w:line="360" w:lineRule="auto"/>
        <w:ind w:firstLineChars="200" w:firstLine="520"/>
        <w:jc w:val="both"/>
        <w:rPr>
          <w:rFonts w:eastAsia="標楷體"/>
          <w:color w:val="000000"/>
          <w:sz w:val="26"/>
          <w:szCs w:val="26"/>
        </w:rPr>
      </w:pPr>
      <w:r w:rsidRPr="005365DF">
        <w:rPr>
          <w:rFonts w:eastAsia="標楷體" w:hint="eastAsia"/>
          <w:sz w:val="26"/>
          <w:szCs w:val="26"/>
        </w:rPr>
        <w:t>朝陽租車</w:t>
      </w:r>
      <w:r w:rsidR="00376527" w:rsidRPr="005365DF">
        <w:rPr>
          <w:rFonts w:eastAsia="標楷體"/>
          <w:sz w:val="26"/>
          <w:szCs w:val="26"/>
        </w:rPr>
        <w:t>並未採取特別之商業</w:t>
      </w:r>
      <w:r w:rsidR="00376527" w:rsidRPr="00EA272E">
        <w:rPr>
          <w:rFonts w:eastAsia="標楷體"/>
          <w:color w:val="000000"/>
          <w:sz w:val="26"/>
          <w:szCs w:val="26"/>
        </w:rPr>
        <w:t>策略，故不受此項因素影響。</w:t>
      </w:r>
    </w:p>
    <w:p w:rsidR="0044220E" w:rsidRPr="00EA272E" w:rsidRDefault="0044220E" w:rsidP="00294638">
      <w:pPr>
        <w:pStyle w:val="2"/>
        <w:numPr>
          <w:ilvl w:val="0"/>
          <w:numId w:val="0"/>
        </w:numPr>
        <w:spacing w:beforeLines="150" w:before="360" w:afterLines="50" w:after="120" w:line="360" w:lineRule="auto"/>
        <w:rPr>
          <w:rFonts w:ascii="Times New Roman" w:eastAsia="標楷體" w:hAnsi="Times New Roman"/>
          <w:sz w:val="32"/>
          <w:szCs w:val="32"/>
        </w:rPr>
      </w:pPr>
      <w:bookmarkStart w:id="69" w:name="_Toc157536047"/>
      <w:bookmarkStart w:id="70" w:name="_Toc160252620"/>
      <w:bookmarkStart w:id="71" w:name="_Toc168286668"/>
      <w:bookmarkStart w:id="72" w:name="_Toc185159952"/>
      <w:r w:rsidRPr="00EA272E">
        <w:rPr>
          <w:rFonts w:ascii="Times New Roman" w:eastAsia="標楷體" w:hAnsi="Times New Roman" w:hint="eastAsia"/>
          <w:sz w:val="32"/>
          <w:szCs w:val="32"/>
        </w:rPr>
        <w:t>七</w:t>
      </w:r>
      <w:r w:rsidRPr="00EA272E">
        <w:rPr>
          <w:rFonts w:ascii="Times New Roman" w:eastAsia="標楷體" w:hAnsi="Times New Roman"/>
          <w:sz w:val="32"/>
          <w:szCs w:val="32"/>
        </w:rPr>
        <w:t>、其他影響可比較程度之因素</w:t>
      </w:r>
      <w:bookmarkEnd w:id="69"/>
      <w:bookmarkEnd w:id="70"/>
      <w:bookmarkEnd w:id="71"/>
      <w:bookmarkEnd w:id="72"/>
    </w:p>
    <w:p w:rsidR="00294638" w:rsidRDefault="00FE4D2E" w:rsidP="007C747C">
      <w:pPr>
        <w:snapToGrid w:val="0"/>
        <w:spacing w:before="120" w:after="120" w:line="360" w:lineRule="auto"/>
        <w:ind w:firstLineChars="200" w:firstLine="520"/>
        <w:jc w:val="both"/>
        <w:rPr>
          <w:rFonts w:eastAsia="標楷體"/>
          <w:color w:val="000000"/>
          <w:sz w:val="26"/>
          <w:szCs w:val="26"/>
        </w:rPr>
      </w:pPr>
      <w:r w:rsidRPr="007C747C">
        <w:rPr>
          <w:rFonts w:eastAsia="標楷體" w:hint="eastAsia"/>
          <w:sz w:val="26"/>
          <w:szCs w:val="26"/>
        </w:rPr>
        <w:t>經</w:t>
      </w:r>
      <w:r w:rsidRPr="005365DF">
        <w:rPr>
          <w:rFonts w:eastAsia="標楷體" w:hint="eastAsia"/>
          <w:sz w:val="26"/>
          <w:szCs w:val="26"/>
        </w:rPr>
        <w:t>分析</w:t>
      </w:r>
      <w:r w:rsidR="00E76DBB" w:rsidRPr="005365DF">
        <w:rPr>
          <w:rFonts w:eastAsia="標楷體" w:hint="eastAsia"/>
          <w:sz w:val="26"/>
          <w:szCs w:val="26"/>
        </w:rPr>
        <w:t>朝陽租車</w:t>
      </w:r>
      <w:r w:rsidRPr="005365DF">
        <w:rPr>
          <w:rFonts w:eastAsia="標楷體" w:hint="eastAsia"/>
          <w:sz w:val="26"/>
          <w:szCs w:val="26"/>
        </w:rPr>
        <w:t>之受控交易，</w:t>
      </w:r>
      <w:r w:rsidR="00A3127C" w:rsidRPr="005365DF">
        <w:rPr>
          <w:rFonts w:eastAsia="標楷體"/>
          <w:sz w:val="26"/>
          <w:szCs w:val="26"/>
        </w:rPr>
        <w:t>並</w:t>
      </w:r>
      <w:r w:rsidRPr="005365DF">
        <w:rPr>
          <w:rFonts w:eastAsia="標楷體" w:hint="eastAsia"/>
          <w:sz w:val="26"/>
          <w:szCs w:val="26"/>
        </w:rPr>
        <w:t>無</w:t>
      </w:r>
      <w:r>
        <w:rPr>
          <w:rFonts w:eastAsia="標楷體" w:hint="eastAsia"/>
          <w:color w:val="000000"/>
          <w:sz w:val="26"/>
          <w:szCs w:val="26"/>
        </w:rPr>
        <w:t>發現有其他</w:t>
      </w:r>
      <w:r w:rsidR="0044220E" w:rsidRPr="00EA272E">
        <w:rPr>
          <w:rFonts w:eastAsia="標楷體"/>
          <w:color w:val="000000"/>
          <w:sz w:val="26"/>
          <w:szCs w:val="26"/>
        </w:rPr>
        <w:t>特殊且會影響訂價策略或利潤之因素</w:t>
      </w:r>
      <w:r>
        <w:rPr>
          <w:rFonts w:eastAsia="標楷體" w:hint="eastAsia"/>
          <w:color w:val="000000"/>
          <w:sz w:val="26"/>
          <w:szCs w:val="26"/>
        </w:rPr>
        <w:t>存在</w:t>
      </w:r>
      <w:r w:rsidR="0044220E" w:rsidRPr="00EA272E">
        <w:rPr>
          <w:rFonts w:eastAsia="標楷體"/>
          <w:color w:val="000000"/>
          <w:sz w:val="26"/>
          <w:szCs w:val="26"/>
        </w:rPr>
        <w:t>。</w:t>
      </w:r>
      <w:r w:rsidR="00294638">
        <w:rPr>
          <w:rFonts w:eastAsia="標楷體"/>
          <w:color w:val="000000"/>
          <w:sz w:val="26"/>
          <w:szCs w:val="26"/>
        </w:rPr>
        <w:br w:type="page"/>
      </w:r>
    </w:p>
    <w:p w:rsidR="00567251" w:rsidRDefault="00567251" w:rsidP="007C747C">
      <w:pPr>
        <w:snapToGrid w:val="0"/>
        <w:spacing w:before="120" w:after="120" w:line="360" w:lineRule="auto"/>
        <w:ind w:firstLineChars="200" w:firstLine="520"/>
        <w:jc w:val="both"/>
        <w:rPr>
          <w:rFonts w:eastAsia="標楷體"/>
          <w:color w:val="000000"/>
          <w:sz w:val="26"/>
          <w:szCs w:val="26"/>
        </w:rPr>
      </w:pPr>
    </w:p>
    <w:p w:rsidR="00067FD5" w:rsidRPr="00EA272E" w:rsidRDefault="00067FD5" w:rsidP="00067FD5">
      <w:pPr>
        <w:snapToGrid w:val="0"/>
        <w:spacing w:before="120" w:after="120" w:line="360" w:lineRule="auto"/>
        <w:jc w:val="both"/>
        <w:rPr>
          <w:rFonts w:eastAsia="標楷體"/>
          <w:sz w:val="26"/>
          <w:szCs w:val="26"/>
        </w:rPr>
        <w:sectPr w:rsidR="00067FD5" w:rsidRPr="00EA272E" w:rsidSect="00DD5AB2">
          <w:type w:val="oddPage"/>
          <w:pgSz w:w="11906" w:h="16838" w:code="9"/>
          <w:pgMar w:top="2160" w:right="1440" w:bottom="1814" w:left="1440" w:header="851" w:footer="567" w:gutter="567"/>
          <w:cols w:space="425"/>
          <w:docGrid w:linePitch="360"/>
        </w:sectPr>
      </w:pPr>
      <w:r>
        <w:rPr>
          <w:rFonts w:eastAsia="標楷體"/>
          <w:color w:val="000000"/>
          <w:sz w:val="26"/>
          <w:szCs w:val="26"/>
        </w:rPr>
        <w:br w:type="page"/>
      </w:r>
    </w:p>
    <w:bookmarkStart w:id="73" w:name="_Toc253154517"/>
    <w:bookmarkStart w:id="74" w:name="_Toc253154585"/>
    <w:bookmarkStart w:id="75" w:name="_Toc272326016"/>
    <w:bookmarkStart w:id="76" w:name="_Toc272326644"/>
    <w:bookmarkStart w:id="77" w:name="_Toc272326823"/>
    <w:bookmarkStart w:id="78" w:name="_Toc275960656"/>
    <w:bookmarkStart w:id="79" w:name="_Toc387324381"/>
    <w:p w:rsidR="00AF5158" w:rsidRPr="00EA272E" w:rsidRDefault="00DB01F0"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7216" behindDoc="0" locked="0" layoutInCell="1" allowOverlap="1" wp14:anchorId="2BB60BC3" wp14:editId="01EDF19D">
                <wp:simplePos x="0" y="0"/>
                <wp:positionH relativeFrom="column">
                  <wp:posOffset>4660265</wp:posOffset>
                </wp:positionH>
                <wp:positionV relativeFrom="paragraph">
                  <wp:posOffset>0</wp:posOffset>
                </wp:positionV>
                <wp:extent cx="720090" cy="720090"/>
                <wp:effectExtent l="12065" t="9525" r="10795" b="13335"/>
                <wp:wrapNone/>
                <wp:docPr id="1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8C6F22" w:rsidRDefault="00890F1E"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133" type="#_x0000_t202" style="position:absolute;left:0;text-align:left;margin-left:366.95pt;margin-top:0;width:56.7pt;height:5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">
                <v:textbox>
                  <w:txbxContent>
                    <w:p w:rsidR="00890F1E" w:rsidRPr="008C6F22" w:rsidRDefault="00890F1E"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73"/>
      <w:bookmarkEnd w:id="74"/>
      <w:bookmarkEnd w:id="75"/>
      <w:bookmarkEnd w:id="76"/>
      <w:bookmarkEnd w:id="77"/>
      <w:bookmarkEnd w:id="78"/>
      <w:bookmarkEnd w:id="79"/>
    </w:p>
    <w:p w:rsidR="00AF5158" w:rsidRPr="00EA272E"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80" w:name="_Toc387324382"/>
      <w:r w:rsidRPr="00EA272E">
        <w:rPr>
          <w:rFonts w:ascii="Times New Roman" w:eastAsia="標楷體" w:hAnsi="Times New Roman"/>
          <w:sz w:val="56"/>
          <w:szCs w:val="56"/>
        </w:rPr>
        <w:t>最適常規交易方法</w:t>
      </w:r>
      <w:r w:rsidR="00357C54" w:rsidRPr="00EA272E">
        <w:rPr>
          <w:rFonts w:ascii="Times New Roman" w:eastAsia="標楷體" w:hAnsi="Times New Roman" w:hint="eastAsia"/>
          <w:sz w:val="56"/>
          <w:szCs w:val="56"/>
        </w:rPr>
        <w:t>之</w:t>
      </w:r>
      <w:r w:rsidR="009530A9" w:rsidRPr="00EA272E">
        <w:rPr>
          <w:rFonts w:ascii="Times New Roman" w:eastAsia="標楷體" w:hAnsi="Times New Roman" w:hint="eastAsia"/>
          <w:sz w:val="56"/>
          <w:szCs w:val="56"/>
        </w:rPr>
        <w:t>決定</w:t>
      </w:r>
      <w:bookmarkEnd w:id="80"/>
    </w:p>
    <w:p w:rsidR="00911705" w:rsidRPr="00EA272E" w:rsidRDefault="00162D2B" w:rsidP="00294638">
      <w:pPr>
        <w:pStyle w:val="2"/>
        <w:numPr>
          <w:ilvl w:val="1"/>
          <w:numId w:val="3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最適</w:t>
      </w:r>
      <w:r w:rsidR="00911705" w:rsidRPr="00EA272E">
        <w:rPr>
          <w:rFonts w:ascii="Times New Roman" w:eastAsia="標楷體" w:hAnsi="Times New Roman"/>
          <w:sz w:val="36"/>
          <w:szCs w:val="40"/>
        </w:rPr>
        <w:t>常規交易</w:t>
      </w:r>
      <w:r w:rsidR="0071576B" w:rsidRPr="00EA272E">
        <w:rPr>
          <w:rFonts w:ascii="Times New Roman" w:eastAsia="標楷體" w:hAnsi="Times New Roman" w:hint="eastAsia"/>
          <w:sz w:val="36"/>
          <w:szCs w:val="40"/>
        </w:rPr>
        <w:t>方法</w:t>
      </w:r>
      <w:r w:rsidRPr="00EA272E">
        <w:rPr>
          <w:rFonts w:ascii="Times New Roman" w:eastAsia="標楷體" w:hAnsi="Times New Roman" w:hint="eastAsia"/>
          <w:sz w:val="36"/>
          <w:szCs w:val="40"/>
        </w:rPr>
        <w:t>之</w:t>
      </w:r>
      <w:r w:rsidR="0071576B" w:rsidRPr="00EA272E">
        <w:rPr>
          <w:rFonts w:ascii="Times New Roman" w:eastAsia="標楷體" w:hAnsi="Times New Roman" w:hint="eastAsia"/>
          <w:sz w:val="36"/>
          <w:szCs w:val="40"/>
        </w:rPr>
        <w:t>說明</w:t>
      </w:r>
    </w:p>
    <w:p w:rsidR="004D52C1" w:rsidRPr="00EA272E" w:rsidRDefault="004D52C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我國財政部於民國</w:t>
      </w:r>
      <w:r w:rsidRPr="00EA272E">
        <w:rPr>
          <w:rFonts w:eastAsia="標楷體"/>
          <w:sz w:val="26"/>
          <w:szCs w:val="26"/>
        </w:rPr>
        <w:t>60</w:t>
      </w:r>
      <w:r w:rsidRPr="00EA272E">
        <w:rPr>
          <w:rFonts w:eastAsia="標楷體"/>
          <w:sz w:val="26"/>
          <w:szCs w:val="26"/>
        </w:rPr>
        <w:t>年參考美國內地稅法第</w:t>
      </w:r>
      <w:r w:rsidRPr="00EA272E">
        <w:rPr>
          <w:rFonts w:eastAsia="標楷體"/>
          <w:sz w:val="26"/>
          <w:szCs w:val="26"/>
        </w:rPr>
        <w:t>482</w:t>
      </w:r>
      <w:r w:rsidRPr="00EA272E">
        <w:rPr>
          <w:rFonts w:eastAsia="標楷體"/>
          <w:sz w:val="26"/>
          <w:szCs w:val="26"/>
        </w:rPr>
        <w:t>條，及</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則第</w:t>
      </w:r>
      <w:r w:rsidRPr="00EA272E">
        <w:rPr>
          <w:rFonts w:eastAsia="標楷體"/>
          <w:sz w:val="26"/>
          <w:szCs w:val="26"/>
        </w:rPr>
        <w:t>9</w:t>
      </w:r>
      <w:r w:rsidRPr="00EA272E">
        <w:rPr>
          <w:rFonts w:eastAsia="標楷體"/>
          <w:sz w:val="26"/>
          <w:szCs w:val="26"/>
        </w:rPr>
        <w:t>條之規定，修正增訂所得稅法第</w:t>
      </w:r>
      <w:r w:rsidRPr="00EA272E">
        <w:rPr>
          <w:rFonts w:eastAsia="標楷體"/>
          <w:sz w:val="26"/>
          <w:szCs w:val="26"/>
        </w:rPr>
        <w:t>43</w:t>
      </w:r>
      <w:r w:rsidRPr="00EA272E">
        <w:rPr>
          <w:rFonts w:eastAsia="標楷體"/>
          <w:sz w:val="26"/>
          <w:szCs w:val="26"/>
        </w:rPr>
        <w:t>條之</w:t>
      </w:r>
      <w:r w:rsidRPr="00EA272E">
        <w:rPr>
          <w:rFonts w:eastAsia="標楷體"/>
          <w:sz w:val="26"/>
          <w:szCs w:val="26"/>
        </w:rPr>
        <w:t>1</w:t>
      </w:r>
      <w:r w:rsidRPr="00EA272E">
        <w:rPr>
          <w:rFonts w:eastAsia="標楷體"/>
          <w:sz w:val="26"/>
          <w:szCs w:val="26"/>
        </w:rPr>
        <w:t>。為使我國移轉訂價稅制與國際接軌，財政部復於民國</w:t>
      </w:r>
      <w:r w:rsidRPr="00EA272E">
        <w:rPr>
          <w:rFonts w:eastAsia="標楷體"/>
          <w:sz w:val="26"/>
          <w:szCs w:val="26"/>
        </w:rPr>
        <w:t>93</w:t>
      </w:r>
      <w:r w:rsidRPr="00EA272E">
        <w:rPr>
          <w:rFonts w:eastAsia="標楷體"/>
          <w:sz w:val="26"/>
          <w:szCs w:val="26"/>
        </w:rPr>
        <w:t>年參照上述兩者之規定，修正增訂營利事業所得稅查核準則第</w:t>
      </w:r>
      <w:r w:rsidRPr="00EA272E">
        <w:rPr>
          <w:rFonts w:eastAsia="標楷體"/>
          <w:sz w:val="26"/>
          <w:szCs w:val="26"/>
        </w:rPr>
        <w:t>114</w:t>
      </w:r>
      <w:r w:rsidRPr="00EA272E">
        <w:rPr>
          <w:rFonts w:eastAsia="標楷體"/>
          <w:sz w:val="26"/>
          <w:szCs w:val="26"/>
        </w:rPr>
        <w:t>條之</w:t>
      </w:r>
      <w:r w:rsidRPr="00EA272E">
        <w:rPr>
          <w:rFonts w:eastAsia="標楷體"/>
          <w:sz w:val="26"/>
          <w:szCs w:val="26"/>
        </w:rPr>
        <w:t>1</w:t>
      </w:r>
      <w:r w:rsidRPr="00EA272E">
        <w:rPr>
          <w:rFonts w:eastAsia="標楷體"/>
          <w:sz w:val="26"/>
          <w:szCs w:val="26"/>
        </w:rPr>
        <w:t>，制定移轉訂價查核準則之基本架構，並於該年底依據所得稅法第</w:t>
      </w:r>
      <w:r w:rsidRPr="00EA272E">
        <w:rPr>
          <w:rFonts w:eastAsia="標楷體"/>
          <w:sz w:val="26"/>
          <w:szCs w:val="26"/>
        </w:rPr>
        <w:t>80</w:t>
      </w:r>
      <w:r w:rsidRPr="00EA272E">
        <w:rPr>
          <w:rFonts w:eastAsia="標楷體"/>
          <w:sz w:val="26"/>
          <w:szCs w:val="26"/>
        </w:rPr>
        <w:t>條第</w:t>
      </w:r>
      <w:r w:rsidRPr="00EA272E">
        <w:rPr>
          <w:rFonts w:eastAsia="標楷體"/>
          <w:sz w:val="26"/>
          <w:szCs w:val="26"/>
        </w:rPr>
        <w:t>5</w:t>
      </w:r>
      <w:r w:rsidRPr="00EA272E">
        <w:rPr>
          <w:rFonts w:eastAsia="標楷體"/>
          <w:sz w:val="26"/>
          <w:szCs w:val="26"/>
        </w:rPr>
        <w:t>項授權規定，訂定移轉訂價查核準則。</w:t>
      </w:r>
    </w:p>
    <w:p w:rsidR="004D52C1" w:rsidRPr="00EA272E" w:rsidRDefault="004D52C1" w:rsidP="00294638">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所謂『常規交易方法』，根據移轉訂價查核準則第</w:t>
      </w:r>
      <w:r w:rsidRPr="00EA272E">
        <w:rPr>
          <w:rFonts w:eastAsia="標楷體"/>
          <w:sz w:val="26"/>
          <w:szCs w:val="26"/>
        </w:rPr>
        <w:t>4</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11</w:t>
      </w:r>
      <w:r w:rsidRPr="00EA272E">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4D52C1" w:rsidRPr="00EA272E" w:rsidRDefault="004D52C1" w:rsidP="00294638">
      <w:pPr>
        <w:spacing w:beforeLines="50" w:before="120" w:afterLines="50" w:after="120" w:line="360" w:lineRule="auto"/>
        <w:ind w:firstLineChars="200" w:firstLine="520"/>
        <w:jc w:val="both"/>
        <w:rPr>
          <w:rFonts w:eastAsia="標楷體"/>
          <w:b/>
          <w:bCs/>
          <w:sz w:val="26"/>
          <w:szCs w:val="26"/>
        </w:rPr>
      </w:pPr>
      <w:r w:rsidRPr="00EA272E">
        <w:rPr>
          <w:rFonts w:eastAsia="標楷體"/>
          <w:sz w:val="26"/>
          <w:szCs w:val="26"/>
        </w:rPr>
        <w:t>因我國移轉訂價查核準則之制訂</w:t>
      </w:r>
      <w:r w:rsidR="00906F2B" w:rsidRPr="00EA272E">
        <w:rPr>
          <w:rFonts w:eastAsia="標楷體" w:hint="eastAsia"/>
          <w:sz w:val="26"/>
          <w:szCs w:val="26"/>
        </w:rPr>
        <w:t>參照</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則及美國內地稅法第</w:t>
      </w:r>
      <w:r w:rsidRPr="00EA272E">
        <w:rPr>
          <w:rFonts w:eastAsia="標楷體"/>
          <w:sz w:val="26"/>
          <w:szCs w:val="26"/>
        </w:rPr>
        <w:t>482</w:t>
      </w:r>
      <w:r w:rsidRPr="00EA272E">
        <w:rPr>
          <w:rFonts w:eastAsia="標楷體"/>
          <w:sz w:val="26"/>
          <w:szCs w:val="26"/>
        </w:rPr>
        <w:t>條之規定，所以在此簡述此兩者對選擇最適常規交易方法之規定，並將其與我國移轉訂價查核準則之規定作一比較：</w:t>
      </w:r>
    </w:p>
    <w:p w:rsidR="004D52C1" w:rsidRPr="00EA272E" w:rsidRDefault="004D52C1" w:rsidP="00294638">
      <w:pPr>
        <w:pStyle w:val="3"/>
        <w:numPr>
          <w:ilvl w:val="0"/>
          <w:numId w:val="3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國際經濟合作暨發展組織</w:t>
      </w:r>
      <w:r w:rsidR="006B59E7" w:rsidRPr="00EA272E">
        <w:rPr>
          <w:rFonts w:ascii="Times New Roman" w:eastAsia="標楷體" w:hAnsi="Times New Roman"/>
          <w:sz w:val="32"/>
        </w:rPr>
        <w:t>（</w:t>
      </w:r>
      <w:r w:rsidR="006B59E7" w:rsidRPr="00EA272E">
        <w:rPr>
          <w:rFonts w:ascii="Times New Roman" w:eastAsia="標楷體" w:hAnsi="Times New Roman"/>
          <w:sz w:val="32"/>
        </w:rPr>
        <w:t>OECD</w:t>
      </w:r>
      <w:r w:rsidR="006B59E7" w:rsidRPr="00EA272E">
        <w:rPr>
          <w:rFonts w:ascii="Times New Roman" w:eastAsia="標楷體" w:hAnsi="Times New Roman"/>
          <w:sz w:val="32"/>
        </w:rPr>
        <w:t>）</w:t>
      </w:r>
      <w:r w:rsidRPr="00EA272E">
        <w:rPr>
          <w:rFonts w:ascii="Times New Roman" w:eastAsia="標楷體" w:hAnsi="Times New Roman"/>
          <w:sz w:val="32"/>
        </w:rPr>
        <w:t>移轉訂價指導</w:t>
      </w:r>
      <w:r w:rsidR="00AB3B6F" w:rsidRPr="00EA272E">
        <w:rPr>
          <w:rFonts w:ascii="Times New Roman" w:eastAsia="標楷體" w:hAnsi="Times New Roman" w:hint="eastAsia"/>
          <w:sz w:val="32"/>
        </w:rPr>
        <w:t>準</w:t>
      </w:r>
      <w:r w:rsidRPr="00EA272E">
        <w:rPr>
          <w:rFonts w:ascii="Times New Roman" w:eastAsia="標楷體" w:hAnsi="Times New Roman"/>
          <w:sz w:val="32"/>
        </w:rPr>
        <w:t>則</w:t>
      </w:r>
    </w:p>
    <w:p w:rsidR="004D52C1" w:rsidRPr="00EA272E" w:rsidRDefault="004D52C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如何選擇最適常規交易方法並無定規，只要在比較所有適用之方法後，選出最可被信賴，能夠協助做出最佳之估計者，即為最適常規交易方法。</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則中列有五種方法，規定應依評估結果可信度之高低，依序選</w:t>
      </w:r>
      <w:r w:rsidR="003B17DD" w:rsidRPr="00EA272E">
        <w:rPr>
          <w:rFonts w:eastAsia="標楷體" w:hint="eastAsia"/>
          <w:sz w:val="26"/>
          <w:szCs w:val="26"/>
        </w:rPr>
        <w:t>擇</w:t>
      </w:r>
      <w:r w:rsidRPr="00EA272E">
        <w:rPr>
          <w:rFonts w:eastAsia="標楷體"/>
          <w:sz w:val="26"/>
          <w:szCs w:val="26"/>
        </w:rPr>
        <w:t>適用。而某種方法一經選定後，除非另有更適用之方法，</w:t>
      </w:r>
      <w:r w:rsidRPr="00EA272E">
        <w:rPr>
          <w:rFonts w:eastAsia="標楷體"/>
          <w:sz w:val="26"/>
          <w:szCs w:val="26"/>
        </w:rPr>
        <w:lastRenderedPageBreak/>
        <w:t>否則選定之方法不會被逕行剔除。常規交易方法可分為包括可比較未受控交易法、再售價格法、成本加價法等之傳統交易法及包括利潤分割法、交易淨利潤法等之利潤法。</w:t>
      </w:r>
      <w:r w:rsidR="00684117" w:rsidRPr="00EA272E">
        <w:rPr>
          <w:rFonts w:eastAsia="標楷體" w:hint="eastAsia"/>
          <w:sz w:val="26"/>
          <w:szCs w:val="26"/>
        </w:rPr>
        <w:t>OECD</w:t>
      </w:r>
      <w:r w:rsidR="00684117" w:rsidRPr="00EA272E">
        <w:rPr>
          <w:rFonts w:eastAsia="標楷體"/>
          <w:sz w:val="26"/>
          <w:szCs w:val="26"/>
        </w:rPr>
        <w:t>指導</w:t>
      </w:r>
      <w:r w:rsidR="00684117" w:rsidRPr="00EA272E">
        <w:rPr>
          <w:rFonts w:eastAsia="標楷體" w:hint="eastAsia"/>
          <w:sz w:val="26"/>
          <w:szCs w:val="26"/>
        </w:rPr>
        <w:t>準</w:t>
      </w:r>
      <w:r w:rsidRPr="00EA272E">
        <w:rPr>
          <w:rFonts w:eastAsia="標楷體"/>
          <w:sz w:val="26"/>
          <w:szCs w:val="26"/>
        </w:rPr>
        <w:t>則偏好採用</w:t>
      </w:r>
      <w:r w:rsidRPr="00EA272E">
        <w:rPr>
          <w:rFonts w:eastAsia="標楷體" w:hint="eastAsia"/>
          <w:sz w:val="26"/>
          <w:szCs w:val="26"/>
        </w:rPr>
        <w:t>傳統</w:t>
      </w:r>
      <w:r w:rsidRPr="00EA272E">
        <w:rPr>
          <w:rFonts w:eastAsia="標楷體"/>
          <w:sz w:val="26"/>
          <w:szCs w:val="26"/>
        </w:rPr>
        <w:t>交易法，但當傳統交易法之可信度不高，不可單獨使用，或完全不能適用時，則以利潤法為常規交易方法，評估常規交易價格</w:t>
      </w:r>
      <w:r w:rsidR="00162D2B" w:rsidRPr="00EA272E">
        <w:rPr>
          <w:rFonts w:eastAsia="標楷體" w:hint="eastAsia"/>
          <w:sz w:val="26"/>
          <w:szCs w:val="26"/>
        </w:rPr>
        <w:t>或利潤</w:t>
      </w:r>
      <w:r w:rsidRPr="00EA272E">
        <w:rPr>
          <w:rFonts w:eastAsia="標楷體"/>
          <w:sz w:val="26"/>
          <w:szCs w:val="26"/>
        </w:rPr>
        <w:t>之</w:t>
      </w:r>
      <w:r w:rsidR="00023B84" w:rsidRPr="00EA272E">
        <w:rPr>
          <w:rFonts w:eastAsia="標楷體"/>
          <w:sz w:val="26"/>
          <w:szCs w:val="26"/>
        </w:rPr>
        <w:t>範圍</w:t>
      </w:r>
      <w:r w:rsidRPr="00EA272E">
        <w:rPr>
          <w:rFonts w:eastAsia="標楷體"/>
          <w:sz w:val="26"/>
          <w:szCs w:val="26"/>
        </w:rPr>
        <w:t>。</w:t>
      </w:r>
    </w:p>
    <w:p w:rsidR="004D52C1" w:rsidRPr="00EA272E" w:rsidRDefault="004D52C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在</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則下，各種常規交易方法之適用順序如下：</w:t>
      </w:r>
    </w:p>
    <w:p w:rsidR="004D52C1" w:rsidRPr="00EA272E" w:rsidRDefault="004D52C1" w:rsidP="00294638">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4D52C1" w:rsidRPr="00EA272E" w:rsidRDefault="004D52C1" w:rsidP="00294638">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再售價格法</w:t>
      </w:r>
    </w:p>
    <w:p w:rsidR="004D52C1" w:rsidRPr="00EA272E" w:rsidRDefault="004D52C1" w:rsidP="00294638">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4D52C1" w:rsidRPr="00EA272E" w:rsidRDefault="004D52C1" w:rsidP="00294638">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4D52C1" w:rsidRPr="00EA272E" w:rsidRDefault="004D52C1" w:rsidP="00294638">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交易淨利潤法</w:t>
      </w:r>
    </w:p>
    <w:p w:rsidR="004D52C1" w:rsidRPr="00EA272E" w:rsidRDefault="004D52C1" w:rsidP="00294638">
      <w:pPr>
        <w:pStyle w:val="3"/>
        <w:numPr>
          <w:ilvl w:val="0"/>
          <w:numId w:val="3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美國內地稅法第</w:t>
      </w:r>
      <w:r w:rsidRPr="00EA272E">
        <w:rPr>
          <w:rFonts w:ascii="Times New Roman" w:eastAsia="標楷體" w:hAnsi="Times New Roman"/>
          <w:sz w:val="32"/>
        </w:rPr>
        <w:t>482</w:t>
      </w:r>
      <w:r w:rsidRPr="00EA272E">
        <w:rPr>
          <w:rFonts w:ascii="Times New Roman" w:eastAsia="標楷體" w:hAnsi="Times New Roman"/>
          <w:sz w:val="32"/>
        </w:rPr>
        <w:t>條</w:t>
      </w:r>
    </w:p>
    <w:p w:rsidR="004D52C1" w:rsidRPr="00EA272E" w:rsidRDefault="004D52C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美國內地稅法第</w:t>
      </w:r>
      <w:r w:rsidRPr="00EA272E">
        <w:rPr>
          <w:rFonts w:eastAsia="標楷體"/>
          <w:sz w:val="26"/>
          <w:szCs w:val="26"/>
        </w:rPr>
        <w:t>482</w:t>
      </w:r>
      <w:r w:rsidRPr="00EA272E">
        <w:rPr>
          <w:rFonts w:eastAsia="標楷體"/>
          <w:sz w:val="26"/>
          <w:szCs w:val="26"/>
        </w:rPr>
        <w:t>條規定，若需依序適用各常規交易方法，始能決定孰為最適常規交易方法</w:t>
      </w:r>
      <w:r w:rsidRPr="00EA272E">
        <w:rPr>
          <w:rFonts w:eastAsia="標楷體" w:hint="eastAsia"/>
          <w:sz w:val="26"/>
          <w:szCs w:val="26"/>
        </w:rPr>
        <w:t>，由於</w:t>
      </w:r>
      <w:r w:rsidRPr="00EA272E">
        <w:rPr>
          <w:rFonts w:eastAsia="標楷體"/>
          <w:sz w:val="26"/>
          <w:szCs w:val="26"/>
        </w:rPr>
        <w:t>太過耗用徵納雙方之人力及成本，所以現已取消依序適用之強制規定，而採用『最佳方法』原則來決定最適常規交易方法。徵納雙方採用最適常規交易方法後，也不需證明其他未採用方法之不適用性。不過，即便最適常規之交易方法已被選定，倘若因有其他原因</w:t>
      </w:r>
      <w:r w:rsidRPr="00EA272E">
        <w:rPr>
          <w:rFonts w:eastAsia="標楷體" w:hint="eastAsia"/>
          <w:sz w:val="26"/>
          <w:szCs w:val="26"/>
        </w:rPr>
        <w:t>可</w:t>
      </w:r>
      <w:r w:rsidRPr="00EA272E">
        <w:rPr>
          <w:rFonts w:eastAsia="標楷體"/>
          <w:sz w:val="26"/>
          <w:szCs w:val="26"/>
        </w:rPr>
        <w:t>得致比較程度更高之對象或資料，而可由其他適用方法得到更可信之結果，該法即應被採用作為最適常規交易方法。此外，相對於</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則，美國稅法較偏好採用利潤法。</w:t>
      </w:r>
    </w:p>
    <w:p w:rsidR="004D52C1" w:rsidRPr="00EA272E" w:rsidRDefault="004D52C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美國內地稅法規定下之常規交易方法，包括：</w:t>
      </w:r>
      <w:r w:rsidRPr="00EA272E">
        <w:rPr>
          <w:rFonts w:eastAsia="標楷體"/>
          <w:sz w:val="26"/>
          <w:szCs w:val="26"/>
        </w:rPr>
        <w:t xml:space="preserve"> </w:t>
      </w:r>
    </w:p>
    <w:p w:rsidR="004D52C1" w:rsidRPr="00EA272E" w:rsidRDefault="004D52C1" w:rsidP="00294638">
      <w:pPr>
        <w:pStyle w:val="4"/>
        <w:keepNext w:val="0"/>
        <w:numPr>
          <w:ilvl w:val="3"/>
          <w:numId w:val="4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4D52C1" w:rsidRPr="00EA272E" w:rsidRDefault="004D52C1" w:rsidP="00294638">
      <w:pPr>
        <w:pStyle w:val="4"/>
        <w:keepNext w:val="0"/>
        <w:numPr>
          <w:ilvl w:val="3"/>
          <w:numId w:val="4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lastRenderedPageBreak/>
        <w:t>再售價格法</w:t>
      </w:r>
    </w:p>
    <w:p w:rsidR="004D52C1" w:rsidRPr="00EA272E" w:rsidRDefault="004D52C1" w:rsidP="00294638">
      <w:pPr>
        <w:pStyle w:val="4"/>
        <w:keepNext w:val="0"/>
        <w:numPr>
          <w:ilvl w:val="3"/>
          <w:numId w:val="4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4D52C1" w:rsidRPr="00EA272E" w:rsidRDefault="004D52C1" w:rsidP="00294638">
      <w:pPr>
        <w:pStyle w:val="4"/>
        <w:keepNext w:val="0"/>
        <w:numPr>
          <w:ilvl w:val="3"/>
          <w:numId w:val="4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可比較利潤法</w:t>
      </w:r>
    </w:p>
    <w:p w:rsidR="004D52C1" w:rsidRPr="00EA272E" w:rsidRDefault="004D52C1" w:rsidP="00294638">
      <w:pPr>
        <w:pStyle w:val="4"/>
        <w:keepNext w:val="0"/>
        <w:numPr>
          <w:ilvl w:val="3"/>
          <w:numId w:val="4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4839FE" w:rsidRPr="00EA272E" w:rsidRDefault="004839FE" w:rsidP="00294638">
      <w:pPr>
        <w:pStyle w:val="3"/>
        <w:numPr>
          <w:ilvl w:val="0"/>
          <w:numId w:val="3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我國</w:t>
      </w:r>
      <w:r w:rsidRPr="00EA272E">
        <w:rPr>
          <w:rFonts w:ascii="Times New Roman" w:eastAsia="標楷體" w:hAnsi="Times New Roman" w:hint="eastAsia"/>
          <w:sz w:val="32"/>
        </w:rPr>
        <w:t>移轉訂價</w:t>
      </w:r>
      <w:r w:rsidRPr="00EA272E">
        <w:rPr>
          <w:rFonts w:ascii="Times New Roman" w:eastAsia="標楷體" w:hAnsi="Times New Roman"/>
          <w:sz w:val="32"/>
        </w:rPr>
        <w:t>查核準則規定</w:t>
      </w:r>
    </w:p>
    <w:p w:rsidR="004839FE" w:rsidRPr="00EA272E" w:rsidRDefault="004839FE"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2</w:t>
      </w:r>
      <w:r w:rsidRPr="00EA272E">
        <w:rPr>
          <w:rFonts w:eastAsia="標楷體"/>
          <w:sz w:val="26"/>
          <w:szCs w:val="26"/>
        </w:rPr>
        <w:t>款規定，於</w:t>
      </w:r>
      <w:r w:rsidR="00CC5BB5" w:rsidRPr="00EA272E">
        <w:rPr>
          <w:rFonts w:eastAsia="標楷體"/>
          <w:sz w:val="26"/>
          <w:szCs w:val="26"/>
        </w:rPr>
        <w:t>採用最適常規交易方法時，應按交易類型</w:t>
      </w:r>
      <w:r w:rsidRPr="00EA272E">
        <w:rPr>
          <w:rFonts w:eastAsia="標楷體"/>
          <w:sz w:val="26"/>
          <w:szCs w:val="26"/>
        </w:rPr>
        <w:t>採用最適之常規交易方法，以決定其常規交易結果。</w:t>
      </w:r>
      <w:r w:rsidR="00165A58" w:rsidRPr="00EA272E">
        <w:rPr>
          <w:rFonts w:eastAsia="標楷體" w:hint="eastAsia"/>
          <w:sz w:val="26"/>
          <w:szCs w:val="26"/>
        </w:rPr>
        <w:t>而</w:t>
      </w:r>
      <w:r w:rsidRPr="00EA272E">
        <w:rPr>
          <w:rFonts w:eastAsia="標楷體" w:hint="eastAsia"/>
          <w:sz w:val="26"/>
          <w:szCs w:val="26"/>
        </w:rPr>
        <w:t>在決定最適常規交易方法時，應</w:t>
      </w:r>
      <w:r w:rsidR="007617D2" w:rsidRPr="00EA272E">
        <w:rPr>
          <w:rFonts w:eastAsia="標楷體" w:hint="eastAsia"/>
          <w:sz w:val="26"/>
          <w:szCs w:val="26"/>
        </w:rPr>
        <w:t>依遵循移轉訂價查核準則第</w:t>
      </w:r>
      <w:r w:rsidR="007617D2" w:rsidRPr="00EA272E">
        <w:rPr>
          <w:rFonts w:eastAsia="標楷體" w:hint="eastAsia"/>
          <w:sz w:val="26"/>
          <w:szCs w:val="26"/>
        </w:rPr>
        <w:t>9</w:t>
      </w:r>
      <w:r w:rsidR="007617D2" w:rsidRPr="00EA272E">
        <w:rPr>
          <w:rFonts w:eastAsia="標楷體" w:hint="eastAsia"/>
          <w:sz w:val="26"/>
          <w:szCs w:val="26"/>
        </w:rPr>
        <w:t>條</w:t>
      </w:r>
      <w:r w:rsidRPr="00EA272E">
        <w:rPr>
          <w:rFonts w:eastAsia="標楷體" w:hint="eastAsia"/>
          <w:sz w:val="26"/>
          <w:szCs w:val="26"/>
        </w:rPr>
        <w:t>規定</w:t>
      </w:r>
      <w:r w:rsidR="00AE651F" w:rsidRPr="00EA272E">
        <w:rPr>
          <w:rFonts w:eastAsia="標楷體" w:hint="eastAsia"/>
          <w:sz w:val="26"/>
          <w:szCs w:val="26"/>
        </w:rPr>
        <w:t>，考量下列兩點</w:t>
      </w:r>
      <w:r w:rsidRPr="00EA272E">
        <w:rPr>
          <w:rFonts w:eastAsia="標楷體" w:hint="eastAsia"/>
          <w:sz w:val="26"/>
          <w:szCs w:val="26"/>
        </w:rPr>
        <w:t>：</w:t>
      </w:r>
    </w:p>
    <w:p w:rsidR="004839FE" w:rsidRPr="00EA272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可比較程度</w:t>
      </w:r>
    </w:p>
    <w:p w:rsidR="004839FE" w:rsidRPr="00EA272E" w:rsidRDefault="004839FE"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可比較程度應</w:t>
      </w:r>
      <w:r w:rsidRPr="00EA272E">
        <w:rPr>
          <w:rFonts w:eastAsia="標楷體"/>
          <w:sz w:val="26"/>
          <w:szCs w:val="26"/>
        </w:rPr>
        <w:t>考量</w:t>
      </w:r>
      <w:r w:rsidRPr="00EA272E">
        <w:rPr>
          <w:rFonts w:eastAsia="標楷體"/>
          <w:sz w:val="26"/>
          <w:szCs w:val="26"/>
        </w:rPr>
        <w:t>1</w:t>
      </w:r>
      <w:r w:rsidR="00684117" w:rsidRPr="00EA272E">
        <w:rPr>
          <w:rFonts w:eastAsia="標楷體" w:hint="eastAsia"/>
          <w:sz w:val="26"/>
          <w:szCs w:val="26"/>
        </w:rPr>
        <w:t>）</w:t>
      </w:r>
      <w:r w:rsidRPr="00EA272E">
        <w:rPr>
          <w:rFonts w:eastAsia="標楷體" w:hint="eastAsia"/>
          <w:sz w:val="26"/>
          <w:szCs w:val="26"/>
        </w:rPr>
        <w:t>交易標的資產或服務之特性</w:t>
      </w:r>
      <w:r w:rsidR="00684117"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）執行之功能</w:t>
      </w:r>
      <w:r w:rsidR="00684117"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）契約條款</w:t>
      </w:r>
      <w:r w:rsidR="00684117"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）承擔之風險</w:t>
      </w:r>
      <w:r w:rsidR="00684117"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）經濟及市場情況及</w:t>
      </w:r>
      <w:r w:rsidRPr="00EA272E">
        <w:rPr>
          <w:rFonts w:eastAsia="標楷體" w:hint="eastAsia"/>
          <w:sz w:val="26"/>
          <w:szCs w:val="26"/>
        </w:rPr>
        <w:t>6</w:t>
      </w:r>
      <w:r w:rsidRPr="00EA272E">
        <w:rPr>
          <w:rFonts w:eastAsia="標楷體" w:hint="eastAsia"/>
          <w:sz w:val="26"/>
          <w:szCs w:val="26"/>
        </w:rPr>
        <w:t>）商業策略等</w:t>
      </w:r>
      <w:r w:rsidR="007617D2" w:rsidRPr="00EA272E">
        <w:rPr>
          <w:rFonts w:eastAsia="標楷體" w:hint="eastAsia"/>
          <w:sz w:val="26"/>
          <w:szCs w:val="26"/>
        </w:rPr>
        <w:t>應特別</w:t>
      </w:r>
      <w:r w:rsidRPr="00EA272E">
        <w:rPr>
          <w:rFonts w:eastAsia="標楷體"/>
          <w:sz w:val="26"/>
          <w:szCs w:val="26"/>
        </w:rPr>
        <w:t>因素</w:t>
      </w:r>
      <w:r w:rsidRPr="00EA272E">
        <w:rPr>
          <w:rFonts w:eastAsia="標楷體" w:hint="eastAsia"/>
          <w:sz w:val="26"/>
          <w:szCs w:val="26"/>
        </w:rPr>
        <w:t>之相似程度。相似程度越高者，其適用性越高。</w:t>
      </w:r>
    </w:p>
    <w:p w:rsidR="004839FE" w:rsidRPr="00EA272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資料與假設的品質</w:t>
      </w:r>
    </w:p>
    <w:p w:rsidR="000E53FF" w:rsidRPr="00EA272E" w:rsidRDefault="004839FE"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品質應</w:t>
      </w:r>
      <w:r w:rsidRPr="00EA272E">
        <w:rPr>
          <w:rFonts w:eastAsia="標楷體"/>
          <w:sz w:val="26"/>
          <w:szCs w:val="26"/>
        </w:rPr>
        <w:t>考量</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以蒐集之資料足夠完整正確且能確認</w:t>
      </w:r>
      <w:r w:rsidRPr="00EA272E">
        <w:rPr>
          <w:rFonts w:eastAsia="標楷體" w:hint="eastAsia"/>
          <w:sz w:val="26"/>
          <w:szCs w:val="26"/>
        </w:rPr>
        <w:t>可比較程度分析因素</w:t>
      </w:r>
      <w:r w:rsidRPr="00EA272E">
        <w:rPr>
          <w:rFonts w:eastAsia="標楷體"/>
          <w:sz w:val="26"/>
          <w:szCs w:val="26"/>
        </w:rPr>
        <w:t>之差異</w:t>
      </w:r>
      <w:r w:rsidR="00684117"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依</w:t>
      </w:r>
      <w:r w:rsidR="00684117" w:rsidRPr="00EA272E">
        <w:rPr>
          <w:rFonts w:eastAsia="標楷體" w:hint="eastAsia"/>
          <w:sz w:val="26"/>
          <w:szCs w:val="26"/>
        </w:rPr>
        <w:t>移轉訂價查核</w:t>
      </w:r>
      <w:r w:rsidRPr="00EA272E">
        <w:rPr>
          <w:rFonts w:eastAsia="標楷體" w:hint="eastAsia"/>
          <w:sz w:val="26"/>
          <w:szCs w:val="26"/>
        </w:rPr>
        <w:t>準則</w:t>
      </w:r>
      <w:r w:rsidR="007617D2" w:rsidRPr="00EA272E">
        <w:rPr>
          <w:rFonts w:eastAsia="標楷體" w:hint="eastAsia"/>
          <w:sz w:val="26"/>
          <w:szCs w:val="26"/>
        </w:rPr>
        <w:t>第</w:t>
      </w:r>
      <w:r w:rsidR="007617D2" w:rsidRPr="00EA272E">
        <w:rPr>
          <w:rFonts w:eastAsia="標楷體" w:hint="eastAsia"/>
          <w:sz w:val="26"/>
          <w:szCs w:val="26"/>
        </w:rPr>
        <w:t>8</w:t>
      </w:r>
      <w:r w:rsidR="007617D2" w:rsidRPr="00EA272E">
        <w:rPr>
          <w:rFonts w:eastAsia="標楷體" w:hint="eastAsia"/>
          <w:sz w:val="26"/>
          <w:szCs w:val="26"/>
        </w:rPr>
        <w:t>條</w:t>
      </w:r>
      <w:r w:rsidR="00CC5BB5" w:rsidRPr="00EA272E">
        <w:rPr>
          <w:rFonts w:eastAsia="標楷體"/>
          <w:sz w:val="26"/>
          <w:szCs w:val="26"/>
        </w:rPr>
        <w:t>規定進行調整以消除</w:t>
      </w:r>
      <w:r w:rsidRPr="00EA272E">
        <w:rPr>
          <w:rFonts w:eastAsia="標楷體"/>
          <w:sz w:val="26"/>
          <w:szCs w:val="26"/>
        </w:rPr>
        <w:t>差異之可能性及適宜性</w:t>
      </w:r>
      <w:r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使用假設之合理性</w:t>
      </w:r>
      <w:r w:rsidRPr="00EA272E">
        <w:rPr>
          <w:rFonts w:eastAsia="標楷體" w:hint="eastAsia"/>
          <w:sz w:val="26"/>
          <w:szCs w:val="26"/>
        </w:rPr>
        <w:t>等</w:t>
      </w:r>
      <w:r w:rsidRPr="00EA272E">
        <w:rPr>
          <w:rFonts w:eastAsia="標楷體"/>
          <w:sz w:val="26"/>
          <w:szCs w:val="26"/>
        </w:rPr>
        <w:t>因素。品質愈佳者，其適用性愈高。</w:t>
      </w:r>
    </w:p>
    <w:p w:rsidR="004839FE" w:rsidRPr="00EA272E" w:rsidRDefault="004839FE" w:rsidP="00FC1E0C">
      <w:pPr>
        <w:spacing w:before="100" w:beforeAutospacing="1" w:after="100" w:afterAutospacing="1" w:line="360" w:lineRule="auto"/>
        <w:ind w:leftChars="200" w:left="480"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1</w:t>
      </w:r>
      <w:r w:rsidRPr="00EA272E">
        <w:rPr>
          <w:rFonts w:eastAsia="標楷體" w:hint="eastAsia"/>
          <w:sz w:val="26"/>
          <w:szCs w:val="26"/>
        </w:rPr>
        <w:t>0</w:t>
      </w:r>
      <w:r w:rsidRPr="00EA272E">
        <w:rPr>
          <w:rFonts w:eastAsia="標楷體"/>
          <w:sz w:val="26"/>
          <w:szCs w:val="26"/>
        </w:rPr>
        <w:t>條至</w:t>
      </w:r>
      <w:r w:rsidRPr="00EA272E">
        <w:rPr>
          <w:rFonts w:eastAsia="標楷體"/>
          <w:sz w:val="26"/>
          <w:szCs w:val="26"/>
        </w:rPr>
        <w:t>19</w:t>
      </w:r>
      <w:r w:rsidRPr="00EA272E">
        <w:rPr>
          <w:rFonts w:eastAsia="標楷體"/>
          <w:sz w:val="26"/>
          <w:szCs w:val="26"/>
        </w:rPr>
        <w:t>條</w:t>
      </w:r>
      <w:r w:rsidR="00162D2B" w:rsidRPr="00EA272E">
        <w:rPr>
          <w:rFonts w:eastAsia="標楷體" w:hint="eastAsia"/>
          <w:sz w:val="26"/>
          <w:szCs w:val="26"/>
        </w:rPr>
        <w:t>有針</w:t>
      </w:r>
      <w:r w:rsidRPr="00EA272E">
        <w:rPr>
          <w:rFonts w:eastAsia="標楷體"/>
          <w:sz w:val="26"/>
          <w:szCs w:val="26"/>
        </w:rPr>
        <w:t>對採用各種常規交易方法時所應特別考慮之因素有</w:t>
      </w:r>
      <w:r w:rsidR="00162D2B" w:rsidRPr="00EA272E">
        <w:rPr>
          <w:rFonts w:eastAsia="標楷體" w:hint="eastAsia"/>
          <w:sz w:val="26"/>
          <w:szCs w:val="26"/>
        </w:rPr>
        <w:t>作</w:t>
      </w:r>
      <w:r w:rsidR="00162D2B" w:rsidRPr="00EA272E">
        <w:rPr>
          <w:rFonts w:eastAsia="標楷體"/>
          <w:sz w:val="26"/>
          <w:szCs w:val="26"/>
        </w:rPr>
        <w:t>詳細</w:t>
      </w:r>
      <w:r w:rsidR="00162D2B" w:rsidRPr="00EA272E">
        <w:rPr>
          <w:rFonts w:eastAsia="標楷體" w:hint="eastAsia"/>
          <w:sz w:val="26"/>
          <w:szCs w:val="26"/>
        </w:rPr>
        <w:t>敘述</w:t>
      </w:r>
      <w:r w:rsidRPr="00EA272E">
        <w:rPr>
          <w:rFonts w:eastAsia="標楷體" w:hint="eastAsia"/>
          <w:sz w:val="26"/>
          <w:szCs w:val="26"/>
        </w:rPr>
        <w:t>，</w:t>
      </w:r>
      <w:r w:rsidR="000E53FF" w:rsidRPr="00EA272E">
        <w:rPr>
          <w:rFonts w:eastAsia="標楷體" w:hint="eastAsia"/>
          <w:sz w:val="26"/>
          <w:szCs w:val="26"/>
        </w:rPr>
        <w:t>故</w:t>
      </w:r>
      <w:r w:rsidRPr="00EA272E">
        <w:rPr>
          <w:rFonts w:eastAsia="標楷體" w:hint="eastAsia"/>
          <w:sz w:val="26"/>
          <w:szCs w:val="26"/>
        </w:rPr>
        <w:t>將各種</w:t>
      </w:r>
      <w:r w:rsidRPr="00EA272E">
        <w:rPr>
          <w:rFonts w:eastAsia="標楷體"/>
          <w:sz w:val="26"/>
          <w:szCs w:val="26"/>
        </w:rPr>
        <w:t>常規</w:t>
      </w:r>
      <w:r w:rsidRPr="00EA272E">
        <w:rPr>
          <w:rFonts w:eastAsia="標楷體" w:hint="eastAsia"/>
          <w:sz w:val="26"/>
          <w:szCs w:val="26"/>
        </w:rPr>
        <w:t>交易</w:t>
      </w:r>
      <w:r w:rsidRPr="00EA272E">
        <w:rPr>
          <w:rFonts w:eastAsia="標楷體"/>
          <w:sz w:val="26"/>
          <w:szCs w:val="26"/>
        </w:rPr>
        <w:t>方法說明如下</w:t>
      </w:r>
      <w:r w:rsidRPr="00EA272E">
        <w:rPr>
          <w:rFonts w:eastAsia="標楷體" w:hint="eastAsia"/>
          <w:sz w:val="26"/>
          <w:szCs w:val="26"/>
        </w:rPr>
        <w:t>：</w:t>
      </w:r>
    </w:p>
    <w:p w:rsidR="00B276E3" w:rsidRPr="00EA272E" w:rsidRDefault="00B276E3" w:rsidP="00294638">
      <w:pPr>
        <w:numPr>
          <w:ilvl w:val="0"/>
          <w:numId w:val="58"/>
        </w:numPr>
        <w:tabs>
          <w:tab w:val="left" w:pos="960"/>
          <w:tab w:val="left" w:pos="1134"/>
        </w:tabs>
        <w:spacing w:beforeLines="50" w:before="120" w:afterLines="50" w:after="120" w:line="360" w:lineRule="auto"/>
        <w:ind w:hanging="1440"/>
        <w:jc w:val="both"/>
        <w:rPr>
          <w:rFonts w:eastAsia="標楷體"/>
          <w:b/>
          <w:sz w:val="28"/>
          <w:szCs w:val="26"/>
        </w:rPr>
      </w:pPr>
      <w:r w:rsidRPr="00EA272E">
        <w:rPr>
          <w:rFonts w:eastAsia="標楷體" w:hint="eastAsia"/>
          <w:b/>
          <w:sz w:val="28"/>
          <w:szCs w:val="26"/>
        </w:rPr>
        <w:lastRenderedPageBreak/>
        <w:t>可比較未受控價格法</w:t>
      </w:r>
    </w:p>
    <w:p w:rsidR="009C7BFB"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14</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9C7BFB" w:rsidRPr="00EA272E" w:rsidRDefault="00AB0746"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評估可比較未受控價格法之適用性時，</w:t>
      </w:r>
      <w:r w:rsidR="009C7BFB" w:rsidRPr="00EA272E">
        <w:rPr>
          <w:rFonts w:eastAsia="標楷體"/>
          <w:sz w:val="26"/>
          <w:szCs w:val="26"/>
        </w:rPr>
        <w:t>尤應特別考量從事受控交易之營利事業與非關係人之交易標的資產或服務之特性、契約條款及經濟情況</w:t>
      </w:r>
      <w:r w:rsidR="00137126" w:rsidRPr="00EA272E">
        <w:rPr>
          <w:rFonts w:eastAsia="標楷體" w:hint="eastAsia"/>
          <w:sz w:val="26"/>
          <w:szCs w:val="26"/>
        </w:rPr>
        <w:t>等因素</w:t>
      </w:r>
      <w:r w:rsidR="009C7BFB" w:rsidRPr="00EA272E">
        <w:rPr>
          <w:rFonts w:eastAsia="標楷體"/>
          <w:sz w:val="26"/>
          <w:szCs w:val="26"/>
        </w:rPr>
        <w:t>之差異，其間如有</w:t>
      </w:r>
      <w:r w:rsidR="004C2A43" w:rsidRPr="00EA272E">
        <w:rPr>
          <w:rFonts w:eastAsia="標楷體" w:hint="eastAsia"/>
          <w:sz w:val="26"/>
          <w:szCs w:val="26"/>
        </w:rPr>
        <w:t>前項</w:t>
      </w:r>
      <w:r w:rsidR="009C7BFB" w:rsidRPr="00EA272E">
        <w:rPr>
          <w:rFonts w:eastAsia="標楷體"/>
          <w:sz w:val="26"/>
          <w:szCs w:val="26"/>
        </w:rPr>
        <w:t>差異，應就該等差異對常規交易價格之影響進行</w:t>
      </w:r>
      <w:r w:rsidRPr="00EA272E">
        <w:rPr>
          <w:rFonts w:eastAsia="標楷體"/>
          <w:sz w:val="26"/>
          <w:szCs w:val="26"/>
        </w:rPr>
        <w:t>合理之調整，其無法經由合理之調整以消除該等差異者，應</w:t>
      </w:r>
      <w:r w:rsidR="009C7BFB" w:rsidRPr="00EA272E">
        <w:rPr>
          <w:rFonts w:eastAsia="標楷體"/>
          <w:sz w:val="26"/>
          <w:szCs w:val="26"/>
        </w:rPr>
        <w:t>採用其他適合之常規交易方法。</w:t>
      </w:r>
    </w:p>
    <w:p w:rsidR="00B276E3" w:rsidRPr="00EA272E" w:rsidRDefault="00B276E3" w:rsidP="00294638">
      <w:pPr>
        <w:numPr>
          <w:ilvl w:val="0"/>
          <w:numId w:val="58"/>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hint="eastAsia"/>
          <w:b/>
          <w:sz w:val="28"/>
          <w:szCs w:val="26"/>
        </w:rPr>
        <w:t>可比較未受控交易法</w:t>
      </w:r>
    </w:p>
    <w:p w:rsidR="00FF6128" w:rsidRPr="00EA272E" w:rsidRDefault="009B5A96"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依移轉訂價查核準則第</w:t>
      </w:r>
      <w:r w:rsidRPr="00EA272E">
        <w:rPr>
          <w:rFonts w:eastAsia="標楷體"/>
          <w:sz w:val="26"/>
          <w:szCs w:val="26"/>
        </w:rPr>
        <w:t>15</w:t>
      </w:r>
      <w:r w:rsidRPr="00EA272E">
        <w:rPr>
          <w:rFonts w:eastAsia="標楷體"/>
          <w:sz w:val="26"/>
          <w:szCs w:val="26"/>
        </w:rPr>
        <w:t>條</w:t>
      </w:r>
      <w:r w:rsidR="00FF6128" w:rsidRPr="00EA272E">
        <w:rPr>
          <w:rFonts w:eastAsia="標楷體" w:hint="eastAsia"/>
          <w:sz w:val="26"/>
          <w:szCs w:val="26"/>
        </w:rPr>
        <w:t>所定</w:t>
      </w:r>
      <w:r w:rsidRPr="00EA272E">
        <w:rPr>
          <w:rFonts w:eastAsia="標楷體"/>
          <w:sz w:val="26"/>
          <w:szCs w:val="26"/>
        </w:rPr>
        <w:t>可比較未受控交易法</w:t>
      </w:r>
      <w:r w:rsidR="007617D2" w:rsidRPr="00EA272E">
        <w:rPr>
          <w:rFonts w:eastAsia="標楷體" w:hint="eastAsia"/>
          <w:sz w:val="26"/>
          <w:szCs w:val="26"/>
        </w:rPr>
        <w:t>，</w:t>
      </w:r>
      <w:r w:rsidRPr="00EA272E">
        <w:rPr>
          <w:rFonts w:eastAsia="標楷體"/>
          <w:sz w:val="26"/>
          <w:szCs w:val="26"/>
        </w:rPr>
        <w:t>係以非關係人於可比較情況下，從事無形資產之移轉或使用之可比較未受控交易所收取之價格，為受控交易之常規交易價格。</w:t>
      </w:r>
    </w:p>
    <w:p w:rsidR="00FF6128" w:rsidRPr="00EA272E" w:rsidRDefault="00FF6128"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評估可比較未受控交易法之適用性時，尤應特別考量從事受控交易之營利事業與非關係人之交易標的無形資產之可比較程度及二者所處情況之可比較程度。</w:t>
      </w:r>
      <w:r w:rsidR="00DD2C00" w:rsidRPr="00EA272E">
        <w:rPr>
          <w:rFonts w:eastAsia="標楷體" w:hint="eastAsia"/>
          <w:sz w:val="26"/>
          <w:szCs w:val="26"/>
        </w:rPr>
        <w:t>其中</w:t>
      </w:r>
      <w:r w:rsidR="00377F38" w:rsidRPr="00EA272E">
        <w:rPr>
          <w:rFonts w:eastAsia="標楷體" w:hint="eastAsia"/>
          <w:sz w:val="26"/>
          <w:szCs w:val="26"/>
        </w:rPr>
        <w:t>所處情況之</w:t>
      </w:r>
      <w:r w:rsidR="009F5A99" w:rsidRPr="00EA272E">
        <w:rPr>
          <w:rFonts w:eastAsia="標楷體"/>
          <w:sz w:val="26"/>
          <w:szCs w:val="26"/>
        </w:rPr>
        <w:t>可比較程度應考量</w:t>
      </w:r>
      <w:r w:rsidR="00377F38" w:rsidRPr="00EA272E">
        <w:rPr>
          <w:rFonts w:eastAsia="標楷體" w:hint="eastAsia"/>
          <w:sz w:val="26"/>
          <w:szCs w:val="26"/>
        </w:rPr>
        <w:t>：</w:t>
      </w:r>
      <w:r w:rsidR="009F5A99" w:rsidRPr="00EA272E">
        <w:rPr>
          <w:rFonts w:eastAsia="標楷體"/>
          <w:sz w:val="26"/>
          <w:szCs w:val="26"/>
        </w:rPr>
        <w:t>1</w:t>
      </w:r>
      <w:r w:rsidR="007617D2" w:rsidRPr="00EA272E">
        <w:rPr>
          <w:rFonts w:eastAsia="標楷體" w:hint="eastAsia"/>
          <w:sz w:val="26"/>
          <w:szCs w:val="26"/>
        </w:rPr>
        <w:t>）</w:t>
      </w:r>
      <w:r w:rsidR="009F5A99" w:rsidRPr="00EA272E">
        <w:rPr>
          <w:rFonts w:eastAsia="標楷體"/>
          <w:sz w:val="26"/>
          <w:szCs w:val="26"/>
        </w:rPr>
        <w:t>移轉條件</w:t>
      </w:r>
      <w:r w:rsidR="009F5A99" w:rsidRPr="00EA272E">
        <w:rPr>
          <w:rFonts w:eastAsia="標楷體" w:hint="eastAsia"/>
          <w:sz w:val="26"/>
          <w:szCs w:val="26"/>
        </w:rPr>
        <w:t>（</w:t>
      </w:r>
      <w:r w:rsidR="009F5A99" w:rsidRPr="00EA272E">
        <w:rPr>
          <w:rFonts w:eastAsia="標楷體"/>
          <w:sz w:val="26"/>
          <w:szCs w:val="26"/>
        </w:rPr>
        <w:t>包括無形資產之使用權或授權是否具有專屬性、是否有任何使用限制、權利行使有無地區之限制</w:t>
      </w:r>
      <w:r w:rsidR="009F5A99" w:rsidRPr="00EA272E">
        <w:rPr>
          <w:rFonts w:eastAsia="標楷體" w:hint="eastAsia"/>
          <w:sz w:val="26"/>
          <w:szCs w:val="26"/>
        </w:rPr>
        <w:t>）</w:t>
      </w:r>
      <w:r w:rsidR="007617D2" w:rsidRPr="00EA272E">
        <w:rPr>
          <w:rFonts w:eastAsia="標楷體" w:hint="eastAsia"/>
          <w:sz w:val="26"/>
          <w:szCs w:val="26"/>
        </w:rPr>
        <w:t>；</w:t>
      </w:r>
      <w:r w:rsidR="009F5A99" w:rsidRPr="00EA272E">
        <w:rPr>
          <w:rFonts w:eastAsia="標楷體"/>
          <w:sz w:val="26"/>
          <w:szCs w:val="26"/>
        </w:rPr>
        <w:t>2</w:t>
      </w:r>
      <w:r w:rsidR="007617D2" w:rsidRPr="00EA272E">
        <w:rPr>
          <w:rFonts w:eastAsia="標楷體" w:hint="eastAsia"/>
          <w:sz w:val="26"/>
          <w:szCs w:val="26"/>
        </w:rPr>
        <w:t>）</w:t>
      </w:r>
      <w:r w:rsidR="009F5A99" w:rsidRPr="00EA272E">
        <w:rPr>
          <w:rFonts w:eastAsia="標楷體"/>
          <w:sz w:val="26"/>
          <w:szCs w:val="26"/>
        </w:rPr>
        <w:t>無形資產於使用市場所處之發展階段</w:t>
      </w:r>
      <w:r w:rsidR="009F5A99" w:rsidRPr="00EA272E">
        <w:rPr>
          <w:rFonts w:eastAsia="標楷體" w:hint="eastAsia"/>
          <w:sz w:val="26"/>
          <w:szCs w:val="26"/>
        </w:rPr>
        <w:t>（</w:t>
      </w:r>
      <w:r w:rsidR="009F5A99" w:rsidRPr="00EA272E">
        <w:rPr>
          <w:rFonts w:eastAsia="標楷體"/>
          <w:sz w:val="26"/>
          <w:szCs w:val="26"/>
        </w:rPr>
        <w:t>包括是否須政府核准、授權或核發執照</w:t>
      </w:r>
      <w:r w:rsidR="009F5A99" w:rsidRPr="00EA272E">
        <w:rPr>
          <w:rFonts w:eastAsia="標楷體" w:hint="eastAsia"/>
          <w:sz w:val="26"/>
          <w:szCs w:val="26"/>
        </w:rPr>
        <w:t>）</w:t>
      </w:r>
      <w:r w:rsidR="007617D2" w:rsidRPr="00EA272E">
        <w:rPr>
          <w:rFonts w:eastAsia="標楷體" w:hint="eastAsia"/>
          <w:sz w:val="26"/>
          <w:szCs w:val="26"/>
        </w:rPr>
        <w:t>；</w:t>
      </w:r>
      <w:r w:rsidR="009F5A99" w:rsidRPr="00EA272E">
        <w:rPr>
          <w:rFonts w:eastAsia="標楷體"/>
          <w:sz w:val="26"/>
          <w:szCs w:val="26"/>
        </w:rPr>
        <w:t>3</w:t>
      </w:r>
      <w:r w:rsidR="007617D2" w:rsidRPr="00EA272E">
        <w:rPr>
          <w:rFonts w:eastAsia="標楷體" w:hint="eastAsia"/>
          <w:sz w:val="26"/>
          <w:szCs w:val="26"/>
        </w:rPr>
        <w:t>）</w:t>
      </w:r>
      <w:r w:rsidR="009F5A99" w:rsidRPr="00EA272E">
        <w:rPr>
          <w:rFonts w:eastAsia="標楷體"/>
          <w:sz w:val="26"/>
          <w:szCs w:val="26"/>
        </w:rPr>
        <w:t>是否擁有無形資產之更新、修改及修正之權利；</w:t>
      </w:r>
      <w:r w:rsidR="009F5A99" w:rsidRPr="00EA272E">
        <w:rPr>
          <w:rFonts w:eastAsia="標楷體"/>
          <w:sz w:val="26"/>
          <w:szCs w:val="26"/>
        </w:rPr>
        <w:t>4</w:t>
      </w:r>
      <w:r w:rsidR="007617D2" w:rsidRPr="00EA272E">
        <w:rPr>
          <w:rFonts w:eastAsia="標楷體" w:hint="eastAsia"/>
          <w:sz w:val="26"/>
          <w:szCs w:val="26"/>
        </w:rPr>
        <w:t>）</w:t>
      </w:r>
      <w:r w:rsidR="009F5A99" w:rsidRPr="00EA272E">
        <w:rPr>
          <w:rFonts w:eastAsia="標楷體"/>
          <w:sz w:val="26"/>
          <w:szCs w:val="26"/>
        </w:rPr>
        <w:t>無形資產之獨特性及其維持獨特性之期間</w:t>
      </w:r>
      <w:r w:rsidR="009F5A99" w:rsidRPr="00EA272E">
        <w:rPr>
          <w:rFonts w:eastAsia="標楷體" w:hint="eastAsia"/>
          <w:sz w:val="26"/>
          <w:szCs w:val="26"/>
        </w:rPr>
        <w:t>（</w:t>
      </w:r>
      <w:r w:rsidR="009F5A99" w:rsidRPr="00EA272E">
        <w:rPr>
          <w:rFonts w:eastAsia="標楷體"/>
          <w:sz w:val="26"/>
          <w:szCs w:val="26"/>
        </w:rPr>
        <w:t>包括相關國家法律對於該無形資產之保護程度及期間</w:t>
      </w:r>
      <w:r w:rsidR="009F5A99" w:rsidRPr="00EA272E">
        <w:rPr>
          <w:rFonts w:eastAsia="標楷體" w:hint="eastAsia"/>
          <w:sz w:val="26"/>
          <w:szCs w:val="26"/>
        </w:rPr>
        <w:t>）</w:t>
      </w:r>
      <w:r w:rsidR="009F5A99" w:rsidRPr="00EA272E">
        <w:rPr>
          <w:rFonts w:eastAsia="標楷體"/>
          <w:sz w:val="26"/>
          <w:szCs w:val="26"/>
        </w:rPr>
        <w:t>；</w:t>
      </w:r>
      <w:r w:rsidR="009F5A99" w:rsidRPr="00EA272E">
        <w:rPr>
          <w:rFonts w:eastAsia="標楷體"/>
          <w:sz w:val="26"/>
          <w:szCs w:val="26"/>
        </w:rPr>
        <w:t>5</w:t>
      </w:r>
      <w:r w:rsidR="007617D2" w:rsidRPr="00EA272E">
        <w:rPr>
          <w:rFonts w:eastAsia="標楷體" w:hint="eastAsia"/>
          <w:sz w:val="26"/>
          <w:szCs w:val="26"/>
        </w:rPr>
        <w:t>）</w:t>
      </w:r>
      <w:r w:rsidR="009F5A99" w:rsidRPr="00EA272E">
        <w:rPr>
          <w:rFonts w:eastAsia="標楷體"/>
          <w:sz w:val="26"/>
          <w:szCs w:val="26"/>
        </w:rPr>
        <w:t>授權、契約或其他協議之持續期間</w:t>
      </w:r>
      <w:r w:rsidR="009F5A99" w:rsidRPr="00EA272E">
        <w:rPr>
          <w:rFonts w:eastAsia="標楷體" w:hint="eastAsia"/>
          <w:sz w:val="26"/>
          <w:szCs w:val="26"/>
        </w:rPr>
        <w:t>及終止或協商權力</w:t>
      </w:r>
      <w:r w:rsidR="009F5A99" w:rsidRPr="00EA272E">
        <w:rPr>
          <w:rFonts w:eastAsia="標楷體"/>
          <w:sz w:val="26"/>
          <w:szCs w:val="26"/>
        </w:rPr>
        <w:t>；</w:t>
      </w:r>
      <w:r w:rsidR="009F5A99" w:rsidRPr="00EA272E">
        <w:rPr>
          <w:rFonts w:eastAsia="標楷體"/>
          <w:sz w:val="26"/>
          <w:szCs w:val="26"/>
        </w:rPr>
        <w:t>6</w:t>
      </w:r>
      <w:r w:rsidR="007617D2" w:rsidRPr="00EA272E">
        <w:rPr>
          <w:rFonts w:eastAsia="標楷體" w:hint="eastAsia"/>
          <w:sz w:val="26"/>
          <w:szCs w:val="26"/>
        </w:rPr>
        <w:t>）</w:t>
      </w:r>
      <w:r w:rsidR="009F5A99" w:rsidRPr="00EA272E">
        <w:rPr>
          <w:rFonts w:eastAsia="標楷體"/>
          <w:sz w:val="26"/>
          <w:szCs w:val="26"/>
        </w:rPr>
        <w:t>受讓人承擔之</w:t>
      </w:r>
      <w:r w:rsidR="009F5A99" w:rsidRPr="00EA272E">
        <w:rPr>
          <w:rFonts w:eastAsia="標楷體" w:hint="eastAsia"/>
          <w:sz w:val="26"/>
          <w:szCs w:val="26"/>
        </w:rPr>
        <w:t>任何</w:t>
      </w:r>
      <w:r w:rsidR="009F5A99" w:rsidRPr="00EA272E">
        <w:rPr>
          <w:rFonts w:eastAsia="標楷體"/>
          <w:sz w:val="26"/>
          <w:szCs w:val="26"/>
        </w:rPr>
        <w:t>經濟及產品責任風險</w:t>
      </w:r>
      <w:r w:rsidR="00377F38" w:rsidRPr="00EA272E">
        <w:rPr>
          <w:rFonts w:eastAsia="標楷體" w:hint="eastAsia"/>
          <w:sz w:val="26"/>
          <w:szCs w:val="26"/>
        </w:rPr>
        <w:t>與</w:t>
      </w:r>
      <w:r w:rsidR="009F5A99" w:rsidRPr="00EA272E">
        <w:rPr>
          <w:rFonts w:eastAsia="標楷體"/>
          <w:sz w:val="26"/>
          <w:szCs w:val="26"/>
        </w:rPr>
        <w:t>7</w:t>
      </w:r>
      <w:r w:rsidR="007617D2" w:rsidRPr="00EA272E">
        <w:rPr>
          <w:rFonts w:eastAsia="標楷體" w:hint="eastAsia"/>
          <w:sz w:val="26"/>
          <w:szCs w:val="26"/>
        </w:rPr>
        <w:t>）</w:t>
      </w:r>
      <w:r w:rsidR="009F5A99" w:rsidRPr="00EA272E">
        <w:rPr>
          <w:rFonts w:eastAsia="標楷體"/>
          <w:sz w:val="26"/>
          <w:szCs w:val="26"/>
        </w:rPr>
        <w:t>受讓人與讓與人所執行之功能</w:t>
      </w:r>
      <w:r w:rsidR="009F5A99" w:rsidRPr="00EA272E">
        <w:rPr>
          <w:rFonts w:eastAsia="標楷體" w:hint="eastAsia"/>
          <w:sz w:val="26"/>
          <w:szCs w:val="26"/>
        </w:rPr>
        <w:t>（</w:t>
      </w:r>
      <w:r w:rsidR="009F5A99" w:rsidRPr="00EA272E">
        <w:rPr>
          <w:rFonts w:eastAsia="標楷體"/>
          <w:sz w:val="26"/>
          <w:szCs w:val="26"/>
        </w:rPr>
        <w:t>包括附屬及支援服</w:t>
      </w:r>
      <w:r w:rsidR="009F5A99" w:rsidRPr="00EA272E">
        <w:rPr>
          <w:rFonts w:eastAsia="標楷體"/>
          <w:sz w:val="26"/>
          <w:szCs w:val="26"/>
        </w:rPr>
        <w:lastRenderedPageBreak/>
        <w:t>務</w:t>
      </w:r>
      <w:r w:rsidR="009F5A99" w:rsidRPr="00EA272E">
        <w:rPr>
          <w:rFonts w:eastAsia="標楷體" w:hint="eastAsia"/>
          <w:sz w:val="26"/>
          <w:szCs w:val="26"/>
        </w:rPr>
        <w:t>）</w:t>
      </w:r>
      <w:r w:rsidR="009F5A99" w:rsidRPr="00EA272E">
        <w:rPr>
          <w:rFonts w:eastAsia="標楷體"/>
          <w:sz w:val="26"/>
          <w:szCs w:val="26"/>
        </w:rPr>
        <w:t>等因素</w:t>
      </w:r>
      <w:r w:rsidR="00377F38" w:rsidRPr="00EA272E">
        <w:rPr>
          <w:rFonts w:eastAsia="標楷體" w:hint="eastAsia"/>
          <w:sz w:val="26"/>
          <w:szCs w:val="26"/>
        </w:rPr>
        <w:t>之差異</w:t>
      </w:r>
      <w:r w:rsidR="009F5A99" w:rsidRPr="00EA272E">
        <w:rPr>
          <w:rFonts w:eastAsia="標楷體"/>
          <w:sz w:val="26"/>
          <w:szCs w:val="26"/>
        </w:rPr>
        <w:t>。</w:t>
      </w:r>
      <w:r w:rsidRPr="00EA272E">
        <w:rPr>
          <w:rFonts w:eastAsia="標楷體"/>
          <w:sz w:val="26"/>
          <w:szCs w:val="26"/>
        </w:rPr>
        <w:t>其間如有</w:t>
      </w:r>
      <w:r w:rsidR="004C2A43"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B276E3" w:rsidRPr="00EA272E" w:rsidRDefault="00B276E3" w:rsidP="00294638">
      <w:pPr>
        <w:numPr>
          <w:ilvl w:val="0"/>
          <w:numId w:val="58"/>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hint="eastAsia"/>
          <w:b/>
          <w:sz w:val="28"/>
          <w:szCs w:val="26"/>
        </w:rPr>
        <w:t>再售價格法</w:t>
      </w:r>
    </w:p>
    <w:p w:rsidR="00754F45"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16</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再售價格法，係按從事受控交易之營利事業再銷售予非關係人之價格，減除依可比較未受控交易毛利率計算之毛利後之金額，為受控交易之常規交易價格。</w:t>
      </w:r>
    </w:p>
    <w:p w:rsidR="00754F45" w:rsidRPr="00EA272E" w:rsidRDefault="00754F45"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評估再售價格法之適用性時，尤應特別考量</w:t>
      </w:r>
      <w:r w:rsidR="00137126"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如銷售、行銷、廣告及服務</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如存貨水準及其週轉率及相關風險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如保證範圍及條款、交易數量、信用條件、交貨條件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市場情況</w:t>
      </w:r>
      <w:r w:rsidRPr="00EA272E">
        <w:rPr>
          <w:rFonts w:eastAsia="標楷體" w:hint="eastAsia"/>
          <w:sz w:val="26"/>
          <w:szCs w:val="26"/>
        </w:rPr>
        <w:t>（</w:t>
      </w:r>
      <w:r w:rsidRPr="00EA272E">
        <w:rPr>
          <w:rFonts w:eastAsia="標楷體"/>
          <w:sz w:val="26"/>
          <w:szCs w:val="26"/>
        </w:rPr>
        <w:t>如處於批發或零售之市場層級</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9</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影響毛利率之因素</w:t>
      </w:r>
      <w:r w:rsidRPr="00EA272E">
        <w:rPr>
          <w:rFonts w:eastAsia="標楷體" w:hint="eastAsia"/>
          <w:sz w:val="26"/>
          <w:szCs w:val="26"/>
        </w:rPr>
        <w:t>。</w:t>
      </w:r>
      <w:r w:rsidR="00CA48A2" w:rsidRPr="00EA272E">
        <w:rPr>
          <w:rFonts w:eastAsia="標楷體"/>
          <w:sz w:val="26"/>
          <w:szCs w:val="26"/>
        </w:rPr>
        <w:t>其間如營利事業及其所從事之受控交易與可比較對象間</w:t>
      </w:r>
      <w:r w:rsidR="00CA48A2" w:rsidRPr="00EA272E">
        <w:rPr>
          <w:rFonts w:eastAsia="標楷體" w:hint="eastAsia"/>
          <w:sz w:val="26"/>
          <w:szCs w:val="26"/>
        </w:rPr>
        <w:t>存</w:t>
      </w:r>
      <w:r w:rsidR="00CA48A2" w:rsidRPr="00EA272E">
        <w:rPr>
          <w:rFonts w:eastAsia="標楷體"/>
          <w:sz w:val="26"/>
          <w:szCs w:val="26"/>
        </w:rPr>
        <w:t>有</w:t>
      </w:r>
      <w:r w:rsidR="004C2A43" w:rsidRPr="00EA272E">
        <w:rPr>
          <w:rFonts w:eastAsia="標楷體" w:hint="eastAsia"/>
          <w:sz w:val="26"/>
          <w:szCs w:val="26"/>
        </w:rPr>
        <w:t>前項</w:t>
      </w:r>
      <w:r w:rsidR="00CA48A2" w:rsidRPr="00EA272E">
        <w:rPr>
          <w:rFonts w:eastAsia="標楷體"/>
          <w:sz w:val="26"/>
          <w:szCs w:val="26"/>
        </w:rPr>
        <w:t>差異</w:t>
      </w:r>
      <w:r w:rsidRPr="00EA272E">
        <w:rPr>
          <w:rFonts w:eastAsia="標楷體"/>
          <w:sz w:val="26"/>
          <w:szCs w:val="26"/>
        </w:rPr>
        <w:t>，</w:t>
      </w:r>
      <w:r w:rsidR="002E0478" w:rsidRPr="00EA272E">
        <w:rPr>
          <w:rFonts w:eastAsia="標楷體"/>
          <w:sz w:val="26"/>
          <w:szCs w:val="26"/>
        </w:rPr>
        <w:t>應就該等差異對毛利率之影響進行</w:t>
      </w:r>
      <w:r w:rsidRPr="00EA272E">
        <w:rPr>
          <w:rFonts w:eastAsia="標楷體"/>
          <w:sz w:val="26"/>
          <w:szCs w:val="26"/>
        </w:rPr>
        <w:t>合理之調整，其無法經由合理之調整以消除該等差異者，應</w:t>
      </w:r>
      <w:r w:rsidR="002E0478" w:rsidRPr="00EA272E">
        <w:rPr>
          <w:rFonts w:eastAsia="標楷體"/>
          <w:sz w:val="26"/>
          <w:szCs w:val="26"/>
        </w:rPr>
        <w:t>採用其他適合之常規交易方法。</w:t>
      </w:r>
    </w:p>
    <w:p w:rsidR="00B276E3" w:rsidRPr="00EA272E" w:rsidRDefault="00B276E3" w:rsidP="00294638">
      <w:pPr>
        <w:numPr>
          <w:ilvl w:val="0"/>
          <w:numId w:val="58"/>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hint="eastAsia"/>
          <w:b/>
          <w:sz w:val="28"/>
          <w:szCs w:val="26"/>
        </w:rPr>
        <w:t>成本加價法</w:t>
      </w:r>
    </w:p>
    <w:p w:rsidR="00CA48A2"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17</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成本加價法，係以自非關係人購進之成本或自行製造之成本，加計依可比較未受控交易成本加價率計算之毛利後之金額，為受控交易之常規交易價格。</w:t>
      </w:r>
    </w:p>
    <w:p w:rsidR="00CA48A2" w:rsidRPr="00EA272E" w:rsidRDefault="00CA48A2"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評估成本加價法之適用性時，尤應特別考量</w:t>
      </w:r>
      <w:r w:rsidR="004012DE"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如製造、加工技術或安裝複雜程度、測試功能</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如市場風險、匯兌風險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004012DE" w:rsidRPr="00EA272E">
        <w:rPr>
          <w:rFonts w:eastAsia="標楷體"/>
          <w:sz w:val="26"/>
          <w:szCs w:val="26"/>
        </w:rPr>
        <w:t>如保證範圍及條</w:t>
      </w:r>
      <w:r w:rsidR="004012DE" w:rsidRPr="00EA272E">
        <w:rPr>
          <w:rFonts w:eastAsia="標楷體" w:hint="eastAsia"/>
          <w:sz w:val="26"/>
          <w:szCs w:val="26"/>
        </w:rPr>
        <w:t>件</w:t>
      </w:r>
      <w:r w:rsidRPr="00EA272E">
        <w:rPr>
          <w:rFonts w:eastAsia="標楷體"/>
          <w:sz w:val="26"/>
          <w:szCs w:val="26"/>
        </w:rPr>
        <w:t>、交易數量、信用</w:t>
      </w:r>
      <w:r w:rsidRPr="00EA272E">
        <w:rPr>
          <w:rFonts w:eastAsia="標楷體"/>
          <w:sz w:val="26"/>
          <w:szCs w:val="26"/>
        </w:rPr>
        <w:lastRenderedPageBreak/>
        <w:t>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影響成本加價率之因素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004C2A43" w:rsidRPr="00EA272E">
        <w:rPr>
          <w:rFonts w:eastAsia="標楷體" w:hint="eastAsia"/>
          <w:sz w:val="26"/>
          <w:szCs w:val="26"/>
        </w:rPr>
        <w:t>前項</w:t>
      </w:r>
      <w:r w:rsidRPr="00EA272E">
        <w:rPr>
          <w:rFonts w:eastAsia="標楷體"/>
          <w:sz w:val="26"/>
          <w:szCs w:val="26"/>
        </w:rPr>
        <w:t>差異，應就該等差異對成本加價率之影響進行合理之調整，其無法經由合理之調整以消除該等差異者，應採用其他適合之常規交易方法。</w:t>
      </w:r>
    </w:p>
    <w:p w:rsidR="00B276E3" w:rsidRPr="00EA272E" w:rsidRDefault="00B276E3" w:rsidP="00294638">
      <w:pPr>
        <w:numPr>
          <w:ilvl w:val="0"/>
          <w:numId w:val="58"/>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hint="eastAsia"/>
          <w:b/>
          <w:sz w:val="28"/>
          <w:szCs w:val="26"/>
        </w:rPr>
        <w:t>可比較利潤法</w:t>
      </w:r>
    </w:p>
    <w:p w:rsidR="007413E8"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18</w:t>
      </w:r>
      <w:r w:rsidRPr="00EA272E">
        <w:rPr>
          <w:rFonts w:eastAsia="標楷體"/>
          <w:sz w:val="26"/>
          <w:szCs w:val="26"/>
        </w:rPr>
        <w:t>條所定可比較利潤法，係以可比較未受控交易於特定年限內之平均利潤率指標為基礎，計算可比較營業利潤，並據以決定受控交易之常規交易結果。</w:t>
      </w:r>
    </w:p>
    <w:p w:rsidR="007413E8" w:rsidRPr="00EA272E" w:rsidRDefault="007413E8"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採用可比較利潤法時，</w:t>
      </w:r>
      <w:r w:rsidR="00D0513E" w:rsidRPr="00EA272E">
        <w:rPr>
          <w:rFonts w:eastAsia="標楷體" w:hint="eastAsia"/>
          <w:sz w:val="26"/>
          <w:szCs w:val="26"/>
        </w:rPr>
        <w:t>須</w:t>
      </w:r>
      <w:r w:rsidR="004012DE" w:rsidRPr="00EA272E">
        <w:rPr>
          <w:rFonts w:eastAsia="標楷體" w:hint="eastAsia"/>
          <w:sz w:val="26"/>
          <w:szCs w:val="26"/>
        </w:rPr>
        <w:t>遵循下列步驟：</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選定受測個體及受測活動</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選定與受測個體及受測活動相似之可比較未受控交易</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選定利潤率指標</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決定可比較未受控交易之平均利潤率</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依受測個體之受測活動於特定年限內之營業資產、銷貨淨額、營業費用或其他基礎之年平均數，計算可比較營業利潤</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00D0513E" w:rsidRPr="00EA272E">
        <w:rPr>
          <w:rFonts w:eastAsia="標楷體"/>
          <w:sz w:val="26"/>
          <w:szCs w:val="26"/>
        </w:rPr>
        <w:t>受測個體從事受測活動於特定年限內之平均營業利潤</w:t>
      </w:r>
      <w:r w:rsidR="004012DE" w:rsidRPr="00EA272E">
        <w:rPr>
          <w:rFonts w:eastAsia="標楷體" w:hint="eastAsia"/>
          <w:sz w:val="26"/>
          <w:szCs w:val="26"/>
        </w:rPr>
        <w:t>在</w:t>
      </w:r>
      <w:r w:rsidRPr="00EA272E">
        <w:rPr>
          <w:rFonts w:eastAsia="標楷體"/>
          <w:sz w:val="26"/>
          <w:szCs w:val="26"/>
        </w:rPr>
        <w:t>常規交易範圍之內者，視為符合常規；在該範圍之外者，按交易當年度所有可比較營業利潤之中位數調整受測個體當年度之營業利潤</w:t>
      </w:r>
      <w:r w:rsidRPr="00EA272E">
        <w:rPr>
          <w:rFonts w:eastAsia="標楷體" w:hint="eastAsia"/>
          <w:sz w:val="26"/>
          <w:szCs w:val="26"/>
        </w:rPr>
        <w:t>及</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以受測個體之常</w:t>
      </w:r>
      <w:r w:rsidR="004012DE" w:rsidRPr="00EA272E">
        <w:rPr>
          <w:rFonts w:eastAsia="標楷體"/>
          <w:sz w:val="26"/>
          <w:szCs w:val="26"/>
        </w:rPr>
        <w:t>規營業利潤為基礎，決定受測個體以外依</w:t>
      </w:r>
      <w:r w:rsidR="00DC327D" w:rsidRPr="00EA272E">
        <w:rPr>
          <w:rFonts w:eastAsia="標楷體" w:hint="eastAsia"/>
          <w:sz w:val="26"/>
          <w:szCs w:val="26"/>
        </w:rPr>
        <w:t>移轉訂價查核</w:t>
      </w:r>
      <w:r w:rsidR="00D0513E" w:rsidRPr="00EA272E">
        <w:rPr>
          <w:rFonts w:eastAsia="標楷體" w:hint="eastAsia"/>
          <w:sz w:val="26"/>
          <w:szCs w:val="26"/>
        </w:rPr>
        <w:t>準則</w:t>
      </w:r>
      <w:r w:rsidRPr="00EA272E">
        <w:rPr>
          <w:rFonts w:eastAsia="標楷體"/>
          <w:sz w:val="26"/>
          <w:szCs w:val="26"/>
        </w:rPr>
        <w:t>規定應繳納中華民國所得稅之同一受控交易其他參與人之常規交易結果</w:t>
      </w:r>
      <w:r w:rsidRPr="00EA272E">
        <w:rPr>
          <w:rFonts w:eastAsia="標楷體" w:hint="eastAsia"/>
          <w:sz w:val="26"/>
          <w:szCs w:val="26"/>
        </w:rPr>
        <w:t>。</w:t>
      </w:r>
    </w:p>
    <w:p w:rsidR="00E52E51" w:rsidRPr="00EA272E" w:rsidRDefault="007413E8" w:rsidP="00294638">
      <w:pPr>
        <w:spacing w:beforeLines="50" w:before="120" w:afterLines="50" w:after="120" w:line="360" w:lineRule="auto"/>
        <w:ind w:leftChars="200" w:left="480" w:firstLineChars="200" w:firstLine="520"/>
        <w:jc w:val="both"/>
        <w:rPr>
          <w:rFonts w:eastAsia="標楷體"/>
          <w:bCs/>
          <w:sz w:val="26"/>
          <w:szCs w:val="26"/>
        </w:rPr>
      </w:pPr>
      <w:r w:rsidRPr="00EA272E">
        <w:rPr>
          <w:rFonts w:eastAsia="標楷體"/>
          <w:sz w:val="26"/>
          <w:szCs w:val="26"/>
        </w:rPr>
        <w:t>評估可比較利潤法之適用性時</w:t>
      </w:r>
      <w:r w:rsidR="00E52E51" w:rsidRPr="00EA272E">
        <w:rPr>
          <w:rFonts w:eastAsia="標楷體"/>
          <w:sz w:val="26"/>
          <w:szCs w:val="26"/>
        </w:rPr>
        <w:t>，尤應特別考量受測個體及受測活動與非關係人及其所從事相關活動之</w:t>
      </w:r>
      <w:r w:rsidR="005D1657" w:rsidRPr="00EA272E">
        <w:rPr>
          <w:rFonts w:eastAsia="標楷體" w:hint="eastAsia"/>
          <w:sz w:val="26"/>
          <w:szCs w:val="26"/>
        </w:rPr>
        <w:t>下列因素：</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影響二者間可比較程度</w:t>
      </w:r>
      <w:r w:rsidRPr="00EA272E">
        <w:rPr>
          <w:rFonts w:eastAsia="標楷體" w:hint="eastAsia"/>
          <w:sz w:val="26"/>
          <w:szCs w:val="26"/>
        </w:rPr>
        <w:t>之</w:t>
      </w:r>
      <w:r w:rsidRPr="00EA272E">
        <w:rPr>
          <w:rFonts w:eastAsia="標楷體"/>
          <w:sz w:val="26"/>
          <w:szCs w:val="26"/>
        </w:rPr>
        <w:t>因素</w:t>
      </w:r>
      <w:r w:rsidRPr="00EA272E">
        <w:rPr>
          <w:rFonts w:eastAsia="標楷體" w:hint="eastAsia"/>
          <w:sz w:val="26"/>
          <w:szCs w:val="26"/>
        </w:rPr>
        <w:t>（</w:t>
      </w:r>
      <w:r w:rsidRPr="00EA272E">
        <w:rPr>
          <w:rFonts w:eastAsia="標楷體"/>
          <w:sz w:val="26"/>
          <w:szCs w:val="26"/>
        </w:rPr>
        <w:t>包括執行之功能、承擔之風險、使用之營業資產、相關之營</w:t>
      </w:r>
      <w:r w:rsidRPr="00EA272E">
        <w:rPr>
          <w:rFonts w:eastAsia="標楷體"/>
          <w:sz w:val="26"/>
          <w:szCs w:val="26"/>
        </w:rPr>
        <w:lastRenderedPageBreak/>
        <w:t>業、交易標的資產或服務之市場、營業規模、位於商業循環或產品循環之階段</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成本、費用、所得及資產，於受測活動及其他活動間分攤方式之合理性及適宜性</w:t>
      </w:r>
      <w:r w:rsidR="005D1657"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。若</w:t>
      </w:r>
      <w:r w:rsidR="00E52E51" w:rsidRPr="00EA272E">
        <w:rPr>
          <w:rFonts w:eastAsia="標楷體"/>
          <w:sz w:val="26"/>
          <w:szCs w:val="26"/>
        </w:rPr>
        <w:t>受測個體及受測活動，與非關係人及其所從事之</w:t>
      </w:r>
      <w:r w:rsidR="00E52E51" w:rsidRPr="00EA272E">
        <w:rPr>
          <w:rFonts w:eastAsia="標楷體"/>
          <w:bCs/>
          <w:sz w:val="26"/>
          <w:szCs w:val="26"/>
        </w:rPr>
        <w:t>相關活動間，如存在前項因素之差異，應就該等差異對營業利潤之影響進行</w:t>
      </w:r>
      <w:r w:rsidR="00ED2676" w:rsidRPr="00EA272E">
        <w:rPr>
          <w:rFonts w:eastAsia="標楷體"/>
          <w:bCs/>
          <w:sz w:val="26"/>
          <w:szCs w:val="26"/>
        </w:rPr>
        <w:t>合理之調整，其無法經由合理之調整以消除該等差異者，應</w:t>
      </w:r>
      <w:r w:rsidR="00E52E51" w:rsidRPr="00EA272E">
        <w:rPr>
          <w:rFonts w:eastAsia="標楷體"/>
          <w:bCs/>
          <w:sz w:val="26"/>
          <w:szCs w:val="26"/>
        </w:rPr>
        <w:t>採用其他適合之常規交易方法。</w:t>
      </w:r>
    </w:p>
    <w:p w:rsidR="00B276E3" w:rsidRPr="00EA272E" w:rsidRDefault="00B276E3" w:rsidP="00294638">
      <w:pPr>
        <w:numPr>
          <w:ilvl w:val="0"/>
          <w:numId w:val="58"/>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hint="eastAsia"/>
          <w:b/>
          <w:sz w:val="28"/>
          <w:szCs w:val="26"/>
        </w:rPr>
        <w:t>利潤分割法</w:t>
      </w:r>
    </w:p>
    <w:p w:rsidR="005675EC"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19</w:t>
      </w:r>
      <w:r w:rsidRPr="00EA272E">
        <w:rPr>
          <w:rFonts w:eastAsia="標楷體"/>
          <w:sz w:val="26"/>
          <w:szCs w:val="26"/>
        </w:rPr>
        <w:t>條所定利潤分割法，係於受控交易之各參與人所從事之活動高度整合致無法單</w:t>
      </w:r>
      <w:r w:rsidR="00F020F7" w:rsidRPr="00EA272E">
        <w:rPr>
          <w:rFonts w:eastAsia="標楷體"/>
          <w:sz w:val="26"/>
          <w:szCs w:val="26"/>
        </w:rPr>
        <w:t>獨衡量其交易結果時，</w:t>
      </w:r>
      <w:r w:rsidR="00932517" w:rsidRPr="00EA272E">
        <w:rPr>
          <w:rFonts w:eastAsia="標楷體" w:hint="eastAsia"/>
          <w:sz w:val="26"/>
          <w:szCs w:val="26"/>
        </w:rPr>
        <w:t>依</w:t>
      </w:r>
      <w:r w:rsidR="00F020F7" w:rsidRPr="00EA272E">
        <w:rPr>
          <w:rFonts w:eastAsia="標楷體"/>
          <w:sz w:val="26"/>
          <w:szCs w:val="26"/>
        </w:rPr>
        <w:t>各參與人對所有參與人合併營業利潤之貢獻，計</w:t>
      </w:r>
      <w:r w:rsidRPr="00EA272E">
        <w:rPr>
          <w:rFonts w:eastAsia="標楷體"/>
          <w:sz w:val="26"/>
          <w:szCs w:val="26"/>
        </w:rPr>
        <w:t>算各參與人應分配之營業利潤。</w:t>
      </w:r>
    </w:p>
    <w:p w:rsidR="000508C9" w:rsidRPr="00EA272E" w:rsidRDefault="005675EC"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合併營業利潤之分配，</w:t>
      </w:r>
      <w:r w:rsidRPr="00EA272E">
        <w:rPr>
          <w:rFonts w:eastAsia="標楷體" w:hint="eastAsia"/>
          <w:sz w:val="26"/>
          <w:szCs w:val="26"/>
        </w:rPr>
        <w:t>須</w:t>
      </w:r>
      <w:r w:rsidR="000508C9" w:rsidRPr="00EA272E">
        <w:rPr>
          <w:rFonts w:eastAsia="標楷體" w:hint="eastAsia"/>
          <w:sz w:val="26"/>
          <w:szCs w:val="26"/>
        </w:rPr>
        <w:t>先</w:t>
      </w:r>
      <w:r w:rsidRPr="00EA272E">
        <w:rPr>
          <w:rFonts w:eastAsia="標楷體"/>
          <w:sz w:val="26"/>
          <w:szCs w:val="26"/>
        </w:rPr>
        <w:t>按例行性貢獻分配例行性利潤</w:t>
      </w:r>
      <w:r w:rsidR="000508C9" w:rsidRPr="00EA272E">
        <w:rPr>
          <w:rFonts w:eastAsia="標楷體" w:hint="eastAsia"/>
          <w:sz w:val="26"/>
          <w:szCs w:val="26"/>
        </w:rPr>
        <w:t>：</w:t>
      </w:r>
      <w:r w:rsidR="000508C9" w:rsidRPr="00EA272E">
        <w:rPr>
          <w:rFonts w:eastAsia="標楷體" w:hint="eastAsia"/>
          <w:sz w:val="26"/>
          <w:szCs w:val="26"/>
        </w:rPr>
        <w:t>1</w:t>
      </w:r>
      <w:r w:rsidR="000508C9" w:rsidRPr="00EA272E">
        <w:rPr>
          <w:rFonts w:eastAsia="標楷體" w:hint="eastAsia"/>
          <w:sz w:val="26"/>
          <w:szCs w:val="26"/>
        </w:rPr>
        <w:t>）</w:t>
      </w:r>
      <w:r w:rsidR="000508C9" w:rsidRPr="00EA272E">
        <w:rPr>
          <w:rFonts w:eastAsia="標楷體"/>
          <w:sz w:val="26"/>
          <w:szCs w:val="26"/>
        </w:rPr>
        <w:t>以合併營業利潤為基礎，依各參與人從事相關營業活動之例行性貢獻，分配其應得之市場公平報酬</w:t>
      </w:r>
      <w:r w:rsidR="000508C9" w:rsidRPr="00EA272E">
        <w:rPr>
          <w:rFonts w:eastAsia="標楷體" w:hint="eastAsia"/>
          <w:sz w:val="26"/>
          <w:szCs w:val="26"/>
        </w:rPr>
        <w:t>；</w:t>
      </w:r>
      <w:r w:rsidR="000508C9" w:rsidRPr="00EA272E">
        <w:rPr>
          <w:rFonts w:eastAsia="標楷體" w:hint="eastAsia"/>
          <w:sz w:val="26"/>
          <w:szCs w:val="26"/>
        </w:rPr>
        <w:t>2</w:t>
      </w:r>
      <w:r w:rsidR="000508C9" w:rsidRPr="00EA272E">
        <w:rPr>
          <w:rFonts w:eastAsia="標楷體" w:hint="eastAsia"/>
          <w:sz w:val="26"/>
          <w:szCs w:val="26"/>
        </w:rPr>
        <w:t>）</w:t>
      </w:r>
      <w:r w:rsidR="000508C9" w:rsidRPr="00EA272E">
        <w:rPr>
          <w:rFonts w:eastAsia="標楷體"/>
          <w:sz w:val="26"/>
          <w:szCs w:val="26"/>
        </w:rPr>
        <w:t>所稱例行性貢獻，指非關係人對於相同或類似營業活動之貢獻，其以可資辨識市場公平報酬之營業活動為基礎</w:t>
      </w:r>
      <w:r w:rsidR="000508C9" w:rsidRPr="00EA272E">
        <w:rPr>
          <w:rFonts w:eastAsia="標楷體" w:hint="eastAsia"/>
          <w:sz w:val="26"/>
          <w:szCs w:val="26"/>
        </w:rPr>
        <w:t>及</w:t>
      </w:r>
      <w:r w:rsidR="000508C9" w:rsidRPr="00EA272E">
        <w:rPr>
          <w:rFonts w:eastAsia="標楷體" w:hint="eastAsia"/>
          <w:sz w:val="26"/>
          <w:szCs w:val="26"/>
        </w:rPr>
        <w:t>3</w:t>
      </w:r>
      <w:r w:rsidR="000508C9" w:rsidRPr="00EA272E">
        <w:rPr>
          <w:rFonts w:eastAsia="標楷體" w:hint="eastAsia"/>
          <w:sz w:val="26"/>
          <w:szCs w:val="26"/>
        </w:rPr>
        <w:t>）</w:t>
      </w:r>
      <w:r w:rsidR="000508C9" w:rsidRPr="00EA272E">
        <w:rPr>
          <w:rFonts w:eastAsia="標楷體"/>
          <w:sz w:val="26"/>
          <w:szCs w:val="26"/>
        </w:rPr>
        <w:t>計算例行性利潤時，應進行功能分析，依各參與人執行之功能、承擔之風險及使用之資產，確認其從事相關營業活動應分配之市場公平報酬。</w:t>
      </w:r>
      <w:r w:rsidR="000508C9" w:rsidRPr="00EA272E">
        <w:rPr>
          <w:rFonts w:eastAsia="標楷體" w:hint="eastAsia"/>
          <w:sz w:val="26"/>
          <w:szCs w:val="26"/>
        </w:rPr>
        <w:t>然後再</w:t>
      </w:r>
      <w:r w:rsidRPr="00EA272E">
        <w:rPr>
          <w:rFonts w:eastAsia="標楷體"/>
          <w:sz w:val="26"/>
          <w:szCs w:val="26"/>
        </w:rPr>
        <w:t>按對無形資產之貢獻分配剩餘利潤</w:t>
      </w:r>
      <w:r w:rsidR="000508C9" w:rsidRPr="00EA272E">
        <w:rPr>
          <w:rFonts w:eastAsia="標楷體" w:hint="eastAsia"/>
          <w:sz w:val="26"/>
          <w:szCs w:val="26"/>
        </w:rPr>
        <w:t>：</w:t>
      </w:r>
      <w:r w:rsidR="0091516D" w:rsidRPr="00EA272E">
        <w:rPr>
          <w:rFonts w:eastAsia="標楷體"/>
          <w:sz w:val="26"/>
          <w:szCs w:val="26"/>
        </w:rPr>
        <w:t>合併營業利潤減除</w:t>
      </w:r>
      <w:r w:rsidR="000508C9" w:rsidRPr="00EA272E">
        <w:rPr>
          <w:rFonts w:eastAsia="標楷體"/>
          <w:sz w:val="26"/>
          <w:szCs w:val="26"/>
        </w:rPr>
        <w:t>分配予各參與人之例行性利潤後，以其餘額按各參與人於相關營業活動中對於無形資產之貢獻價值，計算其應分配之剩餘利潤。</w:t>
      </w:r>
    </w:p>
    <w:p w:rsidR="0091516D" w:rsidRPr="00EA272E" w:rsidRDefault="0091516D"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評估利潤分割法之適用性時</w:t>
      </w:r>
      <w:r w:rsidRPr="00EA272E">
        <w:rPr>
          <w:rFonts w:eastAsia="標楷體" w:hint="eastAsia"/>
          <w:sz w:val="26"/>
          <w:szCs w:val="26"/>
        </w:rPr>
        <w:t>，</w:t>
      </w:r>
      <w:r w:rsidRPr="00EA272E">
        <w:rPr>
          <w:rFonts w:eastAsia="標楷體"/>
          <w:sz w:val="26"/>
          <w:szCs w:val="26"/>
        </w:rPr>
        <w:t>尤應特別考量</w:t>
      </w:r>
      <w:r w:rsidR="00085D02" w:rsidRPr="00EA272E">
        <w:rPr>
          <w:rFonts w:eastAsia="標楷體" w:hint="eastAsia"/>
          <w:sz w:val="26"/>
          <w:szCs w:val="26"/>
        </w:rPr>
        <w:t>下列因素</w:t>
      </w:r>
      <w:r w:rsidR="007B29C0"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決定例行性貢獻市場公平報酬之方法所應考量之因素</w:t>
      </w:r>
      <w:r w:rsidRPr="00EA272E">
        <w:rPr>
          <w:rFonts w:eastAsia="標楷體" w:hint="eastAsia"/>
          <w:sz w:val="26"/>
          <w:szCs w:val="26"/>
        </w:rPr>
        <w:t>（</w:t>
      </w:r>
      <w:r w:rsidRPr="00EA272E">
        <w:rPr>
          <w:rFonts w:eastAsia="標楷體"/>
          <w:sz w:val="26"/>
          <w:szCs w:val="26"/>
        </w:rPr>
        <w:t>包括執行之功能、承擔之風險及使用之資產</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2</w:t>
      </w:r>
      <w:r w:rsidRPr="00EA272E">
        <w:rPr>
          <w:rFonts w:eastAsia="標楷體"/>
          <w:sz w:val="26"/>
          <w:szCs w:val="26"/>
        </w:rPr>
        <w:t>）成本、費用、所得及資產，於相關營業活動及其他活動間分攤方式之合理性及適宜性</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及</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lastRenderedPageBreak/>
        <w:t>決定各參與人對無形資產之貢獻價值所使用資料及假設之可信賴程度</w:t>
      </w:r>
      <w:r w:rsidRPr="00EA272E">
        <w:rPr>
          <w:rFonts w:eastAsia="標楷體" w:hint="eastAsia"/>
          <w:sz w:val="26"/>
          <w:szCs w:val="26"/>
        </w:rPr>
        <w:t>。若</w:t>
      </w:r>
      <w:r w:rsidRPr="00EA272E">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567251" w:rsidRPr="00EA272E" w:rsidRDefault="005D1657"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w:t>
      </w:r>
      <w:r w:rsidR="002D5986" w:rsidRPr="00EA272E">
        <w:rPr>
          <w:rFonts w:eastAsia="標楷體" w:hint="eastAsia"/>
          <w:sz w:val="26"/>
          <w:szCs w:val="26"/>
        </w:rPr>
        <w:t>可比較利潤法及利潤分割法等</w:t>
      </w:r>
      <w:r w:rsidRPr="00EA272E">
        <w:rPr>
          <w:rFonts w:eastAsia="標楷體" w:hint="eastAsia"/>
          <w:sz w:val="26"/>
          <w:szCs w:val="26"/>
        </w:rPr>
        <w:t>利潤法</w:t>
      </w:r>
      <w:r w:rsidRPr="00EA272E">
        <w:rPr>
          <w:rFonts w:eastAsia="標楷體"/>
          <w:sz w:val="26"/>
          <w:szCs w:val="26"/>
        </w:rPr>
        <w:t>之適用範圍較</w:t>
      </w:r>
      <w:r w:rsidRPr="00EA272E">
        <w:rPr>
          <w:rFonts w:eastAsia="標楷體" w:hint="eastAsia"/>
          <w:sz w:val="26"/>
          <w:szCs w:val="26"/>
        </w:rPr>
        <w:t>可比較未受控價格（交易）法、</w:t>
      </w:r>
      <w:r w:rsidRPr="00EA272E">
        <w:rPr>
          <w:rFonts w:eastAsia="標楷體"/>
          <w:sz w:val="26"/>
          <w:szCs w:val="26"/>
        </w:rPr>
        <w:t>再售價格法及成本加價法</w:t>
      </w:r>
      <w:r w:rsidRPr="00EA272E">
        <w:rPr>
          <w:rFonts w:eastAsia="標楷體" w:hint="eastAsia"/>
          <w:sz w:val="26"/>
          <w:szCs w:val="26"/>
        </w:rPr>
        <w:t>等傳統法</w:t>
      </w:r>
      <w:r w:rsidRPr="00EA272E">
        <w:rPr>
          <w:rFonts w:eastAsia="標楷體"/>
          <w:sz w:val="26"/>
          <w:szCs w:val="26"/>
        </w:rPr>
        <w:t>為廣。</w:t>
      </w:r>
      <w:r w:rsidR="004B3171" w:rsidRPr="00EA272E">
        <w:rPr>
          <w:rFonts w:eastAsia="標楷體" w:hint="eastAsia"/>
          <w:sz w:val="26"/>
          <w:szCs w:val="26"/>
        </w:rPr>
        <w:t>其中</w:t>
      </w:r>
      <w:r w:rsidRPr="00EA272E">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004B3171" w:rsidRPr="00EA272E">
        <w:rPr>
          <w:rFonts w:eastAsia="標楷體" w:hint="eastAsia"/>
          <w:sz w:val="26"/>
          <w:szCs w:val="26"/>
        </w:rPr>
        <w:t>採用</w:t>
      </w:r>
      <w:r w:rsidR="004B3171" w:rsidRPr="00EA272E">
        <w:rPr>
          <w:rFonts w:eastAsia="標楷體"/>
          <w:sz w:val="26"/>
          <w:szCs w:val="26"/>
        </w:rPr>
        <w:t>傳統</w:t>
      </w:r>
      <w:r w:rsidRPr="00EA272E">
        <w:rPr>
          <w:rFonts w:eastAsia="標楷體"/>
          <w:sz w:val="26"/>
          <w:szCs w:val="26"/>
        </w:rPr>
        <w:t>法可能會</w:t>
      </w:r>
      <w:r w:rsidRPr="00EA272E">
        <w:rPr>
          <w:rFonts w:eastAsia="標楷體" w:hint="eastAsia"/>
          <w:sz w:val="26"/>
          <w:szCs w:val="26"/>
        </w:rPr>
        <w:t>因</w:t>
      </w:r>
      <w:r w:rsidRPr="00EA272E">
        <w:rPr>
          <w:rFonts w:eastAsia="標楷體"/>
          <w:sz w:val="26"/>
          <w:szCs w:val="26"/>
        </w:rPr>
        <w:t>無法找到適當之可比較對象以致</w:t>
      </w:r>
      <w:r w:rsidRPr="00EA272E">
        <w:rPr>
          <w:rFonts w:eastAsia="標楷體" w:hint="eastAsia"/>
          <w:sz w:val="26"/>
          <w:szCs w:val="26"/>
        </w:rPr>
        <w:t>於</w:t>
      </w:r>
      <w:r w:rsidRPr="00EA272E">
        <w:rPr>
          <w:rFonts w:eastAsia="標楷體"/>
          <w:sz w:val="26"/>
          <w:szCs w:val="26"/>
        </w:rPr>
        <w:t>無法適用，此時</w:t>
      </w:r>
      <w:r w:rsidR="00085D02" w:rsidRPr="00EA272E">
        <w:rPr>
          <w:rFonts w:eastAsia="標楷體" w:hint="eastAsia"/>
          <w:sz w:val="26"/>
          <w:szCs w:val="26"/>
        </w:rPr>
        <w:t>宜</w:t>
      </w:r>
      <w:r w:rsidRPr="00EA272E">
        <w:rPr>
          <w:rFonts w:eastAsia="標楷體" w:hint="eastAsia"/>
          <w:sz w:val="26"/>
          <w:szCs w:val="26"/>
        </w:rPr>
        <w:t>採用</w:t>
      </w:r>
      <w:r w:rsidRPr="00EA272E">
        <w:rPr>
          <w:rFonts w:eastAsia="標楷體"/>
          <w:sz w:val="26"/>
          <w:szCs w:val="26"/>
        </w:rPr>
        <w:t>以營業</w:t>
      </w:r>
      <w:r w:rsidRPr="00EA272E">
        <w:rPr>
          <w:rFonts w:eastAsia="標楷體" w:hint="eastAsia"/>
          <w:sz w:val="26"/>
          <w:szCs w:val="26"/>
        </w:rPr>
        <w:t>利潤</w:t>
      </w:r>
      <w:r w:rsidR="00C45220" w:rsidRPr="00EA272E">
        <w:rPr>
          <w:rFonts w:eastAsia="標楷體"/>
          <w:sz w:val="26"/>
          <w:szCs w:val="26"/>
        </w:rPr>
        <w:t>為基礎之可比較利潤法</w:t>
      </w:r>
      <w:r w:rsidR="00C45220" w:rsidRPr="00EA272E">
        <w:rPr>
          <w:rFonts w:eastAsia="標楷體" w:hint="eastAsia"/>
          <w:sz w:val="26"/>
          <w:szCs w:val="26"/>
        </w:rPr>
        <w:t>或</w:t>
      </w:r>
      <w:r w:rsidRPr="00EA272E">
        <w:rPr>
          <w:rFonts w:eastAsia="標楷體"/>
          <w:sz w:val="26"/>
          <w:szCs w:val="26"/>
        </w:rPr>
        <w:t>利潤分割法</w:t>
      </w:r>
      <w:r w:rsidR="00C45220" w:rsidRPr="00EA272E">
        <w:rPr>
          <w:rFonts w:eastAsia="標楷體" w:hint="eastAsia"/>
          <w:sz w:val="26"/>
          <w:szCs w:val="26"/>
        </w:rPr>
        <w:t>等利潤法</w:t>
      </w:r>
      <w:r w:rsidRPr="00EA272E">
        <w:rPr>
          <w:rFonts w:eastAsia="標楷體"/>
          <w:sz w:val="26"/>
          <w:szCs w:val="26"/>
        </w:rPr>
        <w:t>較為妥當</w:t>
      </w:r>
      <w:r w:rsidR="00C45220" w:rsidRPr="00EA272E">
        <w:rPr>
          <w:rFonts w:eastAsia="標楷體" w:hint="eastAsia"/>
          <w:sz w:val="26"/>
          <w:szCs w:val="26"/>
        </w:rPr>
        <w:t>，</w:t>
      </w:r>
      <w:r w:rsidR="00567251" w:rsidRPr="00EA272E">
        <w:rPr>
          <w:rFonts w:eastAsia="標楷體"/>
          <w:sz w:val="26"/>
          <w:szCs w:val="26"/>
        </w:rPr>
        <w:t>但</w:t>
      </w:r>
      <w:r w:rsidR="00C45220" w:rsidRPr="00EA272E">
        <w:rPr>
          <w:rFonts w:eastAsia="標楷體" w:hint="eastAsia"/>
          <w:sz w:val="26"/>
          <w:szCs w:val="26"/>
        </w:rPr>
        <w:t>採用利潤法中之可比較利潤</w:t>
      </w:r>
      <w:r w:rsidR="00085D02" w:rsidRPr="00EA272E">
        <w:rPr>
          <w:rFonts w:eastAsia="標楷體" w:hint="eastAsia"/>
          <w:sz w:val="26"/>
          <w:szCs w:val="26"/>
        </w:rPr>
        <w:t>法</w:t>
      </w:r>
      <w:r w:rsidR="00C45220" w:rsidRPr="00EA272E">
        <w:rPr>
          <w:rFonts w:eastAsia="標楷體" w:hint="eastAsia"/>
          <w:sz w:val="26"/>
          <w:szCs w:val="26"/>
        </w:rPr>
        <w:t>時，</w:t>
      </w:r>
      <w:r w:rsidR="00567251" w:rsidRPr="00EA272E">
        <w:rPr>
          <w:rFonts w:eastAsia="標楷體"/>
          <w:sz w:val="26"/>
          <w:szCs w:val="26"/>
        </w:rPr>
        <w:t>若無法自受控交易</w:t>
      </w:r>
      <w:r w:rsidR="00C45220" w:rsidRPr="00EA272E">
        <w:rPr>
          <w:rFonts w:eastAsia="標楷體" w:hint="eastAsia"/>
          <w:sz w:val="26"/>
          <w:szCs w:val="26"/>
        </w:rPr>
        <w:t>參與人</w:t>
      </w:r>
      <w:r w:rsidR="00567251" w:rsidRPr="00EA272E">
        <w:rPr>
          <w:rFonts w:eastAsia="標楷體"/>
          <w:sz w:val="26"/>
          <w:szCs w:val="26"/>
        </w:rPr>
        <w:t>中找到可比較利潤法所需之受測個體，</w:t>
      </w:r>
      <w:r w:rsidR="00C45220" w:rsidRPr="00EA272E">
        <w:rPr>
          <w:rFonts w:eastAsia="標楷體" w:hint="eastAsia"/>
          <w:sz w:val="26"/>
          <w:szCs w:val="26"/>
        </w:rPr>
        <w:t>則</w:t>
      </w:r>
      <w:r w:rsidR="00567251" w:rsidRPr="00EA272E">
        <w:rPr>
          <w:rFonts w:eastAsia="標楷體"/>
          <w:sz w:val="26"/>
          <w:szCs w:val="26"/>
        </w:rPr>
        <w:t>宜考量</w:t>
      </w:r>
      <w:r w:rsidR="00C45220" w:rsidRPr="00EA272E">
        <w:rPr>
          <w:rFonts w:eastAsia="標楷體" w:hint="eastAsia"/>
          <w:sz w:val="26"/>
          <w:szCs w:val="26"/>
        </w:rPr>
        <w:t>採用</w:t>
      </w:r>
      <w:r w:rsidR="00567251" w:rsidRPr="00EA272E">
        <w:rPr>
          <w:rFonts w:eastAsia="標楷體"/>
          <w:sz w:val="26"/>
          <w:szCs w:val="26"/>
        </w:rPr>
        <w:t>利潤分割法</w:t>
      </w:r>
      <w:r w:rsidR="00C45220" w:rsidRPr="00EA272E">
        <w:rPr>
          <w:rFonts w:eastAsia="標楷體" w:hint="eastAsia"/>
          <w:sz w:val="26"/>
          <w:szCs w:val="26"/>
        </w:rPr>
        <w:t>，</w:t>
      </w:r>
      <w:r w:rsidR="00567251" w:rsidRPr="00EA272E">
        <w:rPr>
          <w:rFonts w:eastAsia="標楷體"/>
          <w:sz w:val="26"/>
          <w:szCs w:val="26"/>
        </w:rPr>
        <w:t>但若受控交易之參與人業務過於複雜、從事之活動過於多樣化，以致釐清例行性功能與對無形資產具有貢獻之功能有所困難時，則利潤分割法之適用性將大為降低。</w:t>
      </w:r>
    </w:p>
    <w:p w:rsidR="00567251" w:rsidRPr="00EA272E" w:rsidRDefault="00C722A8" w:rsidP="00294638">
      <w:pPr>
        <w:pStyle w:val="2"/>
        <w:numPr>
          <w:ilvl w:val="1"/>
          <w:numId w:val="3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決定最適</w:t>
      </w:r>
      <w:r w:rsidR="00567251" w:rsidRPr="00EA272E">
        <w:rPr>
          <w:rFonts w:ascii="Times New Roman" w:eastAsia="標楷體" w:hAnsi="Times New Roman"/>
          <w:sz w:val="36"/>
          <w:szCs w:val="40"/>
        </w:rPr>
        <w:t>常規交易方法</w:t>
      </w:r>
    </w:p>
    <w:p w:rsidR="00C722A8" w:rsidRPr="00EA272E" w:rsidRDefault="00162D2B" w:rsidP="00294638">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常規交易方法</w:t>
      </w:r>
      <w:r w:rsidR="00F55F88" w:rsidRPr="00EA272E">
        <w:rPr>
          <w:rFonts w:ascii="Times New Roman" w:eastAsia="標楷體" w:hAnsi="Times New Roman"/>
          <w:sz w:val="32"/>
        </w:rPr>
        <w:t>之</w:t>
      </w:r>
      <w:r w:rsidR="00F55F88" w:rsidRPr="00EA272E">
        <w:rPr>
          <w:rFonts w:ascii="Times New Roman" w:eastAsia="標楷體" w:hAnsi="Times New Roman" w:hint="eastAsia"/>
          <w:sz w:val="32"/>
        </w:rPr>
        <w:t>適用</w:t>
      </w:r>
    </w:p>
    <w:p w:rsidR="00784900" w:rsidRPr="00EA272E" w:rsidRDefault="00784900" w:rsidP="00FC1E0C">
      <w:pPr>
        <w:pStyle w:val="30"/>
        <w:kinsoku w:val="0"/>
        <w:overflowPunct w:val="0"/>
        <w:autoSpaceDE w:val="0"/>
        <w:autoSpaceDN w:val="0"/>
        <w:adjustRightInd w:val="0"/>
        <w:snapToGrid w:val="0"/>
        <w:spacing w:before="120" w:after="120"/>
        <w:ind w:leftChars="200" w:left="480"/>
      </w:pPr>
      <w:r w:rsidRPr="00EA272E">
        <w:t>於本報告中分析</w:t>
      </w:r>
      <w:r w:rsidRPr="002D7575">
        <w:t>之受控交易</w:t>
      </w:r>
      <w:r w:rsidR="00DC327D" w:rsidRPr="002D7575">
        <w:rPr>
          <w:rFonts w:hint="eastAsia"/>
        </w:rPr>
        <w:t>包含</w:t>
      </w:r>
      <w:r w:rsidRPr="002D7575">
        <w:t>『</w:t>
      </w:r>
      <w:r w:rsidR="00E76DBB" w:rsidRPr="002D7575">
        <w:rPr>
          <w:rFonts w:hint="eastAsia"/>
        </w:rPr>
        <w:t>有形資產之移轉－進貨</w:t>
      </w:r>
      <w:r w:rsidRPr="002D7575">
        <w:t>』</w:t>
      </w:r>
      <w:r w:rsidR="00F55F88" w:rsidRPr="002D7575">
        <w:rPr>
          <w:rFonts w:hint="eastAsia"/>
        </w:rPr>
        <w:t>、</w:t>
      </w:r>
      <w:r w:rsidR="00F55F88" w:rsidRPr="002D7575">
        <w:t>『</w:t>
      </w:r>
      <w:r w:rsidR="00E76DBB" w:rsidRPr="002D7575">
        <w:rPr>
          <w:rFonts w:hint="eastAsia"/>
        </w:rPr>
        <w:t>有形資產之</w:t>
      </w:r>
      <w:r w:rsidR="00A80CDC">
        <w:rPr>
          <w:rFonts w:hint="eastAsia"/>
        </w:rPr>
        <w:t>使用</w:t>
      </w:r>
      <w:r w:rsidR="00E76DBB" w:rsidRPr="002D7575">
        <w:rPr>
          <w:rFonts w:hint="eastAsia"/>
        </w:rPr>
        <w:t>－</w:t>
      </w:r>
      <w:r w:rsidR="00A80CDC">
        <w:rPr>
          <w:rFonts w:hint="eastAsia"/>
        </w:rPr>
        <w:t>租金收入</w:t>
      </w:r>
      <w:r w:rsidR="00F55F88" w:rsidRPr="002D7575">
        <w:t>』</w:t>
      </w:r>
      <w:r w:rsidRPr="002D7575">
        <w:rPr>
          <w:rFonts w:hint="eastAsia"/>
        </w:rPr>
        <w:t>等受控交易</w:t>
      </w:r>
      <w:r w:rsidR="00D92780" w:rsidRPr="002D7575">
        <w:rPr>
          <w:rFonts w:hint="eastAsia"/>
        </w:rPr>
        <w:t>類型</w:t>
      </w:r>
      <w:r w:rsidR="006A27F6" w:rsidRPr="002D7575">
        <w:t>，依據移轉訂價查核準</w:t>
      </w:r>
      <w:r w:rsidR="008B297D" w:rsidRPr="002D7575">
        <w:rPr>
          <w:rFonts w:hint="eastAsia"/>
        </w:rPr>
        <w:t>則</w:t>
      </w:r>
      <w:r w:rsidRPr="002D7575">
        <w:t>第</w:t>
      </w:r>
      <w:r w:rsidR="00DC327D" w:rsidRPr="002D7575">
        <w:rPr>
          <w:rFonts w:hint="eastAsia"/>
        </w:rPr>
        <w:t>10</w:t>
      </w:r>
      <w:r w:rsidRPr="002D7575">
        <w:rPr>
          <w:rFonts w:hint="eastAsia"/>
        </w:rPr>
        <w:t>條</w:t>
      </w:r>
      <w:r w:rsidRPr="002D7575">
        <w:t>規定，適用</w:t>
      </w:r>
      <w:r w:rsidR="00DC327D" w:rsidRPr="002D7575">
        <w:rPr>
          <w:rFonts w:hint="eastAsia"/>
        </w:rPr>
        <w:t>於評估之</w:t>
      </w:r>
      <w:r w:rsidR="006A27F6" w:rsidRPr="002D7575">
        <w:rPr>
          <w:rFonts w:hint="eastAsia"/>
        </w:rPr>
        <w:t>常規交易</w:t>
      </w:r>
      <w:r w:rsidRPr="00EA272E">
        <w:t>方法有下列各法：</w:t>
      </w:r>
    </w:p>
    <w:p w:rsidR="00784900" w:rsidRPr="00120AD7" w:rsidRDefault="00120AD7" w:rsidP="00294638">
      <w:pPr>
        <w:numPr>
          <w:ilvl w:val="0"/>
          <w:numId w:val="59"/>
        </w:numPr>
        <w:tabs>
          <w:tab w:val="left" w:pos="960"/>
          <w:tab w:val="left" w:pos="1134"/>
        </w:tabs>
        <w:spacing w:beforeLines="50" w:before="120" w:afterLines="50" w:after="120" w:line="360" w:lineRule="auto"/>
        <w:ind w:hanging="960"/>
        <w:jc w:val="both"/>
        <w:rPr>
          <w:rFonts w:eastAsia="標楷體"/>
          <w:b/>
          <w:sz w:val="28"/>
          <w:szCs w:val="26"/>
        </w:rPr>
      </w:pPr>
      <w:r>
        <w:rPr>
          <w:rFonts w:eastAsia="標楷體" w:hint="eastAsia"/>
          <w:b/>
          <w:sz w:val="28"/>
          <w:szCs w:val="26"/>
        </w:rPr>
        <w:t>有形資產</w:t>
      </w:r>
      <w:r w:rsidR="00A80CDC">
        <w:rPr>
          <w:rFonts w:eastAsia="標楷體" w:hint="eastAsia"/>
          <w:b/>
          <w:sz w:val="28"/>
          <w:szCs w:val="26"/>
        </w:rPr>
        <w:t>交易</w:t>
      </w:r>
    </w:p>
    <w:p w:rsidR="00784900" w:rsidRPr="00120AD7" w:rsidRDefault="00FB3B73" w:rsidP="007C747C">
      <w:pPr>
        <w:pStyle w:val="30"/>
        <w:kinsoku w:val="0"/>
        <w:overflowPunct w:val="0"/>
        <w:autoSpaceDE w:val="0"/>
        <w:autoSpaceDN w:val="0"/>
        <w:adjustRightInd w:val="0"/>
        <w:snapToGrid w:val="0"/>
        <w:spacing w:before="120" w:after="120"/>
        <w:ind w:leftChars="300" w:left="720" w:firstLineChars="0" w:firstLine="0"/>
      </w:pPr>
      <w:r w:rsidRPr="00120AD7">
        <w:rPr>
          <w:rFonts w:hint="eastAsia"/>
        </w:rPr>
        <w:t>（</w:t>
      </w:r>
      <w:r w:rsidRPr="00120AD7">
        <w:rPr>
          <w:rFonts w:hint="eastAsia"/>
        </w:rPr>
        <w:t>1</w:t>
      </w:r>
      <w:r w:rsidRPr="00120AD7">
        <w:rPr>
          <w:rFonts w:hint="eastAsia"/>
        </w:rPr>
        <w:t>）</w:t>
      </w:r>
      <w:r w:rsidR="00784900" w:rsidRPr="00120AD7">
        <w:t>可比較未受控價格法</w:t>
      </w:r>
      <w:r w:rsidR="00DC327D" w:rsidRPr="00120AD7">
        <w:rPr>
          <w:rFonts w:hint="eastAsia"/>
        </w:rPr>
        <w:t>；</w:t>
      </w:r>
    </w:p>
    <w:p w:rsidR="00784900" w:rsidRPr="00120AD7" w:rsidRDefault="00FB3B73" w:rsidP="007C747C">
      <w:pPr>
        <w:pStyle w:val="30"/>
        <w:kinsoku w:val="0"/>
        <w:overflowPunct w:val="0"/>
        <w:autoSpaceDE w:val="0"/>
        <w:autoSpaceDN w:val="0"/>
        <w:adjustRightInd w:val="0"/>
        <w:snapToGrid w:val="0"/>
        <w:spacing w:before="120" w:after="120"/>
        <w:ind w:leftChars="300" w:left="720" w:firstLineChars="0" w:firstLine="0"/>
      </w:pPr>
      <w:r w:rsidRPr="00120AD7">
        <w:rPr>
          <w:rFonts w:hint="eastAsia"/>
        </w:rPr>
        <w:lastRenderedPageBreak/>
        <w:t>（</w:t>
      </w:r>
      <w:r w:rsidRPr="00120AD7">
        <w:rPr>
          <w:rFonts w:hint="eastAsia"/>
        </w:rPr>
        <w:t>2</w:t>
      </w:r>
      <w:r w:rsidRPr="00120AD7">
        <w:rPr>
          <w:rFonts w:hint="eastAsia"/>
        </w:rPr>
        <w:t>）</w:t>
      </w:r>
      <w:r w:rsidR="00784900" w:rsidRPr="00120AD7">
        <w:t>再售價格法</w:t>
      </w:r>
      <w:r w:rsidR="00DC327D" w:rsidRPr="00120AD7">
        <w:rPr>
          <w:rFonts w:hint="eastAsia"/>
        </w:rPr>
        <w:t>；</w:t>
      </w:r>
    </w:p>
    <w:p w:rsidR="00784900" w:rsidRPr="00120AD7" w:rsidRDefault="00FB3B73" w:rsidP="007C747C">
      <w:pPr>
        <w:pStyle w:val="30"/>
        <w:kinsoku w:val="0"/>
        <w:overflowPunct w:val="0"/>
        <w:autoSpaceDE w:val="0"/>
        <w:autoSpaceDN w:val="0"/>
        <w:adjustRightInd w:val="0"/>
        <w:snapToGrid w:val="0"/>
        <w:spacing w:before="120" w:after="120"/>
        <w:ind w:leftChars="300" w:left="720" w:firstLineChars="0" w:firstLine="0"/>
      </w:pPr>
      <w:r w:rsidRPr="00120AD7">
        <w:rPr>
          <w:rFonts w:hint="eastAsia"/>
        </w:rPr>
        <w:t>（</w:t>
      </w:r>
      <w:r w:rsidRPr="00120AD7">
        <w:rPr>
          <w:rFonts w:hint="eastAsia"/>
        </w:rPr>
        <w:t>3</w:t>
      </w:r>
      <w:r w:rsidRPr="00120AD7">
        <w:rPr>
          <w:rFonts w:hint="eastAsia"/>
        </w:rPr>
        <w:t>）</w:t>
      </w:r>
      <w:r w:rsidR="00784900" w:rsidRPr="00120AD7">
        <w:t>成本加價法</w:t>
      </w:r>
      <w:r w:rsidR="00DC327D" w:rsidRPr="00120AD7">
        <w:rPr>
          <w:rFonts w:hint="eastAsia"/>
        </w:rPr>
        <w:t>；</w:t>
      </w:r>
    </w:p>
    <w:p w:rsidR="00784900" w:rsidRPr="00120AD7" w:rsidRDefault="00FB3B73" w:rsidP="007C747C">
      <w:pPr>
        <w:pStyle w:val="30"/>
        <w:kinsoku w:val="0"/>
        <w:overflowPunct w:val="0"/>
        <w:autoSpaceDE w:val="0"/>
        <w:autoSpaceDN w:val="0"/>
        <w:adjustRightInd w:val="0"/>
        <w:snapToGrid w:val="0"/>
        <w:spacing w:before="120" w:after="120"/>
        <w:ind w:leftChars="300" w:left="720" w:firstLineChars="0" w:firstLine="0"/>
      </w:pPr>
      <w:r w:rsidRPr="00120AD7">
        <w:rPr>
          <w:rFonts w:hint="eastAsia"/>
        </w:rPr>
        <w:t>（</w:t>
      </w:r>
      <w:r w:rsidRPr="00120AD7">
        <w:rPr>
          <w:rFonts w:hint="eastAsia"/>
        </w:rPr>
        <w:t>4</w:t>
      </w:r>
      <w:r w:rsidRPr="00120AD7">
        <w:rPr>
          <w:rFonts w:hint="eastAsia"/>
        </w:rPr>
        <w:t>）</w:t>
      </w:r>
      <w:r w:rsidR="00784900" w:rsidRPr="00120AD7">
        <w:t>可比較利潤法</w:t>
      </w:r>
      <w:r w:rsidR="00DC327D" w:rsidRPr="00120AD7">
        <w:rPr>
          <w:rFonts w:hint="eastAsia"/>
        </w:rPr>
        <w:t>；</w:t>
      </w:r>
    </w:p>
    <w:p w:rsidR="00784900" w:rsidRPr="00120AD7" w:rsidRDefault="00FB3B73" w:rsidP="007C747C">
      <w:pPr>
        <w:pStyle w:val="30"/>
        <w:kinsoku w:val="0"/>
        <w:overflowPunct w:val="0"/>
        <w:autoSpaceDE w:val="0"/>
        <w:autoSpaceDN w:val="0"/>
        <w:adjustRightInd w:val="0"/>
        <w:snapToGrid w:val="0"/>
        <w:spacing w:before="120" w:after="120"/>
        <w:ind w:leftChars="300" w:left="720" w:firstLineChars="0" w:firstLine="0"/>
      </w:pPr>
      <w:r w:rsidRPr="00120AD7">
        <w:rPr>
          <w:rFonts w:hint="eastAsia"/>
        </w:rPr>
        <w:t>（</w:t>
      </w:r>
      <w:r w:rsidRPr="00120AD7">
        <w:rPr>
          <w:rFonts w:hint="eastAsia"/>
        </w:rPr>
        <w:t>5</w:t>
      </w:r>
      <w:r w:rsidRPr="00120AD7">
        <w:rPr>
          <w:rFonts w:hint="eastAsia"/>
        </w:rPr>
        <w:t>）</w:t>
      </w:r>
      <w:r w:rsidR="00784900" w:rsidRPr="00120AD7">
        <w:t>利潤分割法</w:t>
      </w:r>
      <w:r w:rsidR="00784900" w:rsidRPr="00120AD7">
        <w:rPr>
          <w:rFonts w:hint="eastAsia"/>
        </w:rPr>
        <w:t>。</w:t>
      </w:r>
    </w:p>
    <w:p w:rsidR="001A78E4" w:rsidRPr="00A80CDC" w:rsidRDefault="00FB3B73" w:rsidP="00A80CDC">
      <w:pPr>
        <w:pStyle w:val="30"/>
        <w:tabs>
          <w:tab w:val="left" w:pos="900"/>
        </w:tabs>
        <w:kinsoku w:val="0"/>
        <w:overflowPunct w:val="0"/>
        <w:autoSpaceDE w:val="0"/>
        <w:autoSpaceDN w:val="0"/>
        <w:adjustRightInd w:val="0"/>
        <w:snapToGrid w:val="0"/>
        <w:spacing w:before="120" w:after="120"/>
        <w:ind w:leftChars="300" w:left="720" w:firstLineChars="0" w:firstLine="0"/>
      </w:pPr>
      <w:r w:rsidRPr="00120AD7">
        <w:rPr>
          <w:rFonts w:hint="eastAsia"/>
        </w:rPr>
        <w:t>（</w:t>
      </w:r>
      <w:r w:rsidRPr="00120AD7">
        <w:rPr>
          <w:rFonts w:hint="eastAsia"/>
        </w:rPr>
        <w:t>6</w:t>
      </w:r>
      <w:r w:rsidRPr="00120AD7">
        <w:rPr>
          <w:rFonts w:hint="eastAsia"/>
        </w:rPr>
        <w:t>）</w:t>
      </w:r>
      <w:r w:rsidR="00784900" w:rsidRPr="00120AD7">
        <w:t>其他經財政部核定之常規交易方法。</w:t>
      </w:r>
    </w:p>
    <w:p w:rsidR="00C722A8" w:rsidRPr="00EA272E" w:rsidRDefault="00C722A8" w:rsidP="00294638">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最適</w:t>
      </w:r>
      <w:r w:rsidRPr="00EA272E">
        <w:rPr>
          <w:rFonts w:ascii="Times New Roman" w:eastAsia="標楷體" w:hAnsi="Times New Roman"/>
          <w:sz w:val="32"/>
        </w:rPr>
        <w:t>常規交易方法</w:t>
      </w:r>
      <w:r w:rsidR="00DC327D" w:rsidRPr="00EA272E">
        <w:rPr>
          <w:rFonts w:ascii="Times New Roman" w:eastAsia="標楷體" w:hAnsi="Times New Roman"/>
          <w:sz w:val="32"/>
        </w:rPr>
        <w:t>之</w:t>
      </w:r>
      <w:r w:rsidR="00DC327D" w:rsidRPr="00EA272E">
        <w:rPr>
          <w:rFonts w:ascii="Times New Roman" w:eastAsia="標楷體" w:hAnsi="Times New Roman" w:hint="eastAsia"/>
          <w:sz w:val="32"/>
        </w:rPr>
        <w:t>決定</w:t>
      </w:r>
    </w:p>
    <w:p w:rsidR="003415B7" w:rsidRPr="00EA272E" w:rsidRDefault="003415B7"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綜合考量各</w:t>
      </w:r>
      <w:r w:rsidRPr="002D7575">
        <w:rPr>
          <w:rFonts w:eastAsia="標楷體" w:hint="eastAsia"/>
          <w:sz w:val="26"/>
          <w:szCs w:val="26"/>
        </w:rPr>
        <w:t>方面因素，本所依移轉訂價查核準則規定之最適常規交易方法原則，決定</w:t>
      </w:r>
      <w:r w:rsidR="00120AD7" w:rsidRPr="002D7575">
        <w:rPr>
          <w:rFonts w:eastAsia="標楷體" w:hint="eastAsia"/>
          <w:sz w:val="26"/>
          <w:szCs w:val="26"/>
        </w:rPr>
        <w:t>可比較利潤法</w:t>
      </w:r>
      <w:r w:rsidRPr="002D7575">
        <w:rPr>
          <w:rFonts w:eastAsia="標楷體" w:hint="eastAsia"/>
          <w:sz w:val="26"/>
          <w:szCs w:val="26"/>
        </w:rPr>
        <w:t>作為</w:t>
      </w:r>
      <w:r w:rsidR="00120AD7" w:rsidRPr="002D7575">
        <w:rPr>
          <w:rFonts w:eastAsia="標楷體" w:hint="eastAsia"/>
          <w:sz w:val="26"/>
          <w:szCs w:val="26"/>
        </w:rPr>
        <w:t>朝陽租車</w:t>
      </w:r>
      <w:r w:rsidRPr="002D7575">
        <w:rPr>
          <w:rFonts w:eastAsia="標楷體" w:hint="eastAsia"/>
          <w:sz w:val="26"/>
          <w:szCs w:val="26"/>
        </w:rPr>
        <w:t>之各</w:t>
      </w:r>
      <w:r w:rsidRPr="002D7575">
        <w:rPr>
          <w:rFonts w:eastAsia="標楷體"/>
          <w:sz w:val="26"/>
          <w:szCs w:val="26"/>
        </w:rPr>
        <w:t>受控交易</w:t>
      </w:r>
      <w:r w:rsidRPr="002D7575">
        <w:rPr>
          <w:rFonts w:eastAsia="標楷體" w:hint="eastAsia"/>
          <w:sz w:val="26"/>
          <w:szCs w:val="26"/>
        </w:rPr>
        <w:t>最適常規交易方法</w:t>
      </w:r>
      <w:r w:rsidR="00DC327D" w:rsidRPr="002D7575">
        <w:rPr>
          <w:rFonts w:eastAsia="標楷體" w:hint="eastAsia"/>
          <w:sz w:val="26"/>
          <w:szCs w:val="26"/>
        </w:rPr>
        <w:t>。</w:t>
      </w:r>
      <w:r w:rsidRPr="002D7575">
        <w:rPr>
          <w:rFonts w:eastAsia="標楷體" w:hint="eastAsia"/>
          <w:sz w:val="26"/>
          <w:szCs w:val="26"/>
        </w:rPr>
        <w:t>決定原因說明如下，另其他常規交易</w:t>
      </w:r>
      <w:r w:rsidRPr="002D7575">
        <w:rPr>
          <w:rFonts w:eastAsia="標楷體"/>
          <w:sz w:val="26"/>
          <w:szCs w:val="26"/>
        </w:rPr>
        <w:t>方法不適用</w:t>
      </w:r>
      <w:r w:rsidRPr="002D7575">
        <w:rPr>
          <w:rFonts w:eastAsia="標楷體" w:hint="eastAsia"/>
          <w:sz w:val="26"/>
          <w:szCs w:val="26"/>
        </w:rPr>
        <w:t>之</w:t>
      </w:r>
      <w:r w:rsidRPr="00EA272E">
        <w:rPr>
          <w:rFonts w:eastAsia="標楷體" w:hint="eastAsia"/>
          <w:sz w:val="26"/>
          <w:szCs w:val="26"/>
        </w:rPr>
        <w:t>原因，</w:t>
      </w:r>
      <w:r w:rsidRPr="00EA272E">
        <w:rPr>
          <w:rFonts w:eastAsia="標楷體"/>
          <w:sz w:val="26"/>
          <w:szCs w:val="26"/>
        </w:rPr>
        <w:t>請見下節說明</w:t>
      </w:r>
      <w:r w:rsidRPr="00EA272E">
        <w:rPr>
          <w:rFonts w:eastAsia="標楷體" w:hint="eastAsia"/>
          <w:sz w:val="26"/>
          <w:szCs w:val="26"/>
        </w:rPr>
        <w:t>。</w:t>
      </w:r>
    </w:p>
    <w:p w:rsidR="002E0C8C" w:rsidRPr="00CB24C7" w:rsidRDefault="002E0C8C" w:rsidP="00294638">
      <w:pPr>
        <w:numPr>
          <w:ilvl w:val="0"/>
          <w:numId w:val="40"/>
        </w:numPr>
        <w:spacing w:beforeLines="50" w:before="120" w:afterLines="50" w:after="120" w:line="360" w:lineRule="auto"/>
        <w:ind w:leftChars="200" w:left="480" w:firstLine="0"/>
        <w:jc w:val="both"/>
        <w:rPr>
          <w:rFonts w:eastAsia="標楷體"/>
          <w:sz w:val="26"/>
          <w:szCs w:val="26"/>
        </w:rPr>
      </w:pPr>
      <w:r w:rsidRPr="00CB24C7">
        <w:rPr>
          <w:rFonts w:eastAsia="標楷體" w:hint="eastAsia"/>
          <w:sz w:val="26"/>
          <w:szCs w:val="26"/>
        </w:rPr>
        <w:t>適用可比較利潤法之理由：</w:t>
      </w:r>
    </w:p>
    <w:p w:rsidR="008E1C02" w:rsidRPr="00CB24C7"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CB24C7">
        <w:rPr>
          <w:rFonts w:ascii="Times New Roman" w:eastAsia="標楷體" w:hAnsi="Times New Roman" w:hint="eastAsia"/>
          <w:sz w:val="26"/>
          <w:szCs w:val="26"/>
        </w:rPr>
        <w:t>淨利潤較不似可比較未受控</w:t>
      </w:r>
      <w:r w:rsidR="00DC327D" w:rsidRPr="00CB24C7">
        <w:rPr>
          <w:rFonts w:ascii="Times New Roman" w:eastAsia="標楷體" w:hAnsi="Times New Roman" w:hint="eastAsia"/>
          <w:sz w:val="26"/>
          <w:szCs w:val="26"/>
        </w:rPr>
        <w:t>價格</w:t>
      </w:r>
      <w:r w:rsidR="00DC327D" w:rsidRPr="00CB24C7">
        <w:rPr>
          <w:rFonts w:ascii="Times New Roman" w:eastAsia="標楷體" w:hAnsi="Times New Roman" w:hint="eastAsia"/>
          <w:sz w:val="26"/>
          <w:szCs w:val="26"/>
        </w:rPr>
        <w:t>/</w:t>
      </w:r>
      <w:r w:rsidRPr="00CB24C7">
        <w:rPr>
          <w:rFonts w:ascii="Times New Roman" w:eastAsia="標楷體" w:hAnsi="Times New Roman" w:hint="eastAsia"/>
          <w:sz w:val="26"/>
          <w:szCs w:val="26"/>
        </w:rPr>
        <w:t>交易法所用為評價標準之價格般，易受交易產品差異之影響；</w:t>
      </w:r>
    </w:p>
    <w:p w:rsidR="008E1C02" w:rsidRPr="00CB24C7"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CB24C7">
        <w:rPr>
          <w:rFonts w:ascii="Times New Roman" w:eastAsia="標楷體" w:hAnsi="Times New Roman" w:hint="eastAsia"/>
          <w:sz w:val="26"/>
          <w:szCs w:val="26"/>
        </w:rPr>
        <w:t>淨利潤比起成本加價法</w:t>
      </w:r>
      <w:r w:rsidR="00C307F1" w:rsidRPr="00CB24C7">
        <w:rPr>
          <w:rFonts w:ascii="Times New Roman" w:eastAsia="標楷體" w:hAnsi="Times New Roman" w:hint="eastAsia"/>
          <w:sz w:val="26"/>
          <w:szCs w:val="26"/>
        </w:rPr>
        <w:t>/</w:t>
      </w:r>
      <w:r w:rsidR="00C307F1" w:rsidRPr="00CB24C7">
        <w:rPr>
          <w:rFonts w:ascii="Times New Roman" w:eastAsia="標楷體" w:hAnsi="Times New Roman" w:hint="eastAsia"/>
          <w:sz w:val="26"/>
          <w:szCs w:val="26"/>
        </w:rPr>
        <w:t>再售價格法</w:t>
      </w:r>
      <w:r w:rsidRPr="00CB24C7">
        <w:rPr>
          <w:rFonts w:ascii="Times New Roman" w:eastAsia="標楷體" w:hAnsi="Times New Roman" w:hint="eastAsia"/>
          <w:sz w:val="26"/>
          <w:szCs w:val="26"/>
        </w:rPr>
        <w:t>所用為評價之成本加價率</w:t>
      </w:r>
      <w:r w:rsidR="00C307F1" w:rsidRPr="00CB24C7">
        <w:rPr>
          <w:rFonts w:ascii="Times New Roman" w:eastAsia="標楷體" w:hAnsi="Times New Roman" w:hint="eastAsia"/>
          <w:sz w:val="26"/>
          <w:szCs w:val="26"/>
        </w:rPr>
        <w:t>/</w:t>
      </w:r>
      <w:r w:rsidR="00C307F1" w:rsidRPr="00CB24C7">
        <w:rPr>
          <w:rFonts w:ascii="Times New Roman" w:eastAsia="標楷體" w:hAnsi="Times New Roman" w:hint="eastAsia"/>
          <w:sz w:val="26"/>
          <w:szCs w:val="26"/>
        </w:rPr>
        <w:t>毛利率</w:t>
      </w:r>
      <w:r w:rsidRPr="00CB24C7">
        <w:rPr>
          <w:rFonts w:ascii="Times New Roman" w:eastAsia="標楷體" w:hAnsi="Times New Roman" w:hint="eastAsia"/>
          <w:sz w:val="26"/>
          <w:szCs w:val="26"/>
        </w:rPr>
        <w:t>，對受控及未受控交易間功能性差異之忍受度更高。數個企業即便在成本加價率</w:t>
      </w:r>
      <w:r w:rsidR="00C307F1" w:rsidRPr="00CB24C7">
        <w:rPr>
          <w:rFonts w:ascii="Times New Roman" w:eastAsia="標楷體" w:hAnsi="Times New Roman" w:hint="eastAsia"/>
          <w:sz w:val="26"/>
          <w:szCs w:val="26"/>
        </w:rPr>
        <w:t>/</w:t>
      </w:r>
      <w:r w:rsidR="00C307F1" w:rsidRPr="00CB24C7">
        <w:rPr>
          <w:rFonts w:ascii="Times New Roman" w:eastAsia="標楷體" w:hAnsi="Times New Roman" w:hint="eastAsia"/>
          <w:sz w:val="26"/>
          <w:szCs w:val="26"/>
        </w:rPr>
        <w:t>毛利率</w:t>
      </w:r>
      <w:r w:rsidRPr="00CB24C7">
        <w:rPr>
          <w:rFonts w:ascii="Times New Roman" w:eastAsia="標楷體" w:hAnsi="Times New Roman" w:hint="eastAsia"/>
          <w:sz w:val="26"/>
          <w:szCs w:val="26"/>
        </w:rPr>
        <w:t>上之差易極大，還是有可能賺得大致相似之淨利潤；</w:t>
      </w:r>
    </w:p>
    <w:p w:rsidR="008E1C02" w:rsidRPr="00CB24C7"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CB24C7">
        <w:rPr>
          <w:rFonts w:ascii="Times New Roman" w:eastAsia="標楷體" w:hAnsi="Times New Roman" w:hint="eastAsia"/>
          <w:sz w:val="26"/>
          <w:szCs w:val="26"/>
        </w:rPr>
        <w:t>不必如使用利潤分割法時，需</w:t>
      </w:r>
      <w:r w:rsidR="00915780" w:rsidRPr="00CB24C7">
        <w:rPr>
          <w:rFonts w:ascii="Times New Roman" w:eastAsia="標楷體" w:hAnsi="Times New Roman" w:hint="eastAsia"/>
          <w:sz w:val="26"/>
          <w:szCs w:val="26"/>
        </w:rPr>
        <w:t>依</w:t>
      </w:r>
      <w:r w:rsidRPr="00CB24C7">
        <w:rPr>
          <w:rFonts w:ascii="Times New Roman" w:eastAsia="標楷體" w:hAnsi="Times New Roman" w:hint="eastAsia"/>
          <w:sz w:val="26"/>
          <w:szCs w:val="26"/>
        </w:rPr>
        <w:t>關係企業體間各企業之功能及責任</w:t>
      </w:r>
      <w:r w:rsidR="00915780" w:rsidRPr="00CB24C7">
        <w:rPr>
          <w:rFonts w:ascii="Times New Roman" w:eastAsia="標楷體" w:hAnsi="Times New Roman" w:hint="eastAsia"/>
          <w:sz w:val="26"/>
          <w:szCs w:val="26"/>
        </w:rPr>
        <w:t>，對合併營業利潤之貢獻分配營業利潤</w:t>
      </w:r>
      <w:r w:rsidRPr="00CB24C7">
        <w:rPr>
          <w:rFonts w:ascii="Times New Roman" w:eastAsia="標楷體" w:hAnsi="Times New Roman" w:hint="eastAsia"/>
          <w:sz w:val="26"/>
          <w:szCs w:val="26"/>
        </w:rPr>
        <w:t>。</w:t>
      </w:r>
    </w:p>
    <w:p w:rsidR="008E1C02" w:rsidRPr="00CB24C7"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CB24C7">
        <w:rPr>
          <w:rFonts w:ascii="Times New Roman" w:eastAsia="標楷體" w:hAnsi="Times New Roman" w:hint="eastAsia"/>
          <w:sz w:val="26"/>
          <w:szCs w:val="26"/>
        </w:rPr>
        <w:t>通常不需將參與受控交易者之帳戶重新調整或作成本分攤。</w:t>
      </w:r>
    </w:p>
    <w:p w:rsidR="008E1C02" w:rsidRPr="00CB24C7" w:rsidRDefault="008E1C02" w:rsidP="00294638">
      <w:pPr>
        <w:spacing w:beforeLines="50" w:before="120" w:afterLines="50" w:after="120" w:line="360" w:lineRule="auto"/>
        <w:ind w:leftChars="200" w:left="480" w:firstLineChars="200" w:firstLine="520"/>
        <w:jc w:val="both"/>
        <w:rPr>
          <w:rFonts w:eastAsia="標楷體"/>
          <w:sz w:val="26"/>
          <w:szCs w:val="26"/>
        </w:rPr>
      </w:pPr>
      <w:r w:rsidRPr="00CB24C7">
        <w:rPr>
          <w:rFonts w:eastAsia="標楷體" w:hint="eastAsia"/>
          <w:sz w:val="26"/>
          <w:szCs w:val="26"/>
        </w:rPr>
        <w:t>可比較利潤法對受測個體及所選取對象之可比較性標準較寬鬆。功能上之差異通常會影響成本加價率</w:t>
      </w:r>
      <w:r w:rsidR="00C307F1" w:rsidRPr="00CB24C7">
        <w:rPr>
          <w:rFonts w:eastAsia="標楷體" w:hint="eastAsia"/>
          <w:sz w:val="26"/>
          <w:szCs w:val="26"/>
        </w:rPr>
        <w:t>/</w:t>
      </w:r>
      <w:r w:rsidR="00C307F1" w:rsidRPr="00CB24C7">
        <w:rPr>
          <w:rFonts w:eastAsia="標楷體" w:hint="eastAsia"/>
          <w:sz w:val="26"/>
          <w:szCs w:val="26"/>
        </w:rPr>
        <w:t>毛利率</w:t>
      </w:r>
      <w:r w:rsidRPr="00CB24C7">
        <w:rPr>
          <w:rFonts w:eastAsia="標楷體" w:hint="eastAsia"/>
          <w:sz w:val="26"/>
          <w:szCs w:val="26"/>
        </w:rPr>
        <w:t>，但因較難認定數值化差異，</w:t>
      </w:r>
      <w:r w:rsidR="00674643" w:rsidRPr="00CB24C7">
        <w:rPr>
          <w:rFonts w:eastAsia="標楷體" w:hint="eastAsia"/>
          <w:sz w:val="26"/>
          <w:szCs w:val="26"/>
        </w:rPr>
        <w:lastRenderedPageBreak/>
        <w:t>及</w:t>
      </w:r>
      <w:r w:rsidRPr="00CB24C7">
        <w:rPr>
          <w:rFonts w:eastAsia="標楷體" w:hint="eastAsia"/>
          <w:sz w:val="26"/>
          <w:szCs w:val="26"/>
        </w:rPr>
        <w:t>適切調整該等差異對可比較對象成本加價率</w:t>
      </w:r>
      <w:r w:rsidR="00C307F1" w:rsidRPr="00CB24C7">
        <w:rPr>
          <w:rFonts w:eastAsia="標楷體" w:hint="eastAsia"/>
          <w:sz w:val="26"/>
          <w:szCs w:val="26"/>
        </w:rPr>
        <w:t>/</w:t>
      </w:r>
      <w:r w:rsidR="00C307F1" w:rsidRPr="00CB24C7">
        <w:rPr>
          <w:rFonts w:eastAsia="標楷體" w:hint="eastAsia"/>
          <w:sz w:val="26"/>
          <w:szCs w:val="26"/>
        </w:rPr>
        <w:t>毛利率之影響，因此使用成本加價率</w:t>
      </w:r>
      <w:r w:rsidR="00C307F1" w:rsidRPr="00CB24C7">
        <w:rPr>
          <w:rFonts w:eastAsia="標楷體" w:hint="eastAsia"/>
          <w:sz w:val="26"/>
          <w:szCs w:val="26"/>
        </w:rPr>
        <w:t>/</w:t>
      </w:r>
      <w:r w:rsidR="00C307F1" w:rsidRPr="00CB24C7">
        <w:rPr>
          <w:rFonts w:eastAsia="標楷體" w:hint="eastAsia"/>
          <w:sz w:val="26"/>
          <w:szCs w:val="26"/>
        </w:rPr>
        <w:t>毛利率</w:t>
      </w:r>
      <w:r w:rsidRPr="00CB24C7">
        <w:rPr>
          <w:rFonts w:eastAsia="標楷體" w:hint="eastAsia"/>
          <w:sz w:val="26"/>
          <w:szCs w:val="26"/>
        </w:rPr>
        <w:t>評估受控交易是否合乎常規之限制較多。</w:t>
      </w:r>
      <w:r w:rsidR="00F52925" w:rsidRPr="00CB24C7">
        <w:rPr>
          <w:rFonts w:eastAsia="標楷體" w:hint="eastAsia"/>
          <w:sz w:val="26"/>
          <w:szCs w:val="26"/>
        </w:rPr>
        <w:t>而由於</w:t>
      </w:r>
      <w:r w:rsidRPr="00CB24C7">
        <w:rPr>
          <w:rFonts w:eastAsia="標楷體" w:hint="eastAsia"/>
          <w:sz w:val="26"/>
          <w:szCs w:val="26"/>
        </w:rPr>
        <w:t>功能上的差異通常會反映到營業費用，所以於使用可比較利潤法進行營</w:t>
      </w:r>
      <w:r w:rsidR="00F167CE" w:rsidRPr="00CB24C7">
        <w:rPr>
          <w:rFonts w:eastAsia="標楷體" w:hint="eastAsia"/>
          <w:sz w:val="26"/>
          <w:szCs w:val="26"/>
        </w:rPr>
        <w:t>業</w:t>
      </w:r>
      <w:r w:rsidRPr="00CB24C7">
        <w:rPr>
          <w:rFonts w:eastAsia="標楷體" w:hint="eastAsia"/>
          <w:sz w:val="26"/>
          <w:szCs w:val="26"/>
        </w:rPr>
        <w:t>利潤分析時，對功能上之差異便無如此嚴格之要求。因為可比較利潤法同時考慮到成本加價</w:t>
      </w:r>
      <w:r w:rsidR="00C307F1" w:rsidRPr="00CB24C7">
        <w:rPr>
          <w:rFonts w:eastAsia="標楷體" w:hint="eastAsia"/>
          <w:sz w:val="26"/>
          <w:szCs w:val="26"/>
        </w:rPr>
        <w:t>、毛利</w:t>
      </w:r>
      <w:r w:rsidRPr="00CB24C7">
        <w:rPr>
          <w:rFonts w:eastAsia="標楷體" w:hint="eastAsia"/>
          <w:sz w:val="26"/>
          <w:szCs w:val="26"/>
        </w:rPr>
        <w:t>及淨利，涵蓋之範圍較廣。所以對常規交易結果之衡量更值得信賴。</w:t>
      </w:r>
    </w:p>
    <w:p w:rsidR="00F167CE" w:rsidRPr="00CB24C7" w:rsidRDefault="008E1C02" w:rsidP="00294638">
      <w:pPr>
        <w:spacing w:beforeLines="50" w:before="120" w:afterLines="50" w:after="120" w:line="360" w:lineRule="auto"/>
        <w:ind w:leftChars="200" w:left="480" w:firstLineChars="200" w:firstLine="520"/>
        <w:jc w:val="both"/>
        <w:rPr>
          <w:rFonts w:eastAsia="標楷體"/>
          <w:sz w:val="26"/>
          <w:szCs w:val="26"/>
        </w:rPr>
      </w:pPr>
      <w:r w:rsidRPr="00CB24C7">
        <w:rPr>
          <w:rFonts w:eastAsia="標楷體" w:hint="eastAsia"/>
          <w:sz w:val="26"/>
          <w:szCs w:val="26"/>
        </w:rPr>
        <w:t>美國內地稅法及</w:t>
      </w:r>
      <w:r w:rsidRPr="00CB24C7">
        <w:rPr>
          <w:rFonts w:eastAsia="標楷體" w:hint="eastAsia"/>
          <w:sz w:val="26"/>
          <w:szCs w:val="26"/>
        </w:rPr>
        <w:t>OECD</w:t>
      </w:r>
      <w:r w:rsidRPr="00CB24C7">
        <w:rPr>
          <w:rFonts w:eastAsia="標楷體" w:hint="eastAsia"/>
          <w:sz w:val="26"/>
          <w:szCs w:val="26"/>
        </w:rPr>
        <w:t>指導</w:t>
      </w:r>
      <w:r w:rsidR="00AB3B6F" w:rsidRPr="00CB24C7">
        <w:rPr>
          <w:rFonts w:eastAsia="標楷體" w:hint="eastAsia"/>
          <w:sz w:val="26"/>
          <w:szCs w:val="26"/>
        </w:rPr>
        <w:t>準</w:t>
      </w:r>
      <w:r w:rsidRPr="00CB24C7">
        <w:rPr>
          <w:rFonts w:eastAsia="標楷體" w:hint="eastAsia"/>
          <w:sz w:val="26"/>
          <w:szCs w:val="26"/>
        </w:rPr>
        <w:t>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C722A8" w:rsidRPr="00EA272E" w:rsidRDefault="00F4291E" w:rsidP="00294638">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其他</w:t>
      </w:r>
      <w:r w:rsidR="00162D2B" w:rsidRPr="00EA272E">
        <w:rPr>
          <w:rFonts w:ascii="Times New Roman" w:eastAsia="標楷體" w:hAnsi="Times New Roman" w:hint="eastAsia"/>
          <w:sz w:val="32"/>
        </w:rPr>
        <w:t>常規交易</w:t>
      </w:r>
      <w:r w:rsidRPr="00EA272E">
        <w:rPr>
          <w:rFonts w:ascii="Times New Roman" w:eastAsia="標楷體" w:hAnsi="Times New Roman" w:hint="eastAsia"/>
          <w:sz w:val="32"/>
        </w:rPr>
        <w:t>方法</w:t>
      </w:r>
      <w:r w:rsidR="00C722A8" w:rsidRPr="00EA272E">
        <w:rPr>
          <w:rFonts w:ascii="Times New Roman" w:eastAsia="標楷體" w:hAnsi="Times New Roman" w:hint="eastAsia"/>
          <w:sz w:val="32"/>
        </w:rPr>
        <w:t>不</w:t>
      </w:r>
      <w:r w:rsidR="00F55F88" w:rsidRPr="00EA272E">
        <w:rPr>
          <w:rFonts w:ascii="Times New Roman" w:eastAsia="標楷體" w:hAnsi="Times New Roman" w:hint="eastAsia"/>
          <w:sz w:val="32"/>
        </w:rPr>
        <w:t>予採用原因</w:t>
      </w:r>
    </w:p>
    <w:p w:rsidR="00567251"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以下列出其他</w:t>
      </w:r>
      <w:r w:rsidR="00E66304" w:rsidRPr="005365DF">
        <w:rPr>
          <w:rFonts w:eastAsia="標楷體" w:hint="eastAsia"/>
          <w:sz w:val="26"/>
          <w:szCs w:val="26"/>
        </w:rPr>
        <w:t>常規交易</w:t>
      </w:r>
      <w:r w:rsidRPr="005365DF">
        <w:rPr>
          <w:rFonts w:eastAsia="標楷體"/>
          <w:sz w:val="26"/>
          <w:szCs w:val="26"/>
        </w:rPr>
        <w:t>方法所以不適</w:t>
      </w:r>
      <w:r w:rsidR="00E66304" w:rsidRPr="005365DF">
        <w:rPr>
          <w:rFonts w:eastAsia="標楷體" w:hint="eastAsia"/>
          <w:sz w:val="26"/>
          <w:szCs w:val="26"/>
        </w:rPr>
        <w:t>用</w:t>
      </w:r>
      <w:r w:rsidRPr="005365DF">
        <w:rPr>
          <w:rFonts w:eastAsia="標楷體"/>
          <w:sz w:val="26"/>
          <w:szCs w:val="26"/>
        </w:rPr>
        <w:t>評估</w:t>
      </w:r>
      <w:r w:rsidR="00100814" w:rsidRPr="005365DF">
        <w:rPr>
          <w:rFonts w:eastAsia="標楷體"/>
          <w:sz w:val="26"/>
          <w:szCs w:val="26"/>
        </w:rPr>
        <w:t>『</w:t>
      </w:r>
      <w:r w:rsidR="00120AD7" w:rsidRPr="005365DF">
        <w:rPr>
          <w:rFonts w:eastAsia="標楷體" w:hint="eastAsia"/>
          <w:sz w:val="26"/>
          <w:szCs w:val="26"/>
        </w:rPr>
        <w:t>有形資產之移轉－進貨</w:t>
      </w:r>
      <w:r w:rsidR="00F43E32" w:rsidRPr="005365DF">
        <w:rPr>
          <w:rFonts w:eastAsia="標楷體" w:hint="eastAsia"/>
          <w:sz w:val="26"/>
          <w:szCs w:val="26"/>
        </w:rPr>
        <w:t>』</w:t>
      </w:r>
      <w:r w:rsidR="00165A58" w:rsidRPr="005365DF">
        <w:rPr>
          <w:rFonts w:eastAsia="標楷體" w:hint="eastAsia"/>
          <w:sz w:val="26"/>
          <w:szCs w:val="26"/>
        </w:rPr>
        <w:t>、</w:t>
      </w:r>
      <w:r w:rsidR="00165A58" w:rsidRPr="005365DF">
        <w:rPr>
          <w:rFonts w:eastAsia="標楷體"/>
          <w:sz w:val="26"/>
          <w:szCs w:val="26"/>
        </w:rPr>
        <w:t>『</w:t>
      </w:r>
      <w:r w:rsidR="00120AD7" w:rsidRPr="005365DF">
        <w:rPr>
          <w:rFonts w:eastAsia="標楷體" w:hint="eastAsia"/>
          <w:sz w:val="26"/>
          <w:szCs w:val="26"/>
        </w:rPr>
        <w:t>有形資產之</w:t>
      </w:r>
      <w:r w:rsidR="001A78E4">
        <w:rPr>
          <w:rFonts w:eastAsia="標楷體" w:hint="eastAsia"/>
          <w:sz w:val="26"/>
          <w:szCs w:val="26"/>
        </w:rPr>
        <w:t>使用</w:t>
      </w:r>
      <w:r w:rsidR="00120AD7" w:rsidRPr="005365DF">
        <w:rPr>
          <w:rFonts w:eastAsia="標楷體" w:hint="eastAsia"/>
          <w:sz w:val="26"/>
          <w:szCs w:val="26"/>
        </w:rPr>
        <w:t>－</w:t>
      </w:r>
      <w:r w:rsidR="001A78E4">
        <w:rPr>
          <w:rFonts w:eastAsia="標楷體" w:hint="eastAsia"/>
          <w:sz w:val="26"/>
          <w:szCs w:val="26"/>
        </w:rPr>
        <w:t>租金收入</w:t>
      </w:r>
      <w:r w:rsidR="00165A58" w:rsidRPr="005365DF">
        <w:rPr>
          <w:rFonts w:eastAsia="標楷體" w:hint="eastAsia"/>
          <w:sz w:val="26"/>
          <w:szCs w:val="26"/>
        </w:rPr>
        <w:t>』</w:t>
      </w:r>
      <w:r w:rsidR="00E66304" w:rsidRPr="005365DF">
        <w:rPr>
          <w:rFonts w:eastAsia="標楷體" w:hint="eastAsia"/>
          <w:sz w:val="26"/>
          <w:szCs w:val="26"/>
        </w:rPr>
        <w:t>等</w:t>
      </w:r>
      <w:r w:rsidRPr="005365DF">
        <w:rPr>
          <w:rFonts w:eastAsia="標楷體"/>
          <w:sz w:val="26"/>
          <w:szCs w:val="26"/>
        </w:rPr>
        <w:t>受控交易</w:t>
      </w:r>
      <w:r w:rsidR="00E66304" w:rsidRPr="005365DF">
        <w:rPr>
          <w:rFonts w:eastAsia="標楷體" w:hint="eastAsia"/>
          <w:sz w:val="26"/>
          <w:szCs w:val="26"/>
        </w:rPr>
        <w:t>類型</w:t>
      </w:r>
      <w:r w:rsidRPr="005365DF">
        <w:rPr>
          <w:rFonts w:eastAsia="標楷體"/>
          <w:sz w:val="26"/>
          <w:szCs w:val="26"/>
        </w:rPr>
        <w:t>之原因</w:t>
      </w:r>
      <w:r w:rsidRPr="00EA272E">
        <w:rPr>
          <w:rFonts w:eastAsia="標楷體"/>
          <w:sz w:val="26"/>
          <w:szCs w:val="26"/>
        </w:rPr>
        <w:t>供作參考：</w:t>
      </w:r>
    </w:p>
    <w:p w:rsidR="00567251" w:rsidRDefault="00567251" w:rsidP="00294638">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可比較未受控價格法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684"/>
        <w:gridCol w:w="4858"/>
      </w:tblGrid>
      <w:tr w:rsidR="0086577F" w:rsidRPr="00403A9B" w:rsidTr="00A80CDC">
        <w:trPr>
          <w:trHeight w:val="516"/>
          <w:tblHeader/>
        </w:trPr>
        <w:tc>
          <w:tcPr>
            <w:tcW w:w="1260" w:type="dxa"/>
            <w:shd w:val="clear" w:color="auto" w:fill="4F81BD"/>
            <w:vAlign w:val="center"/>
          </w:tcPr>
          <w:p w:rsidR="0086577F" w:rsidRDefault="0086577F" w:rsidP="00294638">
            <w:pPr>
              <w:spacing w:beforeLines="50" w:before="120"/>
              <w:jc w:val="center"/>
              <w:rPr>
                <w:rFonts w:eastAsia="標楷體"/>
                <w:b/>
                <w:bCs/>
                <w:color w:val="FFFFFF"/>
                <w:sz w:val="26"/>
                <w:szCs w:val="26"/>
              </w:rPr>
            </w:pPr>
            <w:r w:rsidRPr="00403A9B">
              <w:rPr>
                <w:rFonts w:eastAsia="標楷體" w:hAnsi="標楷體"/>
                <w:b/>
                <w:bCs/>
                <w:color w:val="FFFFFF"/>
                <w:sz w:val="26"/>
                <w:szCs w:val="26"/>
              </w:rPr>
              <w:t>受控交易</w:t>
            </w:r>
          </w:p>
          <w:p w:rsidR="0086577F" w:rsidRDefault="0086577F" w:rsidP="00294638">
            <w:pPr>
              <w:spacing w:afterLines="50" w:after="120"/>
              <w:jc w:val="center"/>
              <w:rPr>
                <w:rFonts w:eastAsia="標楷體"/>
                <w:b/>
                <w:bCs/>
                <w:color w:val="FFFFFF"/>
                <w:sz w:val="26"/>
                <w:szCs w:val="26"/>
              </w:rPr>
            </w:pPr>
            <w:r w:rsidRPr="00403A9B">
              <w:rPr>
                <w:rFonts w:eastAsia="標楷體" w:hAnsi="標楷體"/>
                <w:b/>
                <w:bCs/>
                <w:color w:val="FFFFFF"/>
                <w:sz w:val="26"/>
                <w:szCs w:val="26"/>
              </w:rPr>
              <w:t>型態</w:t>
            </w:r>
          </w:p>
        </w:tc>
        <w:tc>
          <w:tcPr>
            <w:tcW w:w="1684" w:type="dxa"/>
            <w:shd w:val="clear" w:color="auto" w:fill="4F81BD"/>
            <w:vAlign w:val="center"/>
          </w:tcPr>
          <w:p w:rsidR="0086577F" w:rsidRDefault="0086577F" w:rsidP="00294638">
            <w:pPr>
              <w:spacing w:beforeLines="50" w:before="120" w:afterLines="50" w:after="120"/>
              <w:jc w:val="center"/>
              <w:rPr>
                <w:rFonts w:eastAsia="標楷體"/>
                <w:b/>
                <w:bCs/>
                <w:color w:val="FFFFFF"/>
                <w:sz w:val="26"/>
                <w:szCs w:val="26"/>
              </w:rPr>
            </w:pPr>
            <w:r w:rsidRPr="00403A9B">
              <w:rPr>
                <w:rFonts w:eastAsia="標楷體" w:hAnsi="標楷體"/>
                <w:b/>
                <w:bCs/>
                <w:color w:val="FFFFFF"/>
                <w:sz w:val="26"/>
                <w:szCs w:val="26"/>
              </w:rPr>
              <w:t>明細</w:t>
            </w:r>
          </w:p>
        </w:tc>
        <w:tc>
          <w:tcPr>
            <w:tcW w:w="4858" w:type="dxa"/>
            <w:shd w:val="clear" w:color="auto" w:fill="4F81BD"/>
            <w:vAlign w:val="center"/>
          </w:tcPr>
          <w:p w:rsidR="0086577F" w:rsidRDefault="0086577F" w:rsidP="00294638">
            <w:pPr>
              <w:spacing w:beforeLines="50" w:before="120" w:afterLines="50" w:after="120"/>
              <w:jc w:val="center"/>
              <w:rPr>
                <w:rFonts w:eastAsia="標楷體"/>
                <w:b/>
                <w:color w:val="FFFFFF"/>
                <w:sz w:val="26"/>
                <w:szCs w:val="26"/>
              </w:rPr>
            </w:pPr>
            <w:r w:rsidRPr="00403A9B">
              <w:rPr>
                <w:rFonts w:eastAsia="標楷體" w:hAnsi="標楷體"/>
                <w:b/>
                <w:color w:val="FFFFFF"/>
                <w:sz w:val="26"/>
                <w:szCs w:val="26"/>
              </w:rPr>
              <w:t>不適用於評估之原因</w:t>
            </w:r>
          </w:p>
        </w:tc>
      </w:tr>
      <w:tr w:rsidR="008E0FF4" w:rsidRPr="00403A9B" w:rsidTr="008E0FF4">
        <w:trPr>
          <w:cantSplit/>
          <w:trHeight w:val="1637"/>
        </w:trPr>
        <w:tc>
          <w:tcPr>
            <w:tcW w:w="1260" w:type="dxa"/>
            <w:tcBorders>
              <w:bottom w:val="single" w:sz="4" w:space="0" w:color="336699"/>
            </w:tcBorders>
            <w:vAlign w:val="center"/>
          </w:tcPr>
          <w:p w:rsidR="008E0FF4" w:rsidRPr="00403A9B" w:rsidRDefault="008E0FF4" w:rsidP="00294638">
            <w:pPr>
              <w:spacing w:beforeLines="50" w:before="120" w:afterLines="50" w:after="120"/>
              <w:jc w:val="center"/>
              <w:rPr>
                <w:rFonts w:eastAsia="標楷體"/>
                <w:color w:val="000000"/>
                <w:sz w:val="26"/>
                <w:szCs w:val="26"/>
              </w:rPr>
            </w:pPr>
            <w:r w:rsidRPr="00403A9B">
              <w:rPr>
                <w:rFonts w:eastAsia="標楷體" w:hAnsi="標楷體"/>
                <w:color w:val="000000"/>
                <w:sz w:val="26"/>
                <w:szCs w:val="26"/>
              </w:rPr>
              <w:t>有形資產</w:t>
            </w:r>
          </w:p>
          <w:p w:rsidR="008E0FF4" w:rsidRDefault="008E0FF4" w:rsidP="00294638">
            <w:pPr>
              <w:spacing w:beforeLines="50" w:before="120" w:afterLines="50" w:after="120"/>
              <w:jc w:val="center"/>
              <w:rPr>
                <w:rFonts w:eastAsia="標楷體"/>
                <w:color w:val="000000"/>
                <w:sz w:val="26"/>
                <w:szCs w:val="26"/>
              </w:rPr>
            </w:pPr>
            <w:r w:rsidRPr="00403A9B">
              <w:rPr>
                <w:rFonts w:eastAsia="標楷體" w:hAnsi="標楷體"/>
                <w:color w:val="000000"/>
                <w:sz w:val="26"/>
                <w:szCs w:val="26"/>
              </w:rPr>
              <w:t>之移轉</w:t>
            </w:r>
          </w:p>
        </w:tc>
        <w:tc>
          <w:tcPr>
            <w:tcW w:w="1684" w:type="dxa"/>
            <w:vAlign w:val="center"/>
          </w:tcPr>
          <w:p w:rsidR="008E0FF4" w:rsidRDefault="008E0FF4" w:rsidP="00294638">
            <w:pPr>
              <w:spacing w:beforeLines="50" w:before="120" w:afterLines="50" w:after="120"/>
              <w:jc w:val="center"/>
              <w:rPr>
                <w:rFonts w:eastAsia="標楷體"/>
                <w:color w:val="000000"/>
                <w:sz w:val="26"/>
                <w:szCs w:val="26"/>
              </w:rPr>
            </w:pPr>
            <w:r w:rsidRPr="00403A9B">
              <w:rPr>
                <w:rFonts w:eastAsia="標楷體" w:hAnsi="標楷體"/>
                <w:color w:val="000000"/>
                <w:sz w:val="26"/>
                <w:szCs w:val="26"/>
              </w:rPr>
              <w:t>進貨</w:t>
            </w:r>
          </w:p>
        </w:tc>
        <w:tc>
          <w:tcPr>
            <w:tcW w:w="4858" w:type="dxa"/>
            <w:vMerge w:val="restart"/>
            <w:vAlign w:val="center"/>
          </w:tcPr>
          <w:p w:rsidR="008E0FF4" w:rsidRDefault="008E0FF4" w:rsidP="00294638">
            <w:pPr>
              <w:snapToGrid w:val="0"/>
              <w:spacing w:beforeLines="50" w:before="120" w:afterLines="50" w:after="120"/>
              <w:jc w:val="both"/>
              <w:rPr>
                <w:rFonts w:eastAsia="標楷體"/>
                <w:color w:val="000000"/>
                <w:sz w:val="26"/>
                <w:szCs w:val="26"/>
              </w:rPr>
            </w:pPr>
            <w:r w:rsidRPr="0086577F">
              <w:rPr>
                <w:rFonts w:eastAsia="標楷體" w:hAnsi="標楷體" w:hint="eastAsia"/>
                <w:sz w:val="26"/>
                <w:szCs w:val="26"/>
              </w:rPr>
              <w:t>商品種類繁多，生產時點、銷售數量及金額、銷售對象所屬產業及朝陽租車於市場之位階皆會影響商品價格。由於難以取得相似或相同條件下之交易參考值可比較，且朝陽租車購置之汽車商品為南陽實業及南誠實業獨家代理之產品，無法在市面上找到可與其相比擬之產品，故不採用『可比較未受控價格法』進行受控交易評估。</w:t>
            </w:r>
          </w:p>
        </w:tc>
      </w:tr>
      <w:tr w:rsidR="008E0FF4" w:rsidRPr="00403A9B" w:rsidTr="008E0FF4">
        <w:trPr>
          <w:cantSplit/>
          <w:trHeight w:val="1637"/>
        </w:trPr>
        <w:tc>
          <w:tcPr>
            <w:tcW w:w="1260" w:type="dxa"/>
            <w:vAlign w:val="center"/>
          </w:tcPr>
          <w:p w:rsidR="008E0FF4" w:rsidRPr="00403A9B" w:rsidRDefault="008E0FF4" w:rsidP="00294638">
            <w:pPr>
              <w:spacing w:beforeLines="50" w:before="120" w:afterLines="50" w:after="120"/>
              <w:jc w:val="center"/>
              <w:rPr>
                <w:rFonts w:eastAsia="標楷體"/>
                <w:color w:val="000000"/>
                <w:sz w:val="26"/>
                <w:szCs w:val="26"/>
              </w:rPr>
            </w:pPr>
            <w:r>
              <w:rPr>
                <w:rFonts w:eastAsia="標楷體" w:hAnsi="標楷體" w:hint="eastAsia"/>
                <w:color w:val="000000"/>
                <w:sz w:val="26"/>
                <w:szCs w:val="26"/>
              </w:rPr>
              <w:t>有形</w:t>
            </w:r>
            <w:r w:rsidRPr="00403A9B">
              <w:rPr>
                <w:rFonts w:eastAsia="標楷體" w:hAnsi="標楷體"/>
                <w:color w:val="000000"/>
                <w:sz w:val="26"/>
                <w:szCs w:val="26"/>
              </w:rPr>
              <w:t>資產之使用</w:t>
            </w:r>
          </w:p>
        </w:tc>
        <w:tc>
          <w:tcPr>
            <w:tcW w:w="1684" w:type="dxa"/>
            <w:vAlign w:val="center"/>
          </w:tcPr>
          <w:p w:rsidR="008E0FF4" w:rsidRDefault="008E0FF4" w:rsidP="00294638">
            <w:pPr>
              <w:spacing w:beforeLines="50" w:before="120" w:afterLines="50" w:after="120"/>
              <w:jc w:val="center"/>
              <w:rPr>
                <w:rFonts w:eastAsia="標楷體"/>
                <w:color w:val="000000"/>
                <w:sz w:val="26"/>
                <w:szCs w:val="26"/>
              </w:rPr>
            </w:pPr>
            <w:r>
              <w:rPr>
                <w:rFonts w:eastAsia="標楷體" w:hAnsi="標楷體" w:hint="eastAsia"/>
                <w:color w:val="000000"/>
                <w:sz w:val="26"/>
                <w:szCs w:val="26"/>
              </w:rPr>
              <w:t>租金收入</w:t>
            </w:r>
          </w:p>
        </w:tc>
        <w:tc>
          <w:tcPr>
            <w:tcW w:w="4858" w:type="dxa"/>
            <w:vMerge/>
            <w:vAlign w:val="center"/>
          </w:tcPr>
          <w:p w:rsidR="008E0FF4" w:rsidRDefault="008E0FF4" w:rsidP="00294638">
            <w:pPr>
              <w:snapToGrid w:val="0"/>
              <w:spacing w:beforeLines="50" w:before="120" w:afterLines="50" w:after="120"/>
              <w:jc w:val="both"/>
              <w:rPr>
                <w:rFonts w:eastAsia="標楷體"/>
                <w:sz w:val="26"/>
                <w:szCs w:val="26"/>
              </w:rPr>
            </w:pPr>
          </w:p>
        </w:tc>
      </w:tr>
    </w:tbl>
    <w:p w:rsidR="00A47CAE" w:rsidRDefault="00A47CAE" w:rsidP="00294638">
      <w:pPr>
        <w:tabs>
          <w:tab w:val="left" w:pos="960"/>
          <w:tab w:val="left" w:pos="1134"/>
        </w:tabs>
        <w:spacing w:beforeLines="50" w:before="120" w:afterLines="50" w:after="120" w:line="360" w:lineRule="auto"/>
        <w:jc w:val="both"/>
        <w:rPr>
          <w:rFonts w:eastAsia="標楷體"/>
          <w:b/>
          <w:sz w:val="28"/>
          <w:szCs w:val="26"/>
        </w:rPr>
      </w:pPr>
    </w:p>
    <w:p w:rsidR="00A60DF2" w:rsidRDefault="00A60DF2" w:rsidP="00294638">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可比較未受控</w:t>
      </w:r>
      <w:r w:rsidRPr="00EA272E">
        <w:rPr>
          <w:rFonts w:eastAsia="標楷體" w:hint="eastAsia"/>
          <w:b/>
          <w:sz w:val="28"/>
          <w:szCs w:val="26"/>
        </w:rPr>
        <w:t>交易</w:t>
      </w:r>
      <w:r w:rsidRPr="00EA272E">
        <w:rPr>
          <w:rFonts w:eastAsia="標楷體"/>
          <w:b/>
          <w:sz w:val="28"/>
          <w:szCs w:val="26"/>
        </w:rPr>
        <w:t>法</w:t>
      </w:r>
    </w:p>
    <w:tbl>
      <w:tblPr>
        <w:tblW w:w="7801"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684"/>
        <w:gridCol w:w="4857"/>
      </w:tblGrid>
      <w:tr w:rsidR="0086577F" w:rsidRPr="00403A9B" w:rsidTr="00A80CDC">
        <w:trPr>
          <w:trHeight w:val="516"/>
          <w:tblHeader/>
        </w:trPr>
        <w:tc>
          <w:tcPr>
            <w:tcW w:w="1260" w:type="dxa"/>
            <w:shd w:val="clear" w:color="auto" w:fill="4F81BD"/>
            <w:vAlign w:val="center"/>
          </w:tcPr>
          <w:p w:rsidR="0086577F" w:rsidRPr="00403A9B" w:rsidRDefault="0086577F" w:rsidP="00A80CDC">
            <w:pPr>
              <w:jc w:val="center"/>
              <w:rPr>
                <w:rFonts w:eastAsia="標楷體"/>
                <w:b/>
                <w:bCs/>
                <w:color w:val="FFFFFF"/>
                <w:sz w:val="26"/>
                <w:szCs w:val="26"/>
              </w:rPr>
            </w:pPr>
            <w:r w:rsidRPr="00403A9B">
              <w:rPr>
                <w:rFonts w:eastAsia="標楷體" w:hAnsi="標楷體"/>
                <w:b/>
                <w:bCs/>
                <w:color w:val="FFFFFF"/>
                <w:sz w:val="26"/>
                <w:szCs w:val="26"/>
              </w:rPr>
              <w:t>受控交易</w:t>
            </w:r>
          </w:p>
          <w:p w:rsidR="0086577F" w:rsidRPr="00403A9B" w:rsidRDefault="0086577F" w:rsidP="00A80CDC">
            <w:pPr>
              <w:jc w:val="center"/>
              <w:rPr>
                <w:rFonts w:eastAsia="標楷體"/>
                <w:b/>
                <w:bCs/>
                <w:color w:val="FFFFFF"/>
                <w:sz w:val="26"/>
                <w:szCs w:val="26"/>
              </w:rPr>
            </w:pPr>
            <w:r w:rsidRPr="00403A9B">
              <w:rPr>
                <w:rFonts w:eastAsia="標楷體" w:hAnsi="標楷體"/>
                <w:b/>
                <w:bCs/>
                <w:color w:val="FFFFFF"/>
                <w:sz w:val="26"/>
                <w:szCs w:val="26"/>
              </w:rPr>
              <w:t>型態</w:t>
            </w:r>
          </w:p>
        </w:tc>
        <w:tc>
          <w:tcPr>
            <w:tcW w:w="1684" w:type="dxa"/>
            <w:shd w:val="clear" w:color="auto" w:fill="4F81BD"/>
            <w:vAlign w:val="center"/>
          </w:tcPr>
          <w:p w:rsidR="0086577F" w:rsidRPr="00403A9B" w:rsidRDefault="0086577F" w:rsidP="00A80CDC">
            <w:pPr>
              <w:jc w:val="center"/>
              <w:rPr>
                <w:rFonts w:eastAsia="標楷體"/>
                <w:b/>
                <w:bCs/>
                <w:color w:val="FFFFFF"/>
                <w:sz w:val="26"/>
                <w:szCs w:val="26"/>
              </w:rPr>
            </w:pPr>
            <w:r w:rsidRPr="00403A9B">
              <w:rPr>
                <w:rFonts w:eastAsia="標楷體" w:hAnsi="標楷體"/>
                <w:b/>
                <w:bCs/>
                <w:color w:val="FFFFFF"/>
                <w:sz w:val="26"/>
                <w:szCs w:val="26"/>
              </w:rPr>
              <w:t>明細</w:t>
            </w:r>
          </w:p>
        </w:tc>
        <w:tc>
          <w:tcPr>
            <w:tcW w:w="4857" w:type="dxa"/>
            <w:shd w:val="clear" w:color="auto" w:fill="4F81BD"/>
            <w:vAlign w:val="center"/>
          </w:tcPr>
          <w:p w:rsidR="0086577F" w:rsidRPr="00403A9B" w:rsidRDefault="0086577F" w:rsidP="00A80CDC">
            <w:pPr>
              <w:jc w:val="center"/>
              <w:rPr>
                <w:rFonts w:eastAsia="標楷體"/>
                <w:b/>
                <w:color w:val="FFFFFF"/>
                <w:sz w:val="26"/>
                <w:szCs w:val="26"/>
              </w:rPr>
            </w:pPr>
            <w:r w:rsidRPr="00403A9B">
              <w:rPr>
                <w:rFonts w:eastAsia="標楷體" w:hAnsi="標楷體"/>
                <w:b/>
                <w:color w:val="FFFFFF"/>
                <w:sz w:val="26"/>
                <w:szCs w:val="26"/>
              </w:rPr>
              <w:t>不適用於評估之原因</w:t>
            </w:r>
          </w:p>
        </w:tc>
      </w:tr>
      <w:tr w:rsidR="008E0FF4" w:rsidRPr="00403A9B" w:rsidTr="008E0FF4">
        <w:trPr>
          <w:cantSplit/>
          <w:trHeight w:val="170"/>
        </w:trPr>
        <w:tc>
          <w:tcPr>
            <w:tcW w:w="1260" w:type="dxa"/>
            <w:vAlign w:val="center"/>
          </w:tcPr>
          <w:p w:rsidR="008E0FF4" w:rsidRDefault="008E0FF4" w:rsidP="00294638">
            <w:pPr>
              <w:spacing w:beforeLines="50" w:before="120" w:afterLines="50" w:after="120"/>
              <w:jc w:val="center"/>
              <w:rPr>
                <w:rFonts w:eastAsia="標楷體"/>
                <w:color w:val="000000"/>
                <w:sz w:val="26"/>
                <w:szCs w:val="26"/>
              </w:rPr>
            </w:pPr>
            <w:r w:rsidRPr="00403A9B">
              <w:rPr>
                <w:rFonts w:eastAsia="標楷體" w:hAnsi="標楷體"/>
                <w:color w:val="000000"/>
                <w:sz w:val="26"/>
                <w:szCs w:val="26"/>
              </w:rPr>
              <w:t>有形資產</w:t>
            </w:r>
          </w:p>
          <w:p w:rsidR="008E0FF4" w:rsidRDefault="008E0FF4" w:rsidP="00294638">
            <w:pPr>
              <w:spacing w:beforeLines="50" w:before="120" w:afterLines="50" w:after="120"/>
              <w:jc w:val="center"/>
              <w:rPr>
                <w:rFonts w:eastAsia="標楷體"/>
                <w:color w:val="000000"/>
                <w:sz w:val="26"/>
                <w:szCs w:val="26"/>
              </w:rPr>
            </w:pPr>
            <w:r w:rsidRPr="00403A9B">
              <w:rPr>
                <w:rFonts w:eastAsia="標楷體" w:hAnsi="標楷體"/>
                <w:color w:val="000000"/>
                <w:sz w:val="26"/>
                <w:szCs w:val="26"/>
              </w:rPr>
              <w:t>之移轉</w:t>
            </w:r>
          </w:p>
        </w:tc>
        <w:tc>
          <w:tcPr>
            <w:tcW w:w="1684" w:type="dxa"/>
            <w:vAlign w:val="center"/>
          </w:tcPr>
          <w:p w:rsidR="008E0FF4" w:rsidRDefault="008E0FF4" w:rsidP="00294638">
            <w:pPr>
              <w:snapToGrid w:val="0"/>
              <w:spacing w:beforeLines="50" w:before="120" w:afterLines="50" w:after="120"/>
              <w:jc w:val="center"/>
              <w:rPr>
                <w:rFonts w:eastAsia="標楷體"/>
                <w:color w:val="000000"/>
                <w:sz w:val="26"/>
                <w:szCs w:val="26"/>
              </w:rPr>
            </w:pPr>
            <w:r w:rsidRPr="00403A9B">
              <w:rPr>
                <w:rFonts w:eastAsia="標楷體" w:hAnsi="標楷體"/>
                <w:color w:val="000000"/>
                <w:sz w:val="26"/>
                <w:szCs w:val="26"/>
              </w:rPr>
              <w:t>進貨</w:t>
            </w:r>
          </w:p>
        </w:tc>
        <w:tc>
          <w:tcPr>
            <w:tcW w:w="4857" w:type="dxa"/>
            <w:vMerge w:val="restart"/>
            <w:vAlign w:val="center"/>
          </w:tcPr>
          <w:p w:rsidR="008E0FF4" w:rsidRDefault="008E0FF4" w:rsidP="00294638">
            <w:pPr>
              <w:snapToGrid w:val="0"/>
              <w:spacing w:beforeLines="50" w:before="120" w:afterLines="50" w:after="120"/>
              <w:jc w:val="both"/>
              <w:rPr>
                <w:rFonts w:eastAsia="標楷體"/>
                <w:sz w:val="26"/>
                <w:szCs w:val="26"/>
              </w:rPr>
            </w:pPr>
            <w:r w:rsidRPr="00403A9B">
              <w:rPr>
                <w:rFonts w:eastAsia="標楷體" w:hAnsi="標楷體"/>
                <w:sz w:val="26"/>
                <w:szCs w:val="26"/>
              </w:rPr>
              <w:t>依移轉訂價查核準則規定，</w:t>
            </w:r>
            <w:r w:rsidRPr="00C15F26">
              <w:rPr>
                <w:rFonts w:eastAsia="標楷體" w:hint="eastAsia"/>
                <w:sz w:val="26"/>
                <w:szCs w:val="26"/>
              </w:rPr>
              <w:t>此類型受控交易</w:t>
            </w:r>
            <w:r w:rsidRPr="00403A9B">
              <w:rPr>
                <w:rFonts w:eastAsia="標楷體" w:hAnsi="標楷體"/>
                <w:sz w:val="26"/>
                <w:szCs w:val="26"/>
              </w:rPr>
              <w:t>不</w:t>
            </w:r>
            <w:r>
              <w:rPr>
                <w:rFonts w:eastAsia="標楷體" w:hAnsi="標楷體" w:hint="eastAsia"/>
                <w:sz w:val="26"/>
                <w:szCs w:val="26"/>
              </w:rPr>
              <w:t>可</w:t>
            </w:r>
            <w:r w:rsidRPr="00403A9B">
              <w:rPr>
                <w:rFonts w:eastAsia="標楷體" w:hAnsi="標楷體"/>
                <w:sz w:val="26"/>
                <w:szCs w:val="26"/>
              </w:rPr>
              <w:t>使用此法進行評估。</w:t>
            </w:r>
          </w:p>
        </w:tc>
      </w:tr>
      <w:tr w:rsidR="008E0FF4" w:rsidRPr="00403A9B" w:rsidTr="008E0FF4">
        <w:trPr>
          <w:cantSplit/>
          <w:trHeight w:val="170"/>
        </w:trPr>
        <w:tc>
          <w:tcPr>
            <w:tcW w:w="1260" w:type="dxa"/>
            <w:vAlign w:val="center"/>
          </w:tcPr>
          <w:p w:rsidR="008E0FF4" w:rsidRDefault="008E0FF4" w:rsidP="00294638">
            <w:pPr>
              <w:snapToGrid w:val="0"/>
              <w:spacing w:beforeLines="50" w:before="120" w:afterLines="50" w:after="120"/>
              <w:jc w:val="center"/>
              <w:rPr>
                <w:rFonts w:eastAsia="標楷體"/>
                <w:color w:val="000000"/>
                <w:sz w:val="26"/>
                <w:szCs w:val="26"/>
              </w:rPr>
            </w:pPr>
            <w:r>
              <w:rPr>
                <w:rFonts w:eastAsia="標楷體" w:hAnsi="標楷體" w:hint="eastAsia"/>
                <w:color w:val="000000"/>
                <w:sz w:val="26"/>
                <w:szCs w:val="26"/>
              </w:rPr>
              <w:t>有</w:t>
            </w:r>
            <w:r w:rsidRPr="00403A9B">
              <w:rPr>
                <w:rFonts w:eastAsia="標楷體" w:hAnsi="標楷體"/>
                <w:color w:val="000000"/>
                <w:sz w:val="26"/>
                <w:szCs w:val="26"/>
              </w:rPr>
              <w:t>形資產之使用</w:t>
            </w:r>
          </w:p>
        </w:tc>
        <w:tc>
          <w:tcPr>
            <w:tcW w:w="1684" w:type="dxa"/>
            <w:vAlign w:val="center"/>
          </w:tcPr>
          <w:p w:rsidR="008E0FF4" w:rsidRDefault="008E0FF4" w:rsidP="00294638">
            <w:pPr>
              <w:snapToGrid w:val="0"/>
              <w:spacing w:beforeLines="50" w:before="120" w:afterLines="50" w:after="120"/>
              <w:jc w:val="center"/>
              <w:rPr>
                <w:rFonts w:eastAsia="標楷體"/>
                <w:color w:val="000000"/>
                <w:sz w:val="26"/>
                <w:szCs w:val="26"/>
              </w:rPr>
            </w:pPr>
            <w:r>
              <w:rPr>
                <w:rFonts w:eastAsia="標楷體" w:hAnsi="標楷體" w:hint="eastAsia"/>
                <w:color w:val="000000"/>
                <w:sz w:val="26"/>
                <w:szCs w:val="26"/>
              </w:rPr>
              <w:t>租金收入</w:t>
            </w:r>
          </w:p>
        </w:tc>
        <w:tc>
          <w:tcPr>
            <w:tcW w:w="4857" w:type="dxa"/>
            <w:vMerge/>
            <w:vAlign w:val="center"/>
          </w:tcPr>
          <w:p w:rsidR="008E0FF4" w:rsidRDefault="008E0FF4" w:rsidP="00294638">
            <w:pPr>
              <w:snapToGrid w:val="0"/>
              <w:spacing w:beforeLines="50" w:before="120" w:afterLines="50" w:after="120"/>
              <w:jc w:val="both"/>
              <w:rPr>
                <w:rFonts w:eastAsia="標楷體"/>
                <w:sz w:val="26"/>
                <w:szCs w:val="26"/>
              </w:rPr>
            </w:pPr>
          </w:p>
        </w:tc>
      </w:tr>
    </w:tbl>
    <w:p w:rsidR="0086577F" w:rsidRDefault="00567251" w:rsidP="00294638">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再售價格法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684"/>
        <w:gridCol w:w="4858"/>
      </w:tblGrid>
      <w:tr w:rsidR="0086577F" w:rsidRPr="00403A9B" w:rsidTr="00A80CDC">
        <w:trPr>
          <w:trHeight w:val="516"/>
          <w:tblHeader/>
        </w:trPr>
        <w:tc>
          <w:tcPr>
            <w:tcW w:w="1260" w:type="dxa"/>
            <w:shd w:val="clear" w:color="auto" w:fill="4F81BD"/>
            <w:vAlign w:val="center"/>
          </w:tcPr>
          <w:p w:rsidR="0086577F" w:rsidRPr="00403A9B" w:rsidRDefault="0086577F" w:rsidP="00A80CDC">
            <w:pPr>
              <w:jc w:val="center"/>
              <w:rPr>
                <w:rFonts w:eastAsia="標楷體"/>
                <w:b/>
                <w:bCs/>
                <w:color w:val="FFFFFF"/>
                <w:sz w:val="26"/>
                <w:szCs w:val="26"/>
              </w:rPr>
            </w:pPr>
            <w:r w:rsidRPr="00403A9B">
              <w:rPr>
                <w:rFonts w:eastAsia="標楷體" w:hAnsi="標楷體"/>
                <w:b/>
                <w:bCs/>
                <w:color w:val="FFFFFF"/>
                <w:sz w:val="26"/>
                <w:szCs w:val="26"/>
              </w:rPr>
              <w:t>受控交易</w:t>
            </w:r>
          </w:p>
          <w:p w:rsidR="0086577F" w:rsidRPr="00403A9B" w:rsidRDefault="0086577F" w:rsidP="00A80CDC">
            <w:pPr>
              <w:jc w:val="center"/>
              <w:rPr>
                <w:rFonts w:eastAsia="標楷體"/>
                <w:b/>
                <w:bCs/>
                <w:color w:val="FFFFFF"/>
                <w:sz w:val="26"/>
                <w:szCs w:val="26"/>
              </w:rPr>
            </w:pPr>
            <w:r w:rsidRPr="00403A9B">
              <w:rPr>
                <w:rFonts w:eastAsia="標楷體" w:hAnsi="標楷體"/>
                <w:b/>
                <w:bCs/>
                <w:color w:val="FFFFFF"/>
                <w:sz w:val="26"/>
                <w:szCs w:val="26"/>
              </w:rPr>
              <w:t>型態</w:t>
            </w:r>
          </w:p>
        </w:tc>
        <w:tc>
          <w:tcPr>
            <w:tcW w:w="1684" w:type="dxa"/>
            <w:shd w:val="clear" w:color="auto" w:fill="4F81BD"/>
            <w:vAlign w:val="center"/>
          </w:tcPr>
          <w:p w:rsidR="0086577F" w:rsidRPr="00403A9B" w:rsidRDefault="0086577F" w:rsidP="00A80CDC">
            <w:pPr>
              <w:jc w:val="center"/>
              <w:rPr>
                <w:rFonts w:eastAsia="標楷體"/>
                <w:b/>
                <w:bCs/>
                <w:color w:val="FFFFFF"/>
                <w:sz w:val="26"/>
                <w:szCs w:val="26"/>
              </w:rPr>
            </w:pPr>
            <w:r w:rsidRPr="00403A9B">
              <w:rPr>
                <w:rFonts w:eastAsia="標楷體" w:hAnsi="標楷體"/>
                <w:b/>
                <w:bCs/>
                <w:color w:val="FFFFFF"/>
                <w:sz w:val="26"/>
                <w:szCs w:val="26"/>
              </w:rPr>
              <w:t>明細</w:t>
            </w:r>
          </w:p>
        </w:tc>
        <w:tc>
          <w:tcPr>
            <w:tcW w:w="4858" w:type="dxa"/>
            <w:shd w:val="clear" w:color="auto" w:fill="4F81BD"/>
            <w:vAlign w:val="center"/>
          </w:tcPr>
          <w:p w:rsidR="0086577F" w:rsidRPr="00403A9B" w:rsidRDefault="0086577F" w:rsidP="00A80CDC">
            <w:pPr>
              <w:jc w:val="center"/>
              <w:rPr>
                <w:rFonts w:eastAsia="標楷體"/>
                <w:b/>
                <w:color w:val="FFFFFF"/>
                <w:sz w:val="26"/>
                <w:szCs w:val="26"/>
              </w:rPr>
            </w:pPr>
            <w:r w:rsidRPr="00403A9B">
              <w:rPr>
                <w:rFonts w:eastAsia="標楷體" w:hAnsi="標楷體"/>
                <w:b/>
                <w:color w:val="FFFFFF"/>
                <w:sz w:val="26"/>
                <w:szCs w:val="26"/>
              </w:rPr>
              <w:t>不適用於評估之原因</w:t>
            </w:r>
          </w:p>
        </w:tc>
      </w:tr>
      <w:tr w:rsidR="008E0FF4" w:rsidRPr="00403A9B" w:rsidTr="008E0FF4">
        <w:trPr>
          <w:cantSplit/>
          <w:trHeight w:val="1474"/>
        </w:trPr>
        <w:tc>
          <w:tcPr>
            <w:tcW w:w="1260" w:type="dxa"/>
            <w:vAlign w:val="center"/>
          </w:tcPr>
          <w:p w:rsidR="008E0FF4" w:rsidRPr="00403A9B" w:rsidRDefault="008E0FF4" w:rsidP="00294638">
            <w:pPr>
              <w:spacing w:beforeLines="50" w:before="120" w:afterLines="50" w:after="120"/>
              <w:jc w:val="center"/>
              <w:rPr>
                <w:rFonts w:eastAsia="標楷體"/>
                <w:color w:val="000000"/>
                <w:sz w:val="26"/>
                <w:szCs w:val="26"/>
              </w:rPr>
            </w:pPr>
            <w:r w:rsidRPr="00403A9B">
              <w:rPr>
                <w:rFonts w:eastAsia="標楷體" w:hAnsi="標楷體"/>
                <w:color w:val="000000"/>
                <w:sz w:val="26"/>
                <w:szCs w:val="26"/>
              </w:rPr>
              <w:t>有形資產</w:t>
            </w:r>
          </w:p>
          <w:p w:rsidR="008E0FF4" w:rsidRDefault="008E0FF4" w:rsidP="00294638">
            <w:pPr>
              <w:spacing w:beforeLines="50" w:before="120" w:afterLines="50" w:after="120"/>
              <w:jc w:val="center"/>
              <w:rPr>
                <w:rFonts w:eastAsia="標楷體"/>
                <w:color w:val="000000"/>
                <w:sz w:val="26"/>
                <w:szCs w:val="26"/>
              </w:rPr>
            </w:pPr>
            <w:r w:rsidRPr="00403A9B">
              <w:rPr>
                <w:rFonts w:eastAsia="標楷體" w:hAnsi="標楷體"/>
                <w:color w:val="000000"/>
                <w:sz w:val="26"/>
                <w:szCs w:val="26"/>
              </w:rPr>
              <w:t>之移轉</w:t>
            </w:r>
          </w:p>
        </w:tc>
        <w:tc>
          <w:tcPr>
            <w:tcW w:w="1684" w:type="dxa"/>
            <w:vAlign w:val="center"/>
          </w:tcPr>
          <w:p w:rsidR="008E0FF4" w:rsidRDefault="008E0FF4" w:rsidP="00294638">
            <w:pPr>
              <w:spacing w:beforeLines="50" w:before="120" w:afterLines="50" w:after="120"/>
              <w:jc w:val="center"/>
              <w:rPr>
                <w:rFonts w:eastAsia="標楷體" w:hAnsi="標楷體"/>
                <w:color w:val="000000"/>
                <w:sz w:val="26"/>
                <w:szCs w:val="26"/>
              </w:rPr>
            </w:pPr>
            <w:r w:rsidRPr="00403A9B">
              <w:rPr>
                <w:rFonts w:eastAsia="標楷體" w:hAnsi="標楷體"/>
                <w:color w:val="000000"/>
                <w:sz w:val="26"/>
                <w:szCs w:val="26"/>
              </w:rPr>
              <w:t>進貨</w:t>
            </w:r>
          </w:p>
        </w:tc>
        <w:tc>
          <w:tcPr>
            <w:tcW w:w="4858" w:type="dxa"/>
            <w:vMerge w:val="restart"/>
            <w:vAlign w:val="center"/>
          </w:tcPr>
          <w:p w:rsidR="008E0FF4" w:rsidRPr="0086577F" w:rsidRDefault="008E0FF4" w:rsidP="00294638">
            <w:pPr>
              <w:snapToGrid w:val="0"/>
              <w:spacing w:beforeLines="50" w:before="120" w:afterLines="50" w:after="120"/>
              <w:jc w:val="both"/>
              <w:rPr>
                <w:rFonts w:eastAsia="標楷體" w:hAnsi="標楷體"/>
                <w:sz w:val="26"/>
                <w:szCs w:val="26"/>
              </w:rPr>
            </w:pPr>
            <w:r w:rsidRPr="0086577F">
              <w:rPr>
                <w:rFonts w:eastAsia="標楷體" w:hAnsi="標楷體" w:hint="eastAsia"/>
                <w:sz w:val="26"/>
                <w:szCs w:val="26"/>
              </w:rPr>
              <w:t>本法對可比較對象之可比較性條件要求較利潤法為嚴苛，如產品組合必須非常具比較性才可用於比較，且公司向關係企業進貨時也會因各項產品數量多寡及產品組合不同造成進貨成本不一，進而影響各項產品之毛利，在無法釐清可比較對象產品數量與組合以及毛利組成成分前，不適以『再售價格法』為最適常規交易方法。</w:t>
            </w:r>
          </w:p>
        </w:tc>
      </w:tr>
      <w:tr w:rsidR="008E0FF4" w:rsidRPr="00403A9B" w:rsidTr="008E0FF4">
        <w:trPr>
          <w:cantSplit/>
          <w:trHeight w:val="1474"/>
        </w:trPr>
        <w:tc>
          <w:tcPr>
            <w:tcW w:w="1260" w:type="dxa"/>
            <w:vAlign w:val="center"/>
          </w:tcPr>
          <w:p w:rsidR="008E0FF4" w:rsidRDefault="008E0FF4" w:rsidP="00294638">
            <w:pPr>
              <w:snapToGrid w:val="0"/>
              <w:spacing w:beforeLines="50" w:before="120" w:afterLines="50" w:after="120"/>
              <w:jc w:val="center"/>
              <w:rPr>
                <w:rFonts w:eastAsia="標楷體"/>
                <w:color w:val="000000"/>
                <w:sz w:val="26"/>
                <w:szCs w:val="26"/>
              </w:rPr>
            </w:pPr>
            <w:r>
              <w:rPr>
                <w:rFonts w:eastAsia="標楷體" w:hAnsi="標楷體" w:hint="eastAsia"/>
                <w:color w:val="000000"/>
                <w:sz w:val="26"/>
                <w:szCs w:val="26"/>
              </w:rPr>
              <w:t>有</w:t>
            </w:r>
            <w:r w:rsidRPr="00403A9B">
              <w:rPr>
                <w:rFonts w:eastAsia="標楷體" w:hAnsi="標楷體"/>
                <w:color w:val="000000"/>
                <w:sz w:val="26"/>
                <w:szCs w:val="26"/>
              </w:rPr>
              <w:t>形資產之使用</w:t>
            </w:r>
          </w:p>
        </w:tc>
        <w:tc>
          <w:tcPr>
            <w:tcW w:w="1684" w:type="dxa"/>
            <w:vAlign w:val="center"/>
          </w:tcPr>
          <w:p w:rsidR="008E0FF4" w:rsidRDefault="008E0FF4" w:rsidP="00294638">
            <w:pPr>
              <w:spacing w:beforeLines="50" w:before="120" w:afterLines="50" w:after="120"/>
              <w:jc w:val="center"/>
              <w:rPr>
                <w:rFonts w:eastAsia="標楷體" w:hAnsi="標楷體"/>
                <w:color w:val="000000"/>
                <w:sz w:val="26"/>
                <w:szCs w:val="26"/>
              </w:rPr>
            </w:pPr>
            <w:r>
              <w:rPr>
                <w:rFonts w:eastAsia="標楷體" w:hAnsi="標楷體" w:hint="eastAsia"/>
                <w:color w:val="000000"/>
                <w:sz w:val="26"/>
                <w:szCs w:val="26"/>
              </w:rPr>
              <w:t>租金收入</w:t>
            </w:r>
          </w:p>
        </w:tc>
        <w:tc>
          <w:tcPr>
            <w:tcW w:w="4858" w:type="dxa"/>
            <w:vMerge/>
            <w:vAlign w:val="center"/>
          </w:tcPr>
          <w:p w:rsidR="008E0FF4" w:rsidRPr="0086577F" w:rsidRDefault="008E0FF4" w:rsidP="00294638">
            <w:pPr>
              <w:snapToGrid w:val="0"/>
              <w:spacing w:beforeLines="50" w:before="120" w:afterLines="50" w:after="120"/>
              <w:jc w:val="both"/>
              <w:rPr>
                <w:rFonts w:eastAsia="標楷體"/>
                <w:sz w:val="26"/>
                <w:szCs w:val="26"/>
                <w:highlight w:val="yellow"/>
              </w:rPr>
            </w:pPr>
          </w:p>
        </w:tc>
      </w:tr>
    </w:tbl>
    <w:p w:rsidR="00567251" w:rsidRDefault="00567251" w:rsidP="00294638">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成本加價法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260"/>
        <w:gridCol w:w="1684"/>
        <w:gridCol w:w="4858"/>
      </w:tblGrid>
      <w:tr w:rsidR="0086577F" w:rsidRPr="00403A9B" w:rsidTr="00A80CDC">
        <w:trPr>
          <w:trHeight w:val="516"/>
          <w:tblHeader/>
        </w:trPr>
        <w:tc>
          <w:tcPr>
            <w:tcW w:w="1260" w:type="dxa"/>
            <w:shd w:val="clear" w:color="auto" w:fill="4F81BD"/>
            <w:vAlign w:val="center"/>
          </w:tcPr>
          <w:p w:rsidR="0086577F" w:rsidRPr="00403A9B" w:rsidRDefault="0086577F" w:rsidP="00A80CDC">
            <w:pPr>
              <w:jc w:val="center"/>
              <w:rPr>
                <w:rFonts w:eastAsia="標楷體"/>
                <w:b/>
                <w:bCs/>
                <w:color w:val="FFFFFF"/>
                <w:sz w:val="26"/>
                <w:szCs w:val="26"/>
              </w:rPr>
            </w:pPr>
            <w:r w:rsidRPr="00403A9B">
              <w:rPr>
                <w:rFonts w:eastAsia="標楷體" w:hAnsi="標楷體"/>
                <w:b/>
                <w:bCs/>
                <w:color w:val="FFFFFF"/>
                <w:sz w:val="26"/>
                <w:szCs w:val="26"/>
              </w:rPr>
              <w:t>受控交易</w:t>
            </w:r>
          </w:p>
          <w:p w:rsidR="0086577F" w:rsidRPr="00403A9B" w:rsidRDefault="0086577F" w:rsidP="00A80CDC">
            <w:pPr>
              <w:jc w:val="center"/>
              <w:rPr>
                <w:rFonts w:eastAsia="標楷體"/>
                <w:b/>
                <w:bCs/>
                <w:color w:val="FFFFFF"/>
                <w:sz w:val="26"/>
                <w:szCs w:val="26"/>
              </w:rPr>
            </w:pPr>
            <w:r w:rsidRPr="00403A9B">
              <w:rPr>
                <w:rFonts w:eastAsia="標楷體" w:hAnsi="標楷體"/>
                <w:b/>
                <w:bCs/>
                <w:color w:val="FFFFFF"/>
                <w:sz w:val="26"/>
                <w:szCs w:val="26"/>
              </w:rPr>
              <w:t>型態</w:t>
            </w:r>
          </w:p>
        </w:tc>
        <w:tc>
          <w:tcPr>
            <w:tcW w:w="1684" w:type="dxa"/>
            <w:shd w:val="clear" w:color="auto" w:fill="4F81BD"/>
            <w:vAlign w:val="center"/>
          </w:tcPr>
          <w:p w:rsidR="0086577F" w:rsidRPr="00403A9B" w:rsidRDefault="0086577F" w:rsidP="00A80CDC">
            <w:pPr>
              <w:jc w:val="center"/>
              <w:rPr>
                <w:rFonts w:eastAsia="標楷體"/>
                <w:b/>
                <w:bCs/>
                <w:color w:val="FFFFFF"/>
                <w:sz w:val="26"/>
                <w:szCs w:val="26"/>
              </w:rPr>
            </w:pPr>
            <w:r w:rsidRPr="00403A9B">
              <w:rPr>
                <w:rFonts w:eastAsia="標楷體" w:hAnsi="標楷體"/>
                <w:b/>
                <w:bCs/>
                <w:color w:val="FFFFFF"/>
                <w:sz w:val="26"/>
                <w:szCs w:val="26"/>
              </w:rPr>
              <w:t>明細</w:t>
            </w:r>
          </w:p>
        </w:tc>
        <w:tc>
          <w:tcPr>
            <w:tcW w:w="4858" w:type="dxa"/>
            <w:shd w:val="clear" w:color="auto" w:fill="4F81BD"/>
            <w:vAlign w:val="center"/>
          </w:tcPr>
          <w:p w:rsidR="0086577F" w:rsidRPr="00403A9B" w:rsidRDefault="0086577F" w:rsidP="00A80CDC">
            <w:pPr>
              <w:jc w:val="center"/>
              <w:rPr>
                <w:rFonts w:eastAsia="標楷體"/>
                <w:b/>
                <w:color w:val="FFFFFF"/>
                <w:sz w:val="26"/>
                <w:szCs w:val="26"/>
              </w:rPr>
            </w:pPr>
            <w:r w:rsidRPr="00403A9B">
              <w:rPr>
                <w:rFonts w:eastAsia="標楷體" w:hAnsi="標楷體"/>
                <w:b/>
                <w:color w:val="FFFFFF"/>
                <w:sz w:val="26"/>
                <w:szCs w:val="26"/>
              </w:rPr>
              <w:t>不適用於評估之原因</w:t>
            </w:r>
          </w:p>
        </w:tc>
      </w:tr>
      <w:tr w:rsidR="008E0FF4" w:rsidRPr="00403A9B" w:rsidTr="008E0FF4">
        <w:trPr>
          <w:cantSplit/>
          <w:trHeight w:val="624"/>
        </w:trPr>
        <w:tc>
          <w:tcPr>
            <w:tcW w:w="1260" w:type="dxa"/>
            <w:vAlign w:val="center"/>
          </w:tcPr>
          <w:p w:rsidR="008E0FF4" w:rsidRDefault="008E0FF4" w:rsidP="00294638">
            <w:pPr>
              <w:spacing w:beforeLines="50" w:before="120" w:afterLines="50" w:after="120"/>
              <w:jc w:val="center"/>
              <w:rPr>
                <w:rFonts w:eastAsia="標楷體"/>
                <w:color w:val="000000"/>
                <w:sz w:val="26"/>
                <w:szCs w:val="26"/>
              </w:rPr>
            </w:pPr>
            <w:r w:rsidRPr="00403A9B">
              <w:rPr>
                <w:rFonts w:eastAsia="標楷體" w:hAnsi="標楷體"/>
                <w:color w:val="000000"/>
                <w:sz w:val="26"/>
                <w:szCs w:val="26"/>
              </w:rPr>
              <w:t>有形資產</w:t>
            </w:r>
          </w:p>
          <w:p w:rsidR="008E0FF4" w:rsidRDefault="008E0FF4" w:rsidP="00294638">
            <w:pPr>
              <w:spacing w:beforeLines="50" w:before="120" w:afterLines="50" w:after="120"/>
              <w:jc w:val="center"/>
              <w:rPr>
                <w:rFonts w:eastAsia="標楷體"/>
                <w:color w:val="000000"/>
                <w:sz w:val="26"/>
                <w:szCs w:val="26"/>
              </w:rPr>
            </w:pPr>
            <w:r w:rsidRPr="00403A9B">
              <w:rPr>
                <w:rFonts w:eastAsia="標楷體" w:hAnsi="標楷體"/>
                <w:color w:val="000000"/>
                <w:sz w:val="26"/>
                <w:szCs w:val="26"/>
              </w:rPr>
              <w:t>之移轉</w:t>
            </w:r>
          </w:p>
        </w:tc>
        <w:tc>
          <w:tcPr>
            <w:tcW w:w="1684" w:type="dxa"/>
            <w:vAlign w:val="center"/>
          </w:tcPr>
          <w:p w:rsidR="008E0FF4" w:rsidRDefault="008E0FF4" w:rsidP="00294638">
            <w:pPr>
              <w:spacing w:beforeLines="50" w:before="120" w:afterLines="50" w:after="120"/>
              <w:jc w:val="center"/>
              <w:rPr>
                <w:rFonts w:eastAsia="標楷體" w:hAnsi="標楷體"/>
                <w:sz w:val="26"/>
                <w:szCs w:val="26"/>
              </w:rPr>
            </w:pPr>
            <w:r w:rsidRPr="0088342C">
              <w:rPr>
                <w:rFonts w:eastAsia="標楷體" w:hAnsi="標楷體"/>
                <w:sz w:val="26"/>
                <w:szCs w:val="26"/>
              </w:rPr>
              <w:t>進貨</w:t>
            </w:r>
          </w:p>
        </w:tc>
        <w:tc>
          <w:tcPr>
            <w:tcW w:w="4858" w:type="dxa"/>
            <w:vMerge w:val="restart"/>
            <w:vAlign w:val="center"/>
          </w:tcPr>
          <w:p w:rsidR="008E0FF4" w:rsidRDefault="008E0FF4" w:rsidP="00294638">
            <w:pPr>
              <w:snapToGrid w:val="0"/>
              <w:spacing w:beforeLines="50" w:before="120" w:afterLines="50" w:after="120"/>
              <w:jc w:val="both"/>
              <w:rPr>
                <w:rFonts w:eastAsia="標楷體"/>
                <w:sz w:val="26"/>
                <w:szCs w:val="26"/>
              </w:rPr>
            </w:pPr>
            <w:r w:rsidRPr="0086577F">
              <w:rPr>
                <w:rFonts w:eastAsia="標楷體" w:hAnsi="標楷體" w:hint="eastAsia"/>
                <w:sz w:val="26"/>
                <w:szCs w:val="26"/>
              </w:rPr>
              <w:t>因本法規定適用情形為自非關係人購貨，經加值後售予關係人之情形，惟朝陽租車購入汽車後出租，企業角色為汽車租賃商，未對產品顯著加值，故本所不建議採用此方法進行受控交易評估。</w:t>
            </w:r>
          </w:p>
        </w:tc>
      </w:tr>
      <w:tr w:rsidR="008E0FF4" w:rsidRPr="00403A9B" w:rsidTr="008E0FF4">
        <w:trPr>
          <w:cantSplit/>
          <w:trHeight w:val="624"/>
        </w:trPr>
        <w:tc>
          <w:tcPr>
            <w:tcW w:w="1260" w:type="dxa"/>
            <w:vAlign w:val="center"/>
          </w:tcPr>
          <w:p w:rsidR="008E0FF4" w:rsidRDefault="008E0FF4" w:rsidP="00294638">
            <w:pPr>
              <w:snapToGrid w:val="0"/>
              <w:spacing w:beforeLines="50" w:before="120" w:afterLines="50" w:after="120"/>
              <w:jc w:val="center"/>
              <w:rPr>
                <w:rFonts w:eastAsia="標楷體"/>
                <w:color w:val="000000"/>
                <w:sz w:val="26"/>
                <w:szCs w:val="26"/>
              </w:rPr>
            </w:pPr>
            <w:r>
              <w:rPr>
                <w:rFonts w:eastAsia="標楷體" w:hAnsi="標楷體" w:hint="eastAsia"/>
                <w:color w:val="000000"/>
                <w:sz w:val="26"/>
                <w:szCs w:val="26"/>
              </w:rPr>
              <w:t>有</w:t>
            </w:r>
            <w:r w:rsidRPr="00403A9B">
              <w:rPr>
                <w:rFonts w:eastAsia="標楷體" w:hAnsi="標楷體"/>
                <w:color w:val="000000"/>
                <w:sz w:val="26"/>
                <w:szCs w:val="26"/>
              </w:rPr>
              <w:t>形資產之使用</w:t>
            </w:r>
          </w:p>
        </w:tc>
        <w:tc>
          <w:tcPr>
            <w:tcW w:w="1684" w:type="dxa"/>
            <w:vAlign w:val="center"/>
          </w:tcPr>
          <w:p w:rsidR="008E0FF4" w:rsidRDefault="008E0FF4" w:rsidP="00294638">
            <w:pPr>
              <w:spacing w:beforeLines="50" w:before="120" w:afterLines="50" w:after="120"/>
              <w:jc w:val="center"/>
              <w:rPr>
                <w:rFonts w:eastAsia="標楷體" w:hAnsi="標楷體"/>
                <w:sz w:val="26"/>
                <w:szCs w:val="26"/>
              </w:rPr>
            </w:pPr>
            <w:r>
              <w:rPr>
                <w:rFonts w:eastAsia="標楷體" w:hAnsi="標楷體" w:hint="eastAsia"/>
                <w:sz w:val="26"/>
                <w:szCs w:val="26"/>
              </w:rPr>
              <w:t>租金收入</w:t>
            </w:r>
          </w:p>
        </w:tc>
        <w:tc>
          <w:tcPr>
            <w:tcW w:w="4858" w:type="dxa"/>
            <w:vMerge/>
            <w:vAlign w:val="center"/>
          </w:tcPr>
          <w:p w:rsidR="008E0FF4" w:rsidRDefault="008E0FF4" w:rsidP="00294638">
            <w:pPr>
              <w:snapToGrid w:val="0"/>
              <w:spacing w:beforeLines="50" w:before="120" w:afterLines="50" w:after="120"/>
              <w:jc w:val="both"/>
              <w:rPr>
                <w:rFonts w:eastAsia="標楷體"/>
                <w:sz w:val="26"/>
                <w:szCs w:val="26"/>
              </w:rPr>
            </w:pPr>
          </w:p>
        </w:tc>
      </w:tr>
    </w:tbl>
    <w:p w:rsidR="00A47CAE" w:rsidRDefault="00A47CAE" w:rsidP="00294638">
      <w:pPr>
        <w:tabs>
          <w:tab w:val="left" w:pos="960"/>
          <w:tab w:val="left" w:pos="1134"/>
        </w:tabs>
        <w:spacing w:beforeLines="50" w:before="120" w:afterLines="50" w:after="120" w:line="360" w:lineRule="auto"/>
        <w:jc w:val="both"/>
        <w:rPr>
          <w:rFonts w:eastAsia="標楷體"/>
          <w:b/>
          <w:sz w:val="28"/>
          <w:szCs w:val="26"/>
        </w:rPr>
      </w:pPr>
    </w:p>
    <w:p w:rsidR="00A47CAE" w:rsidRDefault="00A47CAE" w:rsidP="00294638">
      <w:pPr>
        <w:tabs>
          <w:tab w:val="left" w:pos="960"/>
          <w:tab w:val="left" w:pos="1134"/>
        </w:tabs>
        <w:spacing w:beforeLines="50" w:before="120" w:afterLines="50" w:after="120" w:line="360" w:lineRule="auto"/>
        <w:jc w:val="both"/>
        <w:rPr>
          <w:rFonts w:eastAsia="標楷體"/>
          <w:b/>
          <w:sz w:val="28"/>
          <w:szCs w:val="26"/>
        </w:rPr>
      </w:pPr>
    </w:p>
    <w:p w:rsidR="003D6761" w:rsidRPr="0086577F" w:rsidRDefault="003D6761" w:rsidP="00294638">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86577F">
        <w:rPr>
          <w:rFonts w:eastAsia="標楷體" w:hint="eastAsia"/>
          <w:b/>
          <w:sz w:val="28"/>
          <w:szCs w:val="26"/>
        </w:rPr>
        <w:lastRenderedPageBreak/>
        <w:t>利潤分割</w:t>
      </w:r>
      <w:r w:rsidRPr="0086577F">
        <w:rPr>
          <w:rFonts w:eastAsia="標楷體"/>
          <w:b/>
          <w:sz w:val="28"/>
          <w:szCs w:val="26"/>
        </w:rPr>
        <w:t>法</w:t>
      </w:r>
    </w:p>
    <w:p w:rsidR="00120AD7" w:rsidRPr="00EA272E" w:rsidRDefault="00120AD7"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使用利潤分割法時，必須計算所有受控交易參與人對合併營業利潤之貢獻，通常適用將獨特無形資產於跨國交易間移轉或適用於交易性質複雜、牽涉跨國交易之情形。因</w:t>
      </w:r>
      <w:r w:rsidRPr="00A44A97">
        <w:rPr>
          <w:rFonts w:eastAsia="標楷體" w:hint="eastAsia"/>
          <w:sz w:val="26"/>
          <w:szCs w:val="26"/>
        </w:rPr>
        <w:t>朝陽租車</w:t>
      </w:r>
      <w:r w:rsidRPr="00EA272E">
        <w:rPr>
          <w:rFonts w:eastAsia="標楷體"/>
          <w:sz w:val="26"/>
          <w:szCs w:val="26"/>
        </w:rPr>
        <w:t>與受控交易參與人之交易非屬高度整合不能單獨衡量交易結果</w:t>
      </w:r>
      <w:r w:rsidRPr="00EA272E">
        <w:rPr>
          <w:rFonts w:eastAsia="標楷體" w:hint="eastAsia"/>
          <w:sz w:val="26"/>
          <w:szCs w:val="26"/>
        </w:rPr>
        <w:t>或</w:t>
      </w:r>
      <w:r w:rsidRPr="00EA272E">
        <w:rPr>
          <w:rFonts w:eastAsia="標楷體"/>
          <w:sz w:val="26"/>
          <w:szCs w:val="26"/>
        </w:rPr>
        <w:t>與其他交易不可分割之情形，故本法並不適合作為評估方法。</w:t>
      </w:r>
    </w:p>
    <w:p w:rsidR="00357C54" w:rsidRPr="00EA272E" w:rsidRDefault="00067FD5" w:rsidP="00294638">
      <w:pPr>
        <w:spacing w:beforeLines="50" w:before="120" w:afterLines="50" w:after="120" w:line="360" w:lineRule="auto"/>
        <w:jc w:val="both"/>
        <w:rPr>
          <w:rFonts w:eastAsia="標楷體"/>
          <w:sz w:val="26"/>
          <w:szCs w:val="26"/>
        </w:rPr>
        <w:sectPr w:rsidR="00357C54" w:rsidRPr="00EA272E" w:rsidSect="00DD5AB2">
          <w:headerReference w:type="even" r:id="rId26"/>
          <w:headerReference w:type="default" r:id="rId27"/>
          <w:footerReference w:type="even" r:id="rId28"/>
          <w:headerReference w:type="first" r:id="rId29"/>
          <w:type w:val="oddPage"/>
          <w:pgSz w:w="11906" w:h="16838" w:code="9"/>
          <w:pgMar w:top="2160" w:right="1440" w:bottom="1814" w:left="1440" w:header="851" w:footer="567" w:gutter="567"/>
          <w:cols w:space="425"/>
          <w:docGrid w:linePitch="360"/>
        </w:sectPr>
      </w:pPr>
      <w:r>
        <w:rPr>
          <w:rFonts w:eastAsia="標楷體"/>
          <w:sz w:val="26"/>
          <w:szCs w:val="26"/>
        </w:rPr>
        <w:br w:type="page"/>
      </w:r>
    </w:p>
    <w:bookmarkStart w:id="81" w:name="_Toc245269230"/>
    <w:bookmarkStart w:id="82" w:name="_Toc245269231"/>
    <w:bookmarkStart w:id="83" w:name="_Toc245269232"/>
    <w:bookmarkStart w:id="84" w:name="_Toc245269233"/>
    <w:bookmarkStart w:id="85" w:name="_Toc245269234"/>
    <w:bookmarkStart w:id="86" w:name="_Toc245269235"/>
    <w:bookmarkStart w:id="87" w:name="_Toc245269236"/>
    <w:bookmarkStart w:id="88" w:name="_Toc253154519"/>
    <w:bookmarkStart w:id="89" w:name="_Toc253154587"/>
    <w:bookmarkStart w:id="90" w:name="_Toc272326018"/>
    <w:bookmarkStart w:id="91" w:name="_Toc272326646"/>
    <w:bookmarkStart w:id="92" w:name="_Toc272326825"/>
    <w:bookmarkStart w:id="93" w:name="_Toc275960658"/>
    <w:bookmarkStart w:id="94" w:name="_Toc387324383"/>
    <w:bookmarkEnd w:id="81"/>
    <w:bookmarkEnd w:id="82"/>
    <w:bookmarkEnd w:id="83"/>
    <w:bookmarkEnd w:id="84"/>
    <w:bookmarkEnd w:id="85"/>
    <w:bookmarkEnd w:id="86"/>
    <w:bookmarkEnd w:id="87"/>
    <w:p w:rsidR="00AF5158" w:rsidRPr="00EA272E" w:rsidRDefault="00DB01F0" w:rsidP="00AF5158">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8240" behindDoc="0" locked="0" layoutInCell="1" allowOverlap="1" wp14:anchorId="205AC93D" wp14:editId="55E6DB4A">
                <wp:simplePos x="0" y="0"/>
                <wp:positionH relativeFrom="column">
                  <wp:posOffset>4667250</wp:posOffset>
                </wp:positionH>
                <wp:positionV relativeFrom="paragraph">
                  <wp:posOffset>0</wp:posOffset>
                </wp:positionV>
                <wp:extent cx="720090" cy="720090"/>
                <wp:effectExtent l="9525" t="9525" r="13335" b="13335"/>
                <wp:wrapNone/>
                <wp:docPr id="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1E681F" w:rsidRDefault="00890F1E" w:rsidP="0029745D">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34" type="#_x0000_t202" style="position:absolute;left:0;text-align:left;margin-left:367.5pt;margin-top:0;width:56.7pt;height:5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CGvvOSgCAABZBAAADgAAAAAAAAAAAAAAAAAuAgAAZHJzL2Uy&#10;b0RvYy54bWxQSwECLQAUAAYACAAAACEAuJDBP98AAAAIAQAADwAAAAAAAAAAAAAAAACCBAAAZHJz&#10;L2Rvd25yZXYueG1sUEsFBgAAAAAEAAQA8wAAAI4FAAAAAA==&#10;">
                <v:textbox>
                  <w:txbxContent>
                    <w:p w:rsidR="00890F1E" w:rsidRPr="001E681F" w:rsidRDefault="00890F1E" w:rsidP="0029745D">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v:textbox>
              </v:shape>
            </w:pict>
          </mc:Fallback>
        </mc:AlternateContent>
      </w:r>
      <w:bookmarkEnd w:id="88"/>
      <w:bookmarkEnd w:id="89"/>
      <w:bookmarkEnd w:id="90"/>
      <w:bookmarkEnd w:id="91"/>
      <w:bookmarkEnd w:id="92"/>
      <w:bookmarkEnd w:id="93"/>
      <w:bookmarkEnd w:id="94"/>
    </w:p>
    <w:p w:rsidR="00AF5158" w:rsidRPr="00EA272E" w:rsidRDefault="00AF5158" w:rsidP="00AF5158">
      <w:pPr>
        <w:jc w:val="right"/>
        <w:rPr>
          <w:rFonts w:eastAsia="標楷體"/>
        </w:rPr>
      </w:pPr>
    </w:p>
    <w:p w:rsidR="00AF5158" w:rsidRPr="00EA272E" w:rsidRDefault="00AF5158" w:rsidP="00AF5158">
      <w:pPr>
        <w:jc w:val="right"/>
        <w:rPr>
          <w:rFonts w:eastAsia="標楷體"/>
        </w:rPr>
      </w:pPr>
    </w:p>
    <w:p w:rsidR="00567251" w:rsidRPr="00EA272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95" w:name="_Toc387324384"/>
      <w:r w:rsidRPr="00EA272E">
        <w:rPr>
          <w:rFonts w:ascii="Times New Roman" w:eastAsia="標楷體" w:hAnsi="Times New Roman"/>
          <w:sz w:val="56"/>
          <w:szCs w:val="56"/>
        </w:rPr>
        <w:t>可比較對象</w:t>
      </w:r>
      <w:r w:rsidR="00357C54" w:rsidRPr="00EA272E">
        <w:rPr>
          <w:rFonts w:ascii="Times New Roman" w:eastAsia="標楷體" w:hAnsi="Times New Roman" w:hint="eastAsia"/>
          <w:sz w:val="56"/>
          <w:szCs w:val="56"/>
        </w:rPr>
        <w:t>之</w:t>
      </w:r>
      <w:r w:rsidR="00AC53CA" w:rsidRPr="00EA272E">
        <w:rPr>
          <w:rFonts w:ascii="Times New Roman" w:eastAsia="標楷體" w:hAnsi="Times New Roman" w:hint="eastAsia"/>
          <w:sz w:val="56"/>
          <w:szCs w:val="56"/>
        </w:rPr>
        <w:t>找尋</w:t>
      </w:r>
      <w:bookmarkEnd w:id="95"/>
    </w:p>
    <w:p w:rsidR="001E681F" w:rsidRDefault="001E681F" w:rsidP="00294638">
      <w:pPr>
        <w:pStyle w:val="33"/>
        <w:spacing w:beforeLines="50" w:before="120" w:afterLines="50" w:after="120" w:line="360" w:lineRule="auto"/>
        <w:ind w:firstLineChars="200" w:firstLine="520"/>
        <w:jc w:val="both"/>
        <w:rPr>
          <w:szCs w:val="26"/>
        </w:rPr>
      </w:pPr>
      <w:r w:rsidRPr="00EA272E">
        <w:rPr>
          <w:rFonts w:hint="eastAsia"/>
          <w:szCs w:val="26"/>
        </w:rPr>
        <w:t>本報告中分析之受</w:t>
      </w:r>
      <w:r w:rsidRPr="005365DF">
        <w:rPr>
          <w:rFonts w:hint="eastAsia"/>
          <w:szCs w:val="26"/>
        </w:rPr>
        <w:t>控交易為</w:t>
      </w:r>
      <w:r w:rsidR="00EC3956" w:rsidRPr="005365DF">
        <w:rPr>
          <w:rFonts w:hint="eastAsia"/>
          <w:szCs w:val="26"/>
        </w:rPr>
        <w:t>「</w:t>
      </w:r>
      <w:r w:rsidR="00120AD7" w:rsidRPr="005365DF">
        <w:rPr>
          <w:rFonts w:hint="eastAsia"/>
        </w:rPr>
        <w:t>有形資產之移轉－進貨</w:t>
      </w:r>
      <w:r w:rsidR="00EC3956" w:rsidRPr="005365DF">
        <w:rPr>
          <w:rFonts w:hint="eastAsia"/>
          <w:szCs w:val="26"/>
        </w:rPr>
        <w:t>」</w:t>
      </w:r>
      <w:r w:rsidRPr="005365DF">
        <w:rPr>
          <w:rFonts w:hint="eastAsia"/>
        </w:rPr>
        <w:t>、</w:t>
      </w:r>
      <w:r w:rsidR="00EC3956" w:rsidRPr="005365DF">
        <w:rPr>
          <w:rFonts w:hint="eastAsia"/>
        </w:rPr>
        <w:t>「</w:t>
      </w:r>
      <w:r w:rsidR="00120AD7" w:rsidRPr="005365DF">
        <w:rPr>
          <w:rFonts w:hint="eastAsia"/>
        </w:rPr>
        <w:t>有形資產之</w:t>
      </w:r>
      <w:r w:rsidR="001A78E4">
        <w:rPr>
          <w:rFonts w:hint="eastAsia"/>
        </w:rPr>
        <w:t>使用</w:t>
      </w:r>
      <w:r w:rsidR="00120AD7" w:rsidRPr="005365DF">
        <w:rPr>
          <w:rFonts w:hint="eastAsia"/>
        </w:rPr>
        <w:t>－</w:t>
      </w:r>
      <w:r w:rsidR="001A78E4">
        <w:rPr>
          <w:rFonts w:hint="eastAsia"/>
        </w:rPr>
        <w:t>租金收入</w:t>
      </w:r>
      <w:r w:rsidR="00EC3956" w:rsidRPr="005365DF">
        <w:rPr>
          <w:rFonts w:hint="eastAsia"/>
        </w:rPr>
        <w:t>」等</w:t>
      </w:r>
      <w:r w:rsidRPr="005365DF">
        <w:rPr>
          <w:rFonts w:hint="eastAsia"/>
          <w:szCs w:val="26"/>
        </w:rPr>
        <w:t>，評估該等</w:t>
      </w:r>
      <w:r w:rsidR="00183F9B" w:rsidRPr="005365DF">
        <w:rPr>
          <w:rFonts w:hint="eastAsia"/>
          <w:szCs w:val="26"/>
        </w:rPr>
        <w:t>受控</w:t>
      </w:r>
      <w:r w:rsidRPr="005365DF">
        <w:rPr>
          <w:rFonts w:hint="eastAsia"/>
          <w:szCs w:val="26"/>
        </w:rPr>
        <w:t>交易之最適常規交易方法為</w:t>
      </w:r>
      <w:r w:rsidR="008B7E30">
        <w:rPr>
          <w:rFonts w:hint="eastAsia"/>
          <w:szCs w:val="26"/>
        </w:rPr>
        <w:t>「</w:t>
      </w:r>
      <w:r w:rsidR="00120AD7" w:rsidRPr="005365DF">
        <w:rPr>
          <w:rFonts w:hint="eastAsia"/>
        </w:rPr>
        <w:t>可比較利潤法</w:t>
      </w:r>
      <w:r w:rsidR="008B7E30">
        <w:rPr>
          <w:rFonts w:hint="eastAsia"/>
        </w:rPr>
        <w:t>」</w:t>
      </w:r>
      <w:r w:rsidRPr="00EA272E">
        <w:rPr>
          <w:rFonts w:hint="eastAsia"/>
          <w:szCs w:val="26"/>
        </w:rPr>
        <w:t>。</w:t>
      </w:r>
    </w:p>
    <w:p w:rsidR="008B7E30" w:rsidRPr="009B2E7D" w:rsidRDefault="008B7E30" w:rsidP="00294638">
      <w:pPr>
        <w:pStyle w:val="33"/>
        <w:spacing w:beforeLines="50" w:before="120" w:afterLines="50" w:after="120" w:line="360" w:lineRule="auto"/>
        <w:ind w:firstLineChars="200" w:firstLine="520"/>
        <w:jc w:val="both"/>
        <w:rPr>
          <w:szCs w:val="26"/>
        </w:rPr>
      </w:pPr>
      <w:r w:rsidRPr="009B2E7D">
        <w:rPr>
          <w:rFonts w:hint="eastAsia"/>
          <w:szCs w:val="26"/>
        </w:rPr>
        <w:t>由本報告第玖章得知「有形資產</w:t>
      </w:r>
      <w:r w:rsidR="00086390">
        <w:rPr>
          <w:rFonts w:hint="eastAsia"/>
          <w:szCs w:val="26"/>
        </w:rPr>
        <w:t>之移轉－進貨」、「有形資產之</w:t>
      </w:r>
      <w:r w:rsidR="001A78E4">
        <w:rPr>
          <w:rFonts w:hint="eastAsia"/>
          <w:szCs w:val="26"/>
        </w:rPr>
        <w:t>使用</w:t>
      </w:r>
      <w:r w:rsidR="00086390">
        <w:rPr>
          <w:rFonts w:hint="eastAsia"/>
          <w:szCs w:val="26"/>
        </w:rPr>
        <w:t>－</w:t>
      </w:r>
      <w:r w:rsidR="001A78E4">
        <w:rPr>
          <w:rFonts w:hint="eastAsia"/>
          <w:szCs w:val="26"/>
        </w:rPr>
        <w:t>租金收入</w:t>
      </w:r>
      <w:r w:rsidR="00086390">
        <w:rPr>
          <w:rFonts w:hint="eastAsia"/>
          <w:szCs w:val="26"/>
        </w:rPr>
        <w:t>」等受控交易之受測個體為</w:t>
      </w:r>
      <w:r w:rsidRPr="009B2E7D">
        <w:rPr>
          <w:rFonts w:hint="eastAsia"/>
          <w:szCs w:val="26"/>
        </w:rPr>
        <w:t>朝陽租車，故本所以『</w:t>
      </w:r>
      <w:r w:rsidRPr="009B2E7D">
        <w:rPr>
          <w:rFonts w:hint="eastAsia"/>
          <w:szCs w:val="26"/>
        </w:rPr>
        <w:t>ONESOURCE</w:t>
      </w:r>
      <w:r w:rsidRPr="009B2E7D">
        <w:rPr>
          <w:rFonts w:hint="eastAsia"/>
          <w:szCs w:val="26"/>
        </w:rPr>
        <w:t>資料庫』做為選樣資料庫，為其找尋可比較對象。</w:t>
      </w:r>
    </w:p>
    <w:p w:rsidR="00567251" w:rsidRPr="00EA272E" w:rsidRDefault="00567251" w:rsidP="00294638">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bookmarkStart w:id="96" w:name="_Toc157536069"/>
      <w:bookmarkStart w:id="97" w:name="_Toc158135216"/>
      <w:bookmarkStart w:id="98" w:name="_Toc166242734"/>
      <w:r w:rsidRPr="00EA272E">
        <w:rPr>
          <w:rFonts w:ascii="Times New Roman" w:eastAsia="標楷體" w:hAnsi="Times New Roman"/>
          <w:sz w:val="36"/>
          <w:szCs w:val="40"/>
        </w:rPr>
        <w:t>資料庫</w:t>
      </w:r>
      <w:r w:rsidR="00EA272E" w:rsidRPr="00EA272E">
        <w:rPr>
          <w:rFonts w:ascii="Times New Roman" w:eastAsia="標楷體" w:hAnsi="Times New Roman" w:hint="eastAsia"/>
          <w:sz w:val="36"/>
          <w:szCs w:val="40"/>
        </w:rPr>
        <w:t>簡介</w:t>
      </w:r>
      <w:bookmarkEnd w:id="96"/>
      <w:bookmarkEnd w:id="97"/>
      <w:bookmarkEnd w:id="98"/>
    </w:p>
    <w:p w:rsidR="00EA272E" w:rsidRPr="009B2E7D" w:rsidRDefault="008B7E30" w:rsidP="00294638">
      <w:pPr>
        <w:pStyle w:val="3"/>
        <w:numPr>
          <w:ilvl w:val="0"/>
          <w:numId w:val="60"/>
        </w:numPr>
        <w:tabs>
          <w:tab w:val="clear" w:pos="1440"/>
          <w:tab w:val="num" w:pos="840"/>
        </w:tabs>
        <w:spacing w:beforeLines="50" w:before="120" w:afterLines="50" w:after="120" w:line="360" w:lineRule="auto"/>
        <w:ind w:hanging="1080"/>
        <w:jc w:val="both"/>
        <w:rPr>
          <w:rFonts w:ascii="Times New Roman" w:eastAsia="標楷體" w:hAnsi="Times New Roman"/>
          <w:sz w:val="32"/>
        </w:rPr>
      </w:pPr>
      <w:r w:rsidRPr="009B2E7D">
        <w:rPr>
          <w:rFonts w:ascii="Times New Roman" w:eastAsia="標楷體" w:hAnsi="Times New Roman" w:hint="eastAsia"/>
          <w:sz w:val="32"/>
        </w:rPr>
        <w:t xml:space="preserve">ONESOURCE Transfer Pricing </w:t>
      </w:r>
      <w:r w:rsidRPr="009B2E7D">
        <w:rPr>
          <w:rFonts w:ascii="Times New Roman" w:eastAsia="標楷體" w:hAnsi="Times New Roman" w:hint="eastAsia"/>
          <w:sz w:val="32"/>
        </w:rPr>
        <w:t>資料庫</w:t>
      </w:r>
    </w:p>
    <w:p w:rsidR="008B7E30" w:rsidRPr="009B2E7D" w:rsidRDefault="008B7E30" w:rsidP="00294638">
      <w:pPr>
        <w:spacing w:beforeLines="50" w:before="120" w:afterLines="50" w:after="120" w:line="360" w:lineRule="auto"/>
        <w:ind w:leftChars="200" w:left="480" w:firstLineChars="200" w:firstLine="520"/>
        <w:jc w:val="both"/>
        <w:rPr>
          <w:rFonts w:eastAsia="標楷體"/>
          <w:sz w:val="26"/>
          <w:szCs w:val="26"/>
        </w:rPr>
      </w:pPr>
      <w:r w:rsidRPr="009B2E7D">
        <w:rPr>
          <w:rFonts w:eastAsia="標楷體" w:hint="eastAsia"/>
          <w:sz w:val="26"/>
          <w:szCs w:val="26"/>
        </w:rPr>
        <w:t>本所使用湯森路透公司（</w:t>
      </w:r>
      <w:r w:rsidRPr="009B2E7D">
        <w:rPr>
          <w:rFonts w:eastAsia="標楷體" w:hint="eastAsia"/>
          <w:sz w:val="26"/>
          <w:szCs w:val="26"/>
        </w:rPr>
        <w:t>Thomson Reuters</w:t>
      </w:r>
      <w:r w:rsidRPr="009B2E7D">
        <w:rPr>
          <w:rFonts w:eastAsia="標楷體" w:hint="eastAsia"/>
          <w:sz w:val="26"/>
          <w:szCs w:val="26"/>
        </w:rPr>
        <w:t>）開發之</w:t>
      </w:r>
      <w:r w:rsidRPr="009B2E7D">
        <w:rPr>
          <w:rFonts w:eastAsia="標楷體" w:hint="eastAsia"/>
          <w:sz w:val="26"/>
          <w:szCs w:val="26"/>
        </w:rPr>
        <w:t>ONESOURCE Transfer Pricing</w:t>
      </w:r>
      <w:r w:rsidRPr="009B2E7D">
        <w:rPr>
          <w:rFonts w:eastAsia="標楷體" w:hint="eastAsia"/>
          <w:sz w:val="26"/>
          <w:szCs w:val="26"/>
        </w:rPr>
        <w:t>資料庫，使用該資料庫之原因，除其已為我國財政部採用，作為執行移轉訂價查核之取樣依據外，更因其涵蓋公司數量眾多，可供抽樣之母體夠大，本所認為得自該資料庫之樣本應具代表性。</w:t>
      </w:r>
    </w:p>
    <w:p w:rsidR="008B7E30" w:rsidRPr="009B2E7D" w:rsidRDefault="008B7E30" w:rsidP="00294638">
      <w:pPr>
        <w:spacing w:beforeLines="50" w:before="120" w:afterLines="50" w:after="120" w:line="360" w:lineRule="auto"/>
        <w:ind w:leftChars="200" w:left="480" w:firstLineChars="200" w:firstLine="520"/>
        <w:jc w:val="both"/>
        <w:rPr>
          <w:rFonts w:eastAsia="標楷體"/>
          <w:sz w:val="26"/>
          <w:szCs w:val="26"/>
        </w:rPr>
      </w:pPr>
      <w:r w:rsidRPr="009B2E7D">
        <w:rPr>
          <w:rFonts w:eastAsia="標楷體" w:hint="eastAsia"/>
          <w:sz w:val="26"/>
          <w:szCs w:val="26"/>
        </w:rPr>
        <w:t>ONESOURCE Transfer Pricing</w:t>
      </w:r>
      <w:r w:rsidRPr="009B2E7D">
        <w:rPr>
          <w:rFonts w:eastAsia="標楷體" w:hint="eastAsia"/>
          <w:sz w:val="26"/>
          <w:szCs w:val="26"/>
        </w:rPr>
        <w:t>資料庫收錄所有規模企業的資訊，資料來自湯森路透公司（</w:t>
      </w:r>
      <w:r w:rsidRPr="009B2E7D">
        <w:rPr>
          <w:rFonts w:eastAsia="標楷體" w:hint="eastAsia"/>
          <w:sz w:val="26"/>
          <w:szCs w:val="26"/>
        </w:rPr>
        <w:t>Thomson Reuters</w:t>
      </w:r>
      <w:r w:rsidRPr="009B2E7D">
        <w:rPr>
          <w:rFonts w:eastAsia="標楷體" w:hint="eastAsia"/>
          <w:sz w:val="26"/>
          <w:szCs w:val="26"/>
        </w:rPr>
        <w:t>）的</w:t>
      </w:r>
      <w:r w:rsidRPr="009B2E7D">
        <w:rPr>
          <w:rFonts w:eastAsia="標楷體" w:hint="eastAsia"/>
          <w:sz w:val="26"/>
          <w:szCs w:val="26"/>
        </w:rPr>
        <w:t xml:space="preserve">Fundamentals Database </w:t>
      </w:r>
      <w:r w:rsidRPr="009B2E7D">
        <w:rPr>
          <w:rFonts w:eastAsia="標楷體" w:hint="eastAsia"/>
          <w:sz w:val="26"/>
          <w:szCs w:val="26"/>
        </w:rPr>
        <w:t>和</w:t>
      </w:r>
      <w:r w:rsidRPr="009B2E7D">
        <w:rPr>
          <w:rFonts w:eastAsia="標楷體" w:hint="eastAsia"/>
          <w:sz w:val="26"/>
          <w:szCs w:val="26"/>
        </w:rPr>
        <w:t>European Comparables Database</w:t>
      </w:r>
      <w:r w:rsidRPr="009B2E7D">
        <w:rPr>
          <w:rFonts w:eastAsia="標楷體" w:hint="eastAsia"/>
          <w:sz w:val="26"/>
          <w:szCs w:val="26"/>
        </w:rPr>
        <w:t>，故能有效協助編製可比較對象財務資料及執行分析。</w:t>
      </w:r>
    </w:p>
    <w:p w:rsidR="008B7E30" w:rsidRPr="009B2E7D" w:rsidRDefault="008B7E30" w:rsidP="00294638">
      <w:pPr>
        <w:pStyle w:val="3"/>
        <w:numPr>
          <w:ilvl w:val="0"/>
          <w:numId w:val="46"/>
        </w:numPr>
        <w:spacing w:beforeLines="50" w:before="120" w:afterLines="50" w:after="120" w:line="360" w:lineRule="auto"/>
        <w:ind w:leftChars="100" w:left="720"/>
        <w:jc w:val="both"/>
        <w:rPr>
          <w:rFonts w:ascii="Times New Roman" w:eastAsia="標楷體" w:hAnsi="Times New Roman"/>
          <w:sz w:val="32"/>
        </w:rPr>
      </w:pPr>
      <w:r w:rsidRPr="009B2E7D">
        <w:rPr>
          <w:rFonts w:ascii="Times New Roman" w:eastAsia="標楷體" w:hAnsi="Times New Roman" w:hint="eastAsia"/>
          <w:sz w:val="32"/>
        </w:rPr>
        <w:lastRenderedPageBreak/>
        <w:t>Fundamentals Database</w:t>
      </w:r>
    </w:p>
    <w:p w:rsidR="008B7E30" w:rsidRPr="009B2E7D" w:rsidRDefault="008B7E30" w:rsidP="00294638">
      <w:pPr>
        <w:pStyle w:val="a5"/>
        <w:spacing w:beforeLines="50" w:before="120" w:afterLines="50" w:after="120" w:line="360" w:lineRule="auto"/>
        <w:ind w:left="851" w:firstLineChars="200" w:firstLine="512"/>
        <w:jc w:val="both"/>
        <w:rPr>
          <w:rFonts w:eastAsia="標楷體"/>
          <w:spacing w:val="-2"/>
          <w:sz w:val="26"/>
          <w:szCs w:val="26"/>
        </w:rPr>
      </w:pPr>
      <w:r w:rsidRPr="009B2E7D">
        <w:rPr>
          <w:rFonts w:eastAsia="標楷體" w:hint="eastAsia"/>
          <w:spacing w:val="-2"/>
          <w:sz w:val="26"/>
          <w:szCs w:val="26"/>
        </w:rPr>
        <w:t>Fundamentals</w:t>
      </w:r>
      <w:r w:rsidRPr="009B2E7D">
        <w:rPr>
          <w:rFonts w:eastAsia="標楷體" w:hint="eastAsia"/>
          <w:spacing w:val="-2"/>
          <w:sz w:val="26"/>
          <w:szCs w:val="26"/>
        </w:rPr>
        <w:t>資料庫收錄超過</w:t>
      </w:r>
      <w:r w:rsidRPr="009B2E7D">
        <w:rPr>
          <w:rFonts w:eastAsia="標楷體" w:hint="eastAsia"/>
          <w:spacing w:val="-2"/>
          <w:sz w:val="26"/>
          <w:szCs w:val="26"/>
        </w:rPr>
        <w:t>110</w:t>
      </w:r>
      <w:r w:rsidRPr="009B2E7D">
        <w:rPr>
          <w:rFonts w:eastAsia="標楷體" w:hint="eastAsia"/>
          <w:spacing w:val="-2"/>
          <w:sz w:val="26"/>
          <w:szCs w:val="26"/>
        </w:rPr>
        <w:t>個國家</w:t>
      </w:r>
      <w:r w:rsidRPr="009B2E7D">
        <w:rPr>
          <w:rFonts w:eastAsia="標楷體" w:hint="eastAsia"/>
          <w:spacing w:val="-2"/>
          <w:sz w:val="26"/>
          <w:szCs w:val="26"/>
        </w:rPr>
        <w:t>7</w:t>
      </w:r>
      <w:r w:rsidRPr="009B2E7D">
        <w:rPr>
          <w:rFonts w:eastAsia="標楷體" w:hint="eastAsia"/>
          <w:spacing w:val="-2"/>
          <w:sz w:val="26"/>
          <w:szCs w:val="26"/>
        </w:rPr>
        <w:t>萬家以上企業資料。資料庫內容包含直接從企業公告申報資訊和其他公開領域取得的財務資訊。在這涵蓋廣泛的財務資料庫中，每家企業有超過</w:t>
      </w:r>
      <w:r w:rsidRPr="009B2E7D">
        <w:rPr>
          <w:rFonts w:eastAsia="標楷體" w:hint="eastAsia"/>
          <w:spacing w:val="-2"/>
          <w:sz w:val="26"/>
          <w:szCs w:val="26"/>
        </w:rPr>
        <w:t>100</w:t>
      </w:r>
      <w:r w:rsidRPr="009B2E7D">
        <w:rPr>
          <w:rFonts w:eastAsia="標楷體" w:hint="eastAsia"/>
          <w:spacing w:val="-2"/>
          <w:sz w:val="26"/>
          <w:szCs w:val="26"/>
        </w:rPr>
        <w:t>筆的資訊，並可直接連結至原始資料來源。此外，使用者可取得每天更新的資訊，例如企業最新財務數據，以及詳細的業務活動和部門別資料。</w:t>
      </w:r>
    </w:p>
    <w:p w:rsidR="008B7E30" w:rsidRPr="009B2E7D" w:rsidRDefault="008B7E30" w:rsidP="00294638">
      <w:pPr>
        <w:pStyle w:val="3"/>
        <w:numPr>
          <w:ilvl w:val="0"/>
          <w:numId w:val="46"/>
        </w:numPr>
        <w:spacing w:beforeLines="50" w:before="120" w:afterLines="50" w:after="120" w:line="360" w:lineRule="auto"/>
        <w:ind w:leftChars="100" w:left="720"/>
        <w:jc w:val="both"/>
        <w:rPr>
          <w:rFonts w:ascii="Times New Roman" w:eastAsia="標楷體" w:hAnsi="Times New Roman"/>
          <w:sz w:val="32"/>
        </w:rPr>
      </w:pPr>
      <w:r w:rsidRPr="009B2E7D">
        <w:rPr>
          <w:rFonts w:ascii="Times New Roman" w:eastAsia="標楷體" w:hAnsi="Times New Roman" w:hint="eastAsia"/>
          <w:sz w:val="32"/>
        </w:rPr>
        <w:t>European Comparables Database</w:t>
      </w:r>
    </w:p>
    <w:p w:rsidR="00AA126C" w:rsidRDefault="008B7E30" w:rsidP="00294638">
      <w:pPr>
        <w:pStyle w:val="a5"/>
        <w:spacing w:beforeLines="50" w:before="120" w:afterLines="50" w:after="120" w:line="360" w:lineRule="auto"/>
        <w:ind w:left="720" w:firstLineChars="200" w:firstLine="512"/>
        <w:jc w:val="both"/>
        <w:rPr>
          <w:rFonts w:eastAsia="標楷體"/>
          <w:spacing w:val="-2"/>
          <w:sz w:val="26"/>
          <w:szCs w:val="26"/>
        </w:rPr>
      </w:pPr>
      <w:r w:rsidRPr="009B2E7D">
        <w:rPr>
          <w:rFonts w:eastAsia="標楷體" w:hint="eastAsia"/>
          <w:spacing w:val="-2"/>
          <w:sz w:val="26"/>
          <w:szCs w:val="26"/>
        </w:rPr>
        <w:t>European Comparables</w:t>
      </w:r>
      <w:r w:rsidRPr="009B2E7D">
        <w:rPr>
          <w:rFonts w:eastAsia="標楷體" w:hint="eastAsia"/>
          <w:spacing w:val="-2"/>
          <w:sz w:val="26"/>
          <w:szCs w:val="26"/>
        </w:rPr>
        <w:t>資料庫收錄超過</w:t>
      </w:r>
      <w:r w:rsidRPr="009B2E7D">
        <w:rPr>
          <w:rFonts w:eastAsia="標楷體" w:hint="eastAsia"/>
          <w:spacing w:val="-2"/>
          <w:sz w:val="26"/>
          <w:szCs w:val="26"/>
        </w:rPr>
        <w:t>120</w:t>
      </w:r>
      <w:r w:rsidRPr="009B2E7D">
        <w:rPr>
          <w:rFonts w:eastAsia="標楷體" w:hint="eastAsia"/>
          <w:spacing w:val="-2"/>
          <w:sz w:val="26"/>
          <w:szCs w:val="26"/>
        </w:rPr>
        <w:t>萬家歐洲非公開及公開發行公司的資訊。</w:t>
      </w:r>
    </w:p>
    <w:p w:rsidR="00B1732C" w:rsidRPr="002878E3" w:rsidRDefault="00B1732C" w:rsidP="00294638">
      <w:pPr>
        <w:spacing w:beforeLines="50" w:before="120" w:afterLines="50" w:after="120" w:line="360" w:lineRule="auto"/>
        <w:ind w:leftChars="200" w:left="480" w:firstLineChars="200" w:firstLine="520"/>
        <w:jc w:val="both"/>
        <w:rPr>
          <w:rFonts w:eastAsia="標楷體"/>
          <w:color w:val="000000" w:themeColor="text1"/>
          <w:sz w:val="26"/>
          <w:szCs w:val="26"/>
        </w:rPr>
      </w:pPr>
      <w:r w:rsidRPr="002878E3">
        <w:rPr>
          <w:rFonts w:eastAsia="標楷體" w:hint="eastAsia"/>
          <w:color w:val="000000" w:themeColor="text1"/>
          <w:sz w:val="26"/>
          <w:szCs w:val="26"/>
        </w:rPr>
        <w:t>該資料庫收錄完整的公司財務資料及各公司營運部門、經濟產業面、行業等之『企業敘述』（</w:t>
      </w:r>
      <w:r w:rsidRPr="002878E3">
        <w:rPr>
          <w:rFonts w:eastAsia="標楷體" w:hint="eastAsia"/>
          <w:color w:val="000000" w:themeColor="text1"/>
          <w:sz w:val="26"/>
          <w:szCs w:val="26"/>
        </w:rPr>
        <w:t>Business Descriptions</w:t>
      </w:r>
      <w:r w:rsidRPr="002878E3">
        <w:rPr>
          <w:rFonts w:eastAsia="標楷體" w:hint="eastAsia"/>
          <w:color w:val="000000" w:themeColor="text1"/>
          <w:sz w:val="26"/>
          <w:szCs w:val="26"/>
        </w:rPr>
        <w:t>）等資訊，透過完整的相關比較資料，本所認為唯有能夠提供質量並重資料之資料庫，才能有助於尋得與各受控交易之可茲比較對象。</w:t>
      </w:r>
    </w:p>
    <w:p w:rsidR="00567251" w:rsidRPr="00EA272E" w:rsidRDefault="00AA126C" w:rsidP="00294638">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可比較對象</w:t>
      </w:r>
      <w:r w:rsidR="00676860">
        <w:rPr>
          <w:rFonts w:ascii="Times New Roman" w:eastAsia="標楷體" w:hAnsi="Times New Roman" w:hint="eastAsia"/>
          <w:sz w:val="36"/>
          <w:szCs w:val="40"/>
        </w:rPr>
        <w:t>選擇過程</w:t>
      </w:r>
    </w:p>
    <w:p w:rsidR="00A47CAE" w:rsidRDefault="00567251" w:rsidP="00294638">
      <w:pPr>
        <w:pStyle w:val="a5"/>
        <w:spacing w:beforeLines="50" w:before="120" w:afterLines="50" w:after="120" w:line="360" w:lineRule="auto"/>
        <w:ind w:firstLineChars="200" w:firstLine="512"/>
        <w:jc w:val="both"/>
        <w:rPr>
          <w:rFonts w:eastAsia="標楷體"/>
          <w:spacing w:val="-2"/>
          <w:sz w:val="26"/>
          <w:szCs w:val="26"/>
        </w:rPr>
      </w:pPr>
      <w:r w:rsidRPr="00EA272E">
        <w:rPr>
          <w:rFonts w:eastAsia="標楷體"/>
          <w:spacing w:val="-2"/>
          <w:sz w:val="26"/>
          <w:szCs w:val="26"/>
        </w:rPr>
        <w:t>根據移轉訂價查核準則第</w:t>
      </w:r>
      <w:r w:rsidRPr="00EA272E">
        <w:rPr>
          <w:rFonts w:eastAsia="標楷體"/>
          <w:spacing w:val="-2"/>
          <w:sz w:val="26"/>
          <w:szCs w:val="26"/>
        </w:rPr>
        <w:t>8</w:t>
      </w:r>
      <w:r w:rsidRPr="00EA272E">
        <w:rPr>
          <w:rFonts w:eastAsia="標楷體"/>
          <w:spacing w:val="-2"/>
          <w:sz w:val="26"/>
          <w:szCs w:val="26"/>
        </w:rPr>
        <w:t>條規定，決定營利事業與非關係人之情況，或其所從事之受控交易與未受控交易是否相同或類似及</w:t>
      </w:r>
      <w:r w:rsidR="00DE2F2E" w:rsidRPr="00EA272E">
        <w:rPr>
          <w:rFonts w:eastAsia="標楷體" w:hint="eastAsia"/>
          <w:spacing w:val="-2"/>
          <w:sz w:val="26"/>
          <w:szCs w:val="26"/>
        </w:rPr>
        <w:t>其</w:t>
      </w:r>
      <w:r w:rsidRPr="00EA272E">
        <w:rPr>
          <w:rFonts w:eastAsia="標楷體"/>
          <w:spacing w:val="-2"/>
          <w:sz w:val="26"/>
          <w:szCs w:val="26"/>
        </w:rPr>
        <w:t>可比較程度時，應考量包括交易標的</w:t>
      </w:r>
      <w:r w:rsidR="00DE2F2E" w:rsidRPr="00EA272E">
        <w:rPr>
          <w:rFonts w:eastAsia="標楷體" w:hint="eastAsia"/>
          <w:spacing w:val="-2"/>
          <w:sz w:val="26"/>
          <w:szCs w:val="26"/>
        </w:rPr>
        <w:t>資產</w:t>
      </w:r>
      <w:r w:rsidRPr="00EA272E">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EA272E">
        <w:rPr>
          <w:rFonts w:eastAsia="標楷體"/>
          <w:spacing w:val="-2"/>
          <w:sz w:val="26"/>
          <w:szCs w:val="26"/>
        </w:rPr>
        <w:t>8</w:t>
      </w:r>
      <w:r w:rsidRPr="00EA272E">
        <w:rPr>
          <w:rFonts w:eastAsia="標楷體"/>
          <w:spacing w:val="-2"/>
          <w:sz w:val="26"/>
          <w:szCs w:val="26"/>
        </w:rPr>
        <w:t>條之規定。</w:t>
      </w:r>
    </w:p>
    <w:p w:rsidR="00A47CAE" w:rsidRDefault="00711518" w:rsidP="00294638">
      <w:pPr>
        <w:pStyle w:val="a5"/>
        <w:spacing w:beforeLines="50" w:before="120" w:afterLines="50" w:after="120" w:line="360" w:lineRule="auto"/>
        <w:ind w:firstLineChars="200" w:firstLine="512"/>
        <w:jc w:val="both"/>
        <w:rPr>
          <w:rFonts w:eastAsia="標楷體"/>
          <w:spacing w:val="-2"/>
          <w:sz w:val="26"/>
          <w:szCs w:val="26"/>
        </w:rPr>
      </w:pPr>
      <w:r w:rsidRPr="00EA272E">
        <w:rPr>
          <w:rFonts w:eastAsia="標楷體" w:hint="eastAsia"/>
          <w:spacing w:val="-2"/>
          <w:sz w:val="26"/>
          <w:szCs w:val="26"/>
        </w:rPr>
        <w:t>據</w:t>
      </w:r>
      <w:r w:rsidR="0080631A" w:rsidRPr="00EA272E">
        <w:rPr>
          <w:rFonts w:eastAsia="標楷體" w:hint="eastAsia"/>
          <w:spacing w:val="-2"/>
          <w:sz w:val="26"/>
          <w:szCs w:val="26"/>
        </w:rPr>
        <w:t>第肆章</w:t>
      </w:r>
      <w:r w:rsidR="0080631A" w:rsidRPr="005365DF">
        <w:rPr>
          <w:rFonts w:eastAsia="標楷體" w:hint="eastAsia"/>
          <w:spacing w:val="-2"/>
          <w:sz w:val="26"/>
          <w:szCs w:val="26"/>
        </w:rPr>
        <w:t>與</w:t>
      </w:r>
      <w:r w:rsidRPr="005365DF">
        <w:rPr>
          <w:rFonts w:eastAsia="標楷體" w:hint="eastAsia"/>
          <w:spacing w:val="-2"/>
          <w:sz w:val="26"/>
          <w:szCs w:val="26"/>
        </w:rPr>
        <w:t>第玖章得知，</w:t>
      </w:r>
      <w:r w:rsidR="00F82C13" w:rsidRPr="005365DF">
        <w:rPr>
          <w:rFonts w:eastAsia="標楷體" w:hint="eastAsia"/>
          <w:spacing w:val="-2"/>
          <w:sz w:val="26"/>
          <w:szCs w:val="26"/>
        </w:rPr>
        <w:t>朝陽租車</w:t>
      </w:r>
      <w:r w:rsidR="00AA126C" w:rsidRPr="005365DF">
        <w:rPr>
          <w:rFonts w:eastAsia="標楷體" w:hint="eastAsia"/>
          <w:spacing w:val="-2"/>
          <w:sz w:val="26"/>
          <w:szCs w:val="26"/>
        </w:rPr>
        <w:t>與關係企業</w:t>
      </w:r>
      <w:r w:rsidR="00F82C13" w:rsidRPr="005365DF">
        <w:rPr>
          <w:rFonts w:eastAsia="標楷體" w:hint="eastAsia"/>
          <w:spacing w:val="-2"/>
          <w:sz w:val="26"/>
          <w:szCs w:val="26"/>
        </w:rPr>
        <w:t>南陽實業</w:t>
      </w:r>
      <w:r w:rsidR="0086577F">
        <w:rPr>
          <w:rFonts w:eastAsia="標楷體" w:hint="eastAsia"/>
          <w:spacing w:val="-2"/>
          <w:sz w:val="26"/>
          <w:szCs w:val="26"/>
        </w:rPr>
        <w:t>及</w:t>
      </w:r>
      <w:r w:rsidR="00F82C13" w:rsidRPr="005365DF">
        <w:rPr>
          <w:rFonts w:eastAsia="標楷體" w:hint="eastAsia"/>
          <w:spacing w:val="-2"/>
          <w:sz w:val="26"/>
          <w:szCs w:val="26"/>
        </w:rPr>
        <w:t>南誠實業</w:t>
      </w:r>
      <w:r w:rsidR="00676860" w:rsidRPr="005365DF">
        <w:rPr>
          <w:rFonts w:eastAsia="標楷體" w:hint="eastAsia"/>
          <w:spacing w:val="-2"/>
          <w:sz w:val="26"/>
          <w:szCs w:val="26"/>
        </w:rPr>
        <w:t>之</w:t>
      </w:r>
      <w:r w:rsidR="00F82C13" w:rsidRPr="005365DF">
        <w:rPr>
          <w:rFonts w:eastAsia="標楷體" w:hint="eastAsia"/>
          <w:spacing w:val="-2"/>
          <w:sz w:val="26"/>
          <w:szCs w:val="26"/>
        </w:rPr>
        <w:t>『有形資產之移轉－</w:t>
      </w:r>
      <w:r w:rsidR="0086577F">
        <w:rPr>
          <w:rFonts w:eastAsia="標楷體" w:hint="eastAsia"/>
          <w:spacing w:val="-2"/>
          <w:sz w:val="26"/>
          <w:szCs w:val="26"/>
        </w:rPr>
        <w:t>進</w:t>
      </w:r>
      <w:r w:rsidR="00F82C13" w:rsidRPr="005365DF">
        <w:rPr>
          <w:rFonts w:eastAsia="標楷體" w:hint="eastAsia"/>
          <w:spacing w:val="-2"/>
          <w:sz w:val="26"/>
          <w:szCs w:val="26"/>
        </w:rPr>
        <w:t>貨』</w:t>
      </w:r>
      <w:r w:rsidR="001A78E4">
        <w:rPr>
          <w:rFonts w:eastAsia="標楷體" w:hint="eastAsia"/>
          <w:spacing w:val="-2"/>
          <w:sz w:val="26"/>
          <w:szCs w:val="26"/>
        </w:rPr>
        <w:t>之</w:t>
      </w:r>
      <w:r w:rsidR="00676860" w:rsidRPr="005365DF">
        <w:rPr>
          <w:rFonts w:eastAsia="標楷體"/>
          <w:spacing w:val="-2"/>
          <w:sz w:val="26"/>
          <w:szCs w:val="26"/>
        </w:rPr>
        <w:t>受控交易，</w:t>
      </w:r>
      <w:r w:rsidR="00676860" w:rsidRPr="005365DF">
        <w:rPr>
          <w:rFonts w:eastAsia="標楷體" w:hint="eastAsia"/>
          <w:spacing w:val="-2"/>
          <w:sz w:val="26"/>
          <w:szCs w:val="26"/>
        </w:rPr>
        <w:t>以</w:t>
      </w:r>
      <w:r w:rsidR="00F82C13" w:rsidRPr="005365DF">
        <w:rPr>
          <w:rFonts w:eastAsia="標楷體" w:hint="eastAsia"/>
          <w:spacing w:val="-2"/>
          <w:sz w:val="26"/>
          <w:szCs w:val="26"/>
        </w:rPr>
        <w:t>朝陽租車</w:t>
      </w:r>
      <w:r w:rsidR="00AA126C" w:rsidRPr="005365DF">
        <w:rPr>
          <w:rFonts w:eastAsia="標楷體" w:hint="eastAsia"/>
          <w:spacing w:val="-2"/>
          <w:sz w:val="26"/>
          <w:szCs w:val="26"/>
        </w:rPr>
        <w:t>作</w:t>
      </w:r>
      <w:r w:rsidR="00AA126C" w:rsidRPr="005365DF">
        <w:rPr>
          <w:rFonts w:eastAsia="標楷體"/>
          <w:spacing w:val="-2"/>
          <w:sz w:val="26"/>
          <w:szCs w:val="26"/>
        </w:rPr>
        <w:t>為受測個體</w:t>
      </w:r>
      <w:r w:rsidR="00AA126C" w:rsidRPr="005365DF">
        <w:rPr>
          <w:rFonts w:eastAsia="標楷體" w:hint="eastAsia"/>
          <w:spacing w:val="-2"/>
          <w:sz w:val="26"/>
          <w:szCs w:val="26"/>
        </w:rPr>
        <w:t>；</w:t>
      </w:r>
      <w:r w:rsidR="00F82C13" w:rsidRPr="005365DF">
        <w:rPr>
          <w:rFonts w:eastAsia="標楷體" w:hint="eastAsia"/>
          <w:spacing w:val="-2"/>
          <w:sz w:val="26"/>
          <w:szCs w:val="26"/>
        </w:rPr>
        <w:t>朝陽租車</w:t>
      </w:r>
      <w:r w:rsidR="00676860" w:rsidRPr="005365DF">
        <w:rPr>
          <w:rFonts w:eastAsia="標楷體" w:hint="eastAsia"/>
          <w:spacing w:val="-2"/>
          <w:sz w:val="26"/>
          <w:szCs w:val="26"/>
        </w:rPr>
        <w:t>與關係企業</w:t>
      </w:r>
      <w:r w:rsidR="00CB24C7" w:rsidRPr="005365DF">
        <w:rPr>
          <w:rFonts w:eastAsia="標楷體" w:hint="eastAsia"/>
          <w:spacing w:val="-2"/>
          <w:sz w:val="26"/>
          <w:szCs w:val="26"/>
        </w:rPr>
        <w:t>南陽實業</w:t>
      </w:r>
      <w:r w:rsidR="0086577F">
        <w:rPr>
          <w:rFonts w:eastAsia="標楷體" w:hint="eastAsia"/>
          <w:spacing w:val="-2"/>
          <w:sz w:val="26"/>
          <w:szCs w:val="26"/>
        </w:rPr>
        <w:t>、</w:t>
      </w:r>
      <w:r w:rsidR="00CB24C7" w:rsidRPr="005365DF">
        <w:rPr>
          <w:rFonts w:eastAsia="標楷體" w:hint="eastAsia"/>
          <w:spacing w:val="-2"/>
          <w:sz w:val="26"/>
          <w:szCs w:val="26"/>
        </w:rPr>
        <w:t>及南誠實業</w:t>
      </w:r>
      <w:r w:rsidR="0086577F">
        <w:rPr>
          <w:rFonts w:eastAsia="標楷體" w:hint="eastAsia"/>
          <w:spacing w:val="-2"/>
          <w:sz w:val="26"/>
          <w:szCs w:val="26"/>
        </w:rPr>
        <w:t>及永大順</w:t>
      </w:r>
      <w:r w:rsidR="00CB24C7" w:rsidRPr="005365DF">
        <w:rPr>
          <w:rFonts w:eastAsia="標楷體" w:hint="eastAsia"/>
          <w:spacing w:val="-2"/>
          <w:sz w:val="26"/>
          <w:szCs w:val="26"/>
        </w:rPr>
        <w:t>之</w:t>
      </w:r>
      <w:r w:rsidR="00F82C13" w:rsidRPr="005365DF">
        <w:rPr>
          <w:rFonts w:eastAsia="標楷體" w:hint="eastAsia"/>
          <w:spacing w:val="-2"/>
          <w:sz w:val="26"/>
          <w:szCs w:val="26"/>
        </w:rPr>
        <w:t>『有形資產之</w:t>
      </w:r>
      <w:r w:rsidR="0086577F">
        <w:rPr>
          <w:rFonts w:eastAsia="標楷體" w:hint="eastAsia"/>
          <w:spacing w:val="-2"/>
          <w:sz w:val="26"/>
          <w:szCs w:val="26"/>
        </w:rPr>
        <w:t>使用</w:t>
      </w:r>
      <w:r w:rsidR="00F82C13" w:rsidRPr="005365DF">
        <w:rPr>
          <w:rFonts w:eastAsia="標楷體" w:hint="eastAsia"/>
          <w:spacing w:val="-2"/>
          <w:sz w:val="26"/>
          <w:szCs w:val="26"/>
        </w:rPr>
        <w:t>－</w:t>
      </w:r>
      <w:r w:rsidR="0086577F">
        <w:rPr>
          <w:rFonts w:eastAsia="標楷體" w:hint="eastAsia"/>
          <w:spacing w:val="-2"/>
          <w:sz w:val="26"/>
          <w:szCs w:val="26"/>
        </w:rPr>
        <w:t>租金收入</w:t>
      </w:r>
      <w:r w:rsidR="00F82C13" w:rsidRPr="005365DF">
        <w:rPr>
          <w:rFonts w:eastAsia="標楷體" w:hint="eastAsia"/>
          <w:spacing w:val="-2"/>
          <w:sz w:val="26"/>
          <w:szCs w:val="26"/>
        </w:rPr>
        <w:t>』</w:t>
      </w:r>
      <w:r w:rsidR="00676860" w:rsidRPr="005365DF">
        <w:rPr>
          <w:rFonts w:eastAsia="標楷體" w:hint="eastAsia"/>
          <w:spacing w:val="-2"/>
          <w:sz w:val="26"/>
          <w:szCs w:val="26"/>
        </w:rPr>
        <w:t>之</w:t>
      </w:r>
      <w:r w:rsidR="00676860" w:rsidRPr="005365DF">
        <w:rPr>
          <w:rFonts w:eastAsia="標楷體"/>
          <w:spacing w:val="-2"/>
          <w:sz w:val="26"/>
          <w:szCs w:val="26"/>
        </w:rPr>
        <w:t>受控交易，</w:t>
      </w:r>
      <w:r w:rsidR="00676860" w:rsidRPr="005365DF">
        <w:rPr>
          <w:rFonts w:eastAsia="標楷體" w:hint="eastAsia"/>
          <w:spacing w:val="-2"/>
          <w:sz w:val="26"/>
          <w:szCs w:val="26"/>
        </w:rPr>
        <w:t>以</w:t>
      </w:r>
      <w:r w:rsidR="00F82C13" w:rsidRPr="005365DF">
        <w:rPr>
          <w:rFonts w:eastAsia="標楷體" w:hint="eastAsia"/>
          <w:spacing w:val="-2"/>
          <w:sz w:val="26"/>
          <w:szCs w:val="26"/>
        </w:rPr>
        <w:t>朝陽租車</w:t>
      </w:r>
      <w:r w:rsidR="00676860" w:rsidRPr="005365DF">
        <w:rPr>
          <w:rFonts w:eastAsia="標楷體" w:hint="eastAsia"/>
          <w:spacing w:val="-2"/>
          <w:sz w:val="26"/>
          <w:szCs w:val="26"/>
        </w:rPr>
        <w:t>作</w:t>
      </w:r>
      <w:r w:rsidR="00676860" w:rsidRPr="005365DF">
        <w:rPr>
          <w:rFonts w:eastAsia="標楷體"/>
          <w:spacing w:val="-2"/>
          <w:sz w:val="26"/>
          <w:szCs w:val="26"/>
        </w:rPr>
        <w:t>為受測個</w:t>
      </w:r>
      <w:r w:rsidR="00676860" w:rsidRPr="00EA272E">
        <w:rPr>
          <w:rFonts w:eastAsia="標楷體"/>
          <w:spacing w:val="-2"/>
          <w:sz w:val="26"/>
          <w:szCs w:val="26"/>
        </w:rPr>
        <w:t>體</w:t>
      </w:r>
      <w:r w:rsidR="00F35218" w:rsidRPr="00EA272E">
        <w:rPr>
          <w:rFonts w:eastAsia="標楷體"/>
          <w:spacing w:val="-2"/>
          <w:sz w:val="26"/>
          <w:szCs w:val="26"/>
        </w:rPr>
        <w:t>。</w:t>
      </w:r>
    </w:p>
    <w:p w:rsidR="00137E06" w:rsidRPr="006B74CC" w:rsidRDefault="00137E06" w:rsidP="00294638">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lastRenderedPageBreak/>
        <w:t>本所根據下列條件進行篩選，選出與</w:t>
      </w:r>
      <w:r>
        <w:rPr>
          <w:rFonts w:eastAsia="標楷體" w:hint="eastAsia"/>
          <w:sz w:val="26"/>
          <w:szCs w:val="26"/>
        </w:rPr>
        <w:t>受測個體</w:t>
      </w:r>
      <w:r w:rsidRPr="006B74CC">
        <w:rPr>
          <w:rFonts w:eastAsia="標楷體" w:hint="eastAsia"/>
          <w:sz w:val="26"/>
          <w:szCs w:val="26"/>
        </w:rPr>
        <w:t>可資比較對象：</w:t>
      </w:r>
    </w:p>
    <w:p w:rsidR="00137E06" w:rsidRPr="00397F28" w:rsidRDefault="00137E06" w:rsidP="00294638">
      <w:pPr>
        <w:pStyle w:val="3"/>
        <w:numPr>
          <w:ilvl w:val="0"/>
          <w:numId w:val="72"/>
        </w:numPr>
        <w:spacing w:beforeLines="50" w:before="120" w:afterLines="50" w:after="120" w:line="360" w:lineRule="auto"/>
        <w:ind w:leftChars="100" w:left="720"/>
        <w:jc w:val="both"/>
        <w:rPr>
          <w:rFonts w:ascii="Times New Roman" w:eastAsia="標楷體" w:hAnsi="Times New Roman"/>
          <w:sz w:val="32"/>
        </w:rPr>
      </w:pPr>
      <w:bookmarkStart w:id="99" w:name="_Toc157536071"/>
      <w:bookmarkStart w:id="100" w:name="_Toc158135218"/>
      <w:bookmarkStart w:id="101" w:name="_Ref158180974"/>
      <w:bookmarkStart w:id="102" w:name="_Toc166468524"/>
      <w:bookmarkStart w:id="103" w:name="_Toc173577194"/>
      <w:bookmarkStart w:id="104" w:name="_Toc173577706"/>
      <w:r w:rsidRPr="00397F28">
        <w:rPr>
          <w:rFonts w:ascii="Times New Roman" w:eastAsia="標楷體" w:hAnsi="Times New Roman" w:hint="eastAsia"/>
          <w:sz w:val="32"/>
        </w:rPr>
        <w:t>執行之功能及產品種類</w:t>
      </w:r>
      <w:bookmarkEnd w:id="99"/>
      <w:bookmarkEnd w:id="100"/>
      <w:bookmarkEnd w:id="101"/>
      <w:bookmarkEnd w:id="102"/>
      <w:bookmarkEnd w:id="103"/>
      <w:bookmarkEnd w:id="104"/>
    </w:p>
    <w:p w:rsidR="00137E06" w:rsidRPr="00137E06" w:rsidRDefault="00137E06" w:rsidP="00294638">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依據移轉訂價查核準則第</w:t>
      </w:r>
      <w:r w:rsidRPr="00137E06">
        <w:rPr>
          <w:rFonts w:eastAsia="標楷體" w:hint="eastAsia"/>
          <w:sz w:val="26"/>
          <w:szCs w:val="26"/>
        </w:rPr>
        <w:t>8</w:t>
      </w:r>
      <w:r w:rsidRPr="00137E06">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137E06">
        <w:rPr>
          <w:rFonts w:eastAsia="標楷體"/>
          <w:sz w:val="26"/>
          <w:szCs w:val="26"/>
        </w:rPr>
        <w:t>選出樣本所執行之功能若與</w:t>
      </w:r>
      <w:r w:rsidRPr="00137E06">
        <w:rPr>
          <w:rFonts w:eastAsia="標楷體" w:hint="eastAsia"/>
          <w:sz w:val="26"/>
          <w:szCs w:val="26"/>
        </w:rPr>
        <w:t>受測個體</w:t>
      </w:r>
      <w:r w:rsidRPr="00137E06">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1768"/>
        <w:gridCol w:w="2520"/>
        <w:gridCol w:w="1567"/>
      </w:tblGrid>
      <w:tr w:rsidR="00C54A08" w:rsidRPr="00667515" w:rsidTr="002878E3">
        <w:tc>
          <w:tcPr>
            <w:tcW w:w="2126" w:type="dxa"/>
            <w:vMerge w:val="restart"/>
            <w:shd w:val="clear" w:color="auto" w:fill="4F81BD"/>
            <w:vAlign w:val="center"/>
          </w:tcPr>
          <w:p w:rsidR="00C54A08" w:rsidRPr="00BB4352" w:rsidRDefault="00C54A08" w:rsidP="00294638">
            <w:pPr>
              <w:pStyle w:val="a5"/>
              <w:spacing w:beforeLines="25" w:before="60" w:afterLines="25" w:after="60"/>
              <w:jc w:val="center"/>
              <w:rPr>
                <w:rFonts w:eastAsia="標楷體"/>
                <w:bCs/>
                <w:color w:val="FFFFFF"/>
                <w:spacing w:val="-2"/>
                <w:sz w:val="26"/>
                <w:szCs w:val="26"/>
              </w:rPr>
            </w:pPr>
            <w:r w:rsidRPr="00BB4352">
              <w:rPr>
                <w:rFonts w:eastAsia="標楷體" w:hint="eastAsia"/>
                <w:bCs/>
                <w:color w:val="FFFFFF"/>
                <w:spacing w:val="-2"/>
                <w:sz w:val="26"/>
                <w:szCs w:val="26"/>
              </w:rPr>
              <w:t>受控交易說明</w:t>
            </w:r>
          </w:p>
        </w:tc>
        <w:tc>
          <w:tcPr>
            <w:tcW w:w="1768" w:type="dxa"/>
            <w:vMerge w:val="restart"/>
            <w:shd w:val="clear" w:color="auto" w:fill="4F81BD"/>
            <w:vAlign w:val="center"/>
          </w:tcPr>
          <w:p w:rsidR="00C54A08" w:rsidRPr="00BB4352" w:rsidRDefault="00C54A08" w:rsidP="00294638">
            <w:pPr>
              <w:pStyle w:val="a5"/>
              <w:spacing w:beforeLines="25" w:before="60" w:afterLines="25" w:after="60"/>
              <w:jc w:val="center"/>
              <w:rPr>
                <w:rFonts w:eastAsia="標楷體"/>
                <w:bCs/>
                <w:color w:val="FFFFFF"/>
                <w:spacing w:val="-2"/>
                <w:sz w:val="26"/>
                <w:szCs w:val="26"/>
              </w:rPr>
            </w:pPr>
            <w:r w:rsidRPr="00BB4352">
              <w:rPr>
                <w:rFonts w:eastAsia="標楷體" w:hint="eastAsia"/>
                <w:bCs/>
                <w:color w:val="FFFFFF"/>
                <w:spacing w:val="-2"/>
                <w:sz w:val="26"/>
                <w:szCs w:val="26"/>
              </w:rPr>
              <w:t>受測個體</w:t>
            </w:r>
          </w:p>
        </w:tc>
        <w:tc>
          <w:tcPr>
            <w:tcW w:w="4087" w:type="dxa"/>
            <w:gridSpan w:val="2"/>
            <w:shd w:val="clear" w:color="auto" w:fill="4F81BD"/>
            <w:vAlign w:val="center"/>
          </w:tcPr>
          <w:p w:rsidR="00C54A08" w:rsidRPr="00BB4352" w:rsidRDefault="00C54A08" w:rsidP="00294638">
            <w:pPr>
              <w:pStyle w:val="a5"/>
              <w:spacing w:beforeLines="25" w:before="60" w:afterLines="25" w:after="60"/>
              <w:jc w:val="center"/>
              <w:rPr>
                <w:rFonts w:eastAsia="標楷體"/>
                <w:bCs/>
                <w:color w:val="FFFFFF"/>
                <w:spacing w:val="-2"/>
                <w:sz w:val="26"/>
                <w:szCs w:val="26"/>
              </w:rPr>
            </w:pPr>
            <w:r w:rsidRPr="00BB4352">
              <w:rPr>
                <w:rFonts w:eastAsia="標楷體" w:hint="eastAsia"/>
                <w:bCs/>
                <w:color w:val="FFFFFF"/>
                <w:spacing w:val="-2"/>
                <w:sz w:val="26"/>
                <w:szCs w:val="26"/>
              </w:rPr>
              <w:t>受測個體</w:t>
            </w:r>
          </w:p>
        </w:tc>
      </w:tr>
      <w:tr w:rsidR="00C54A08" w:rsidRPr="00667515" w:rsidTr="002878E3">
        <w:tc>
          <w:tcPr>
            <w:tcW w:w="2126" w:type="dxa"/>
            <w:vMerge/>
            <w:vAlign w:val="center"/>
          </w:tcPr>
          <w:p w:rsidR="00C54A08" w:rsidRPr="00BB4352" w:rsidRDefault="00C54A08" w:rsidP="00294638">
            <w:pPr>
              <w:pStyle w:val="a5"/>
              <w:spacing w:beforeLines="25" w:before="60" w:afterLines="25" w:after="60"/>
              <w:jc w:val="center"/>
              <w:rPr>
                <w:rFonts w:eastAsia="標楷體"/>
                <w:bCs/>
                <w:color w:val="FFFFFF"/>
                <w:spacing w:val="-2"/>
                <w:sz w:val="26"/>
                <w:szCs w:val="26"/>
              </w:rPr>
            </w:pPr>
          </w:p>
        </w:tc>
        <w:tc>
          <w:tcPr>
            <w:tcW w:w="1768" w:type="dxa"/>
            <w:vMerge/>
            <w:vAlign w:val="center"/>
          </w:tcPr>
          <w:p w:rsidR="00C54A08" w:rsidRPr="00BB4352" w:rsidRDefault="00C54A08" w:rsidP="00294638">
            <w:pPr>
              <w:pStyle w:val="a5"/>
              <w:spacing w:beforeLines="25" w:before="60" w:afterLines="25" w:after="60"/>
              <w:jc w:val="center"/>
              <w:rPr>
                <w:rFonts w:eastAsia="標楷體"/>
                <w:color w:val="FFFFFF"/>
                <w:spacing w:val="-2"/>
                <w:sz w:val="26"/>
                <w:szCs w:val="26"/>
              </w:rPr>
            </w:pPr>
          </w:p>
        </w:tc>
        <w:tc>
          <w:tcPr>
            <w:tcW w:w="2520" w:type="dxa"/>
            <w:shd w:val="clear" w:color="auto" w:fill="4F81BD"/>
            <w:vAlign w:val="center"/>
          </w:tcPr>
          <w:p w:rsidR="00C54A08" w:rsidRPr="00BB4352" w:rsidRDefault="00C54A08" w:rsidP="00294638">
            <w:pPr>
              <w:pStyle w:val="a5"/>
              <w:spacing w:beforeLines="25" w:before="60" w:afterLines="25" w:after="60"/>
              <w:jc w:val="center"/>
              <w:rPr>
                <w:rFonts w:eastAsia="標楷體"/>
                <w:color w:val="FFFFFF"/>
                <w:spacing w:val="-2"/>
                <w:sz w:val="26"/>
                <w:szCs w:val="26"/>
              </w:rPr>
            </w:pPr>
            <w:r w:rsidRPr="00BB4352">
              <w:rPr>
                <w:rFonts w:eastAsia="標楷體" w:hint="eastAsia"/>
                <w:color w:val="FFFFFF"/>
                <w:spacing w:val="-2"/>
                <w:sz w:val="26"/>
                <w:szCs w:val="26"/>
              </w:rPr>
              <w:t>主要產品</w:t>
            </w:r>
            <w:r w:rsidR="00137E06" w:rsidRPr="00BB4352">
              <w:rPr>
                <w:rFonts w:eastAsia="標楷體" w:hint="eastAsia"/>
                <w:color w:val="FFFFFF"/>
                <w:spacing w:val="-2"/>
                <w:sz w:val="26"/>
                <w:szCs w:val="26"/>
              </w:rPr>
              <w:t>／服務</w:t>
            </w:r>
          </w:p>
        </w:tc>
        <w:tc>
          <w:tcPr>
            <w:tcW w:w="1567" w:type="dxa"/>
            <w:shd w:val="clear" w:color="auto" w:fill="4F81BD"/>
            <w:vAlign w:val="center"/>
          </w:tcPr>
          <w:p w:rsidR="00C54A08" w:rsidRPr="00BB4352" w:rsidRDefault="00C54A08" w:rsidP="00294638">
            <w:pPr>
              <w:pStyle w:val="a5"/>
              <w:spacing w:beforeLines="25" w:before="60" w:afterLines="25" w:after="60"/>
              <w:jc w:val="center"/>
              <w:rPr>
                <w:rFonts w:eastAsia="標楷體"/>
                <w:color w:val="FFFFFF"/>
                <w:spacing w:val="-2"/>
                <w:sz w:val="26"/>
                <w:szCs w:val="26"/>
              </w:rPr>
            </w:pPr>
            <w:r w:rsidRPr="00BB4352">
              <w:rPr>
                <w:rFonts w:eastAsia="標楷體" w:hint="eastAsia"/>
                <w:color w:val="FFFFFF"/>
                <w:spacing w:val="-2"/>
                <w:sz w:val="26"/>
                <w:szCs w:val="26"/>
              </w:rPr>
              <w:t>企業定位</w:t>
            </w:r>
          </w:p>
        </w:tc>
      </w:tr>
      <w:tr w:rsidR="00760EDF" w:rsidRPr="00667515" w:rsidTr="002878E3">
        <w:tc>
          <w:tcPr>
            <w:tcW w:w="2126" w:type="dxa"/>
            <w:vAlign w:val="center"/>
          </w:tcPr>
          <w:p w:rsidR="00760EDF" w:rsidRPr="00280315" w:rsidRDefault="00760EDF" w:rsidP="00294638">
            <w:pPr>
              <w:pStyle w:val="a5"/>
              <w:spacing w:beforeLines="25" w:before="60" w:afterLines="25" w:after="60"/>
              <w:jc w:val="both"/>
              <w:rPr>
                <w:rFonts w:eastAsia="標楷體"/>
                <w:bCs/>
                <w:spacing w:val="-2"/>
                <w:sz w:val="26"/>
                <w:szCs w:val="26"/>
              </w:rPr>
            </w:pPr>
            <w:r w:rsidRPr="00280315">
              <w:rPr>
                <w:rFonts w:eastAsia="標楷體" w:hint="eastAsia"/>
                <w:bCs/>
                <w:spacing w:val="-2"/>
                <w:sz w:val="26"/>
                <w:szCs w:val="26"/>
              </w:rPr>
              <w:t>有形資產之</w:t>
            </w:r>
            <w:r w:rsidR="00682E5B">
              <w:rPr>
                <w:rFonts w:eastAsia="標楷體" w:hint="eastAsia"/>
                <w:bCs/>
                <w:spacing w:val="-2"/>
                <w:sz w:val="26"/>
                <w:szCs w:val="26"/>
              </w:rPr>
              <w:t>移轉－進貨</w:t>
            </w:r>
          </w:p>
        </w:tc>
        <w:tc>
          <w:tcPr>
            <w:tcW w:w="1768" w:type="dxa"/>
            <w:vAlign w:val="center"/>
          </w:tcPr>
          <w:p w:rsidR="00760EDF" w:rsidRPr="00667515" w:rsidRDefault="00760EDF" w:rsidP="00294638">
            <w:pPr>
              <w:pStyle w:val="a5"/>
              <w:spacing w:beforeLines="25" w:before="60" w:afterLines="25" w:after="60"/>
              <w:jc w:val="center"/>
              <w:rPr>
                <w:rFonts w:eastAsia="標楷體"/>
                <w:spacing w:val="-2"/>
                <w:sz w:val="26"/>
                <w:szCs w:val="26"/>
              </w:rPr>
            </w:pPr>
            <w:r>
              <w:rPr>
                <w:rFonts w:eastAsia="標楷體" w:hint="eastAsia"/>
                <w:spacing w:val="-2"/>
                <w:sz w:val="26"/>
                <w:szCs w:val="26"/>
              </w:rPr>
              <w:t>朝陽租車</w:t>
            </w:r>
          </w:p>
        </w:tc>
        <w:tc>
          <w:tcPr>
            <w:tcW w:w="2520" w:type="dxa"/>
            <w:vAlign w:val="center"/>
          </w:tcPr>
          <w:p w:rsidR="00760EDF" w:rsidRPr="00667515" w:rsidRDefault="00682E5B" w:rsidP="00294638">
            <w:pPr>
              <w:pStyle w:val="a5"/>
              <w:spacing w:beforeLines="25" w:before="60" w:afterLines="25" w:after="60"/>
              <w:jc w:val="both"/>
              <w:rPr>
                <w:rFonts w:eastAsia="標楷體"/>
                <w:spacing w:val="-2"/>
                <w:sz w:val="26"/>
                <w:szCs w:val="26"/>
              </w:rPr>
            </w:pPr>
            <w:r>
              <w:rPr>
                <w:rFonts w:eastAsia="標楷體" w:hint="eastAsia"/>
                <w:spacing w:val="-2"/>
                <w:sz w:val="26"/>
                <w:szCs w:val="26"/>
              </w:rPr>
              <w:t>購進現代汽車以供租賃業務使用。</w:t>
            </w:r>
          </w:p>
        </w:tc>
        <w:tc>
          <w:tcPr>
            <w:tcW w:w="1567" w:type="dxa"/>
            <w:vMerge w:val="restart"/>
            <w:vAlign w:val="center"/>
          </w:tcPr>
          <w:p w:rsidR="00760EDF" w:rsidRPr="00667515" w:rsidRDefault="00760EDF" w:rsidP="00294638">
            <w:pPr>
              <w:pStyle w:val="a5"/>
              <w:spacing w:beforeLines="25" w:before="60" w:afterLines="25" w:after="60"/>
              <w:jc w:val="center"/>
              <w:rPr>
                <w:rFonts w:eastAsia="標楷體"/>
                <w:spacing w:val="-2"/>
                <w:sz w:val="26"/>
                <w:szCs w:val="26"/>
              </w:rPr>
            </w:pPr>
            <w:r>
              <w:rPr>
                <w:rFonts w:eastAsia="標楷體" w:hint="eastAsia"/>
                <w:spacing w:val="-2"/>
                <w:sz w:val="26"/>
                <w:szCs w:val="26"/>
              </w:rPr>
              <w:t>汽車租賃商</w:t>
            </w:r>
          </w:p>
        </w:tc>
      </w:tr>
      <w:tr w:rsidR="00760EDF" w:rsidRPr="00667515" w:rsidTr="002878E3">
        <w:tc>
          <w:tcPr>
            <w:tcW w:w="2126" w:type="dxa"/>
            <w:vAlign w:val="center"/>
          </w:tcPr>
          <w:p w:rsidR="00760EDF" w:rsidRPr="000E07CF" w:rsidRDefault="00760EDF" w:rsidP="00294638">
            <w:pPr>
              <w:pStyle w:val="a5"/>
              <w:spacing w:beforeLines="25" w:before="60" w:afterLines="25" w:after="60"/>
              <w:jc w:val="both"/>
              <w:rPr>
                <w:rFonts w:eastAsia="標楷體"/>
                <w:bCs/>
                <w:spacing w:val="-2"/>
                <w:sz w:val="26"/>
                <w:szCs w:val="26"/>
              </w:rPr>
            </w:pPr>
            <w:r>
              <w:rPr>
                <w:rFonts w:eastAsia="標楷體" w:hint="eastAsia"/>
                <w:bCs/>
                <w:spacing w:val="-2"/>
                <w:sz w:val="26"/>
                <w:szCs w:val="26"/>
              </w:rPr>
              <w:t>有形資產之</w:t>
            </w:r>
            <w:r w:rsidR="00682E5B">
              <w:rPr>
                <w:rFonts w:eastAsia="標楷體" w:hint="eastAsia"/>
                <w:bCs/>
                <w:spacing w:val="-2"/>
                <w:sz w:val="26"/>
                <w:szCs w:val="26"/>
              </w:rPr>
              <w:t>使用</w:t>
            </w:r>
            <w:r w:rsidR="00682E5B" w:rsidRPr="00280315">
              <w:rPr>
                <w:rFonts w:eastAsia="標楷體" w:hint="eastAsia"/>
                <w:bCs/>
                <w:spacing w:val="-2"/>
                <w:sz w:val="26"/>
                <w:szCs w:val="26"/>
              </w:rPr>
              <w:t>－</w:t>
            </w:r>
            <w:r w:rsidR="00682E5B">
              <w:rPr>
                <w:rFonts w:eastAsia="標楷體" w:hint="eastAsia"/>
                <w:bCs/>
                <w:spacing w:val="-2"/>
                <w:sz w:val="26"/>
                <w:szCs w:val="26"/>
              </w:rPr>
              <w:t>租金收入</w:t>
            </w:r>
          </w:p>
        </w:tc>
        <w:tc>
          <w:tcPr>
            <w:tcW w:w="1768" w:type="dxa"/>
            <w:vAlign w:val="center"/>
          </w:tcPr>
          <w:p w:rsidR="00760EDF" w:rsidRPr="00667515" w:rsidRDefault="00760EDF" w:rsidP="00294638">
            <w:pPr>
              <w:pStyle w:val="a5"/>
              <w:spacing w:beforeLines="25" w:before="60" w:afterLines="25" w:after="60"/>
              <w:jc w:val="center"/>
              <w:rPr>
                <w:rFonts w:eastAsia="標楷體"/>
                <w:spacing w:val="-2"/>
                <w:sz w:val="26"/>
                <w:szCs w:val="26"/>
              </w:rPr>
            </w:pPr>
            <w:r>
              <w:rPr>
                <w:rFonts w:eastAsia="標楷體" w:hint="eastAsia"/>
                <w:spacing w:val="-2"/>
                <w:sz w:val="26"/>
                <w:szCs w:val="26"/>
              </w:rPr>
              <w:t>朝陽租車</w:t>
            </w:r>
          </w:p>
        </w:tc>
        <w:tc>
          <w:tcPr>
            <w:tcW w:w="2520" w:type="dxa"/>
            <w:vAlign w:val="center"/>
          </w:tcPr>
          <w:p w:rsidR="00760EDF" w:rsidRPr="00667515" w:rsidRDefault="00682E5B" w:rsidP="00294638">
            <w:pPr>
              <w:pStyle w:val="a5"/>
              <w:spacing w:beforeLines="25" w:before="60" w:afterLines="25" w:after="60"/>
              <w:rPr>
                <w:rFonts w:eastAsia="標楷體"/>
                <w:spacing w:val="-2"/>
                <w:sz w:val="26"/>
                <w:szCs w:val="26"/>
              </w:rPr>
            </w:pPr>
            <w:r>
              <w:rPr>
                <w:rFonts w:eastAsia="標楷體" w:hint="eastAsia"/>
                <w:spacing w:val="-2"/>
                <w:sz w:val="26"/>
                <w:szCs w:val="26"/>
              </w:rPr>
              <w:t>提供現代汽車出租服務。</w:t>
            </w:r>
          </w:p>
        </w:tc>
        <w:tc>
          <w:tcPr>
            <w:tcW w:w="1567" w:type="dxa"/>
            <w:vMerge/>
            <w:vAlign w:val="center"/>
          </w:tcPr>
          <w:p w:rsidR="00760EDF" w:rsidRPr="00667515" w:rsidRDefault="00760EDF" w:rsidP="00294638">
            <w:pPr>
              <w:pStyle w:val="a5"/>
              <w:spacing w:beforeLines="25" w:before="60" w:afterLines="25" w:after="60"/>
              <w:jc w:val="center"/>
              <w:rPr>
                <w:rFonts w:eastAsia="標楷體"/>
                <w:spacing w:val="-2"/>
                <w:sz w:val="26"/>
                <w:szCs w:val="26"/>
              </w:rPr>
            </w:pPr>
          </w:p>
        </w:tc>
      </w:tr>
    </w:tbl>
    <w:p w:rsidR="00137E06" w:rsidRPr="00397F28" w:rsidRDefault="00137E06" w:rsidP="00294638">
      <w:pPr>
        <w:pStyle w:val="3"/>
        <w:numPr>
          <w:ilvl w:val="0"/>
          <w:numId w:val="72"/>
        </w:numPr>
        <w:spacing w:beforeLines="50" w:before="120" w:afterLines="50" w:after="120" w:line="360" w:lineRule="auto"/>
        <w:ind w:leftChars="100" w:left="720"/>
        <w:jc w:val="both"/>
        <w:rPr>
          <w:rFonts w:ascii="Times New Roman" w:eastAsia="標楷體" w:hAnsi="Times New Roman"/>
          <w:sz w:val="32"/>
        </w:rPr>
      </w:pPr>
      <w:bookmarkStart w:id="105" w:name="_Toc157536072"/>
      <w:bookmarkStart w:id="106" w:name="_Toc158135219"/>
      <w:bookmarkStart w:id="107" w:name="_Toc166468525"/>
      <w:bookmarkStart w:id="108" w:name="_Toc173577195"/>
      <w:bookmarkStart w:id="109" w:name="_Toc173577707"/>
      <w:r w:rsidRPr="00397F28">
        <w:rPr>
          <w:rFonts w:ascii="Times New Roman" w:eastAsia="標楷體" w:hAnsi="Times New Roman" w:hint="eastAsia"/>
          <w:sz w:val="32"/>
        </w:rPr>
        <w:t>檢視財務資料充分性及可用性</w:t>
      </w:r>
      <w:bookmarkEnd w:id="105"/>
      <w:bookmarkEnd w:id="106"/>
      <w:bookmarkEnd w:id="107"/>
      <w:bookmarkEnd w:id="108"/>
      <w:bookmarkEnd w:id="109"/>
    </w:p>
    <w:p w:rsidR="00137E06" w:rsidRPr="00137E06" w:rsidRDefault="00137E06" w:rsidP="00294638">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選出之樣本若</w:t>
      </w:r>
      <w:r w:rsidRPr="005365DF">
        <w:rPr>
          <w:rFonts w:eastAsia="標楷體" w:hint="eastAsia"/>
          <w:sz w:val="26"/>
          <w:szCs w:val="26"/>
        </w:rPr>
        <w:t>無法提供充分之財務資料，便無法被運用為求出常規交易結果範圍，是故不列入考量。由本報告第柒章得知，用於評估</w:t>
      </w:r>
      <w:r w:rsidR="001A78E4">
        <w:rPr>
          <w:rFonts w:eastAsia="標楷體" w:hint="eastAsia"/>
          <w:sz w:val="26"/>
          <w:szCs w:val="26"/>
        </w:rPr>
        <w:t>『有形資產之</w:t>
      </w:r>
      <w:r w:rsidR="00682E5B">
        <w:rPr>
          <w:rFonts w:eastAsia="標楷體" w:hint="eastAsia"/>
          <w:sz w:val="26"/>
          <w:szCs w:val="26"/>
        </w:rPr>
        <w:t>移轉</w:t>
      </w:r>
      <w:r w:rsidR="001A78E4">
        <w:rPr>
          <w:rFonts w:eastAsia="標楷體" w:hint="eastAsia"/>
          <w:sz w:val="26"/>
          <w:szCs w:val="26"/>
        </w:rPr>
        <w:t>－</w:t>
      </w:r>
      <w:r w:rsidR="00682E5B">
        <w:rPr>
          <w:rFonts w:eastAsia="標楷體" w:hint="eastAsia"/>
          <w:sz w:val="26"/>
          <w:szCs w:val="26"/>
        </w:rPr>
        <w:t>進貨</w:t>
      </w:r>
      <w:r w:rsidR="001A78E4">
        <w:rPr>
          <w:rFonts w:eastAsia="標楷體" w:hint="eastAsia"/>
          <w:sz w:val="26"/>
          <w:szCs w:val="26"/>
        </w:rPr>
        <w:t>』及</w:t>
      </w:r>
      <w:r w:rsidRPr="005365DF">
        <w:rPr>
          <w:rFonts w:eastAsia="標楷體" w:hint="eastAsia"/>
          <w:sz w:val="26"/>
          <w:szCs w:val="26"/>
        </w:rPr>
        <w:t>『</w:t>
      </w:r>
      <w:r w:rsidR="00280315" w:rsidRPr="005365DF">
        <w:rPr>
          <w:rFonts w:eastAsia="標楷體" w:hint="eastAsia"/>
          <w:spacing w:val="-2"/>
          <w:sz w:val="26"/>
          <w:szCs w:val="26"/>
        </w:rPr>
        <w:t>有形資產之</w:t>
      </w:r>
      <w:r w:rsidR="00682E5B">
        <w:rPr>
          <w:rFonts w:eastAsia="標楷體" w:hint="eastAsia"/>
          <w:spacing w:val="-2"/>
          <w:sz w:val="26"/>
          <w:szCs w:val="26"/>
        </w:rPr>
        <w:t>使用</w:t>
      </w:r>
      <w:r w:rsidR="00280315" w:rsidRPr="005365DF">
        <w:rPr>
          <w:rFonts w:eastAsia="標楷體" w:hint="eastAsia"/>
          <w:spacing w:val="-2"/>
          <w:sz w:val="26"/>
          <w:szCs w:val="26"/>
        </w:rPr>
        <w:t>－</w:t>
      </w:r>
      <w:r w:rsidR="00682E5B">
        <w:rPr>
          <w:rFonts w:eastAsia="標楷體" w:hint="eastAsia"/>
          <w:spacing w:val="-2"/>
          <w:sz w:val="26"/>
          <w:szCs w:val="26"/>
        </w:rPr>
        <w:t>租金收入</w:t>
      </w:r>
      <w:r w:rsidRPr="005365DF">
        <w:rPr>
          <w:rFonts w:eastAsia="標楷體" w:hint="eastAsia"/>
          <w:sz w:val="26"/>
          <w:szCs w:val="26"/>
        </w:rPr>
        <w:t>』受控交易之最適常規交易方法為『</w:t>
      </w:r>
      <w:r w:rsidR="00280315" w:rsidRPr="005365DF">
        <w:rPr>
          <w:rFonts w:eastAsia="標楷體" w:hint="eastAsia"/>
          <w:sz w:val="26"/>
          <w:szCs w:val="26"/>
        </w:rPr>
        <w:t>可比較利潤法</w:t>
      </w:r>
      <w:r w:rsidRPr="005365DF">
        <w:rPr>
          <w:rFonts w:eastAsia="標楷體" w:hint="eastAsia"/>
          <w:sz w:val="26"/>
          <w:szCs w:val="26"/>
        </w:rPr>
        <w:t>』，由本報告第玖章得知，</w:t>
      </w:r>
      <w:r w:rsidR="00CA147D" w:rsidRPr="005365DF">
        <w:rPr>
          <w:rFonts w:eastAsia="標楷體" w:hint="eastAsia"/>
          <w:sz w:val="26"/>
          <w:szCs w:val="26"/>
        </w:rPr>
        <w:t>用於評估『有形資產之</w:t>
      </w:r>
      <w:r w:rsidR="00682E5B">
        <w:rPr>
          <w:rFonts w:eastAsia="標楷體" w:hint="eastAsia"/>
          <w:sz w:val="26"/>
          <w:szCs w:val="26"/>
        </w:rPr>
        <w:t>移轉</w:t>
      </w:r>
      <w:r w:rsidR="00CA147D" w:rsidRPr="005365DF">
        <w:rPr>
          <w:rFonts w:eastAsia="標楷體" w:hint="eastAsia"/>
          <w:sz w:val="26"/>
          <w:szCs w:val="26"/>
        </w:rPr>
        <w:t>－</w:t>
      </w:r>
      <w:r w:rsidR="00682E5B">
        <w:rPr>
          <w:rFonts w:eastAsia="標楷體" w:hint="eastAsia"/>
          <w:sz w:val="26"/>
          <w:szCs w:val="26"/>
        </w:rPr>
        <w:t>進貨</w:t>
      </w:r>
      <w:r w:rsidR="00CA147D" w:rsidRPr="005365DF">
        <w:rPr>
          <w:rFonts w:eastAsia="標楷體" w:hint="eastAsia"/>
          <w:sz w:val="26"/>
          <w:szCs w:val="26"/>
        </w:rPr>
        <w:t>』之</w:t>
      </w:r>
      <w:r w:rsidRPr="005365DF">
        <w:rPr>
          <w:rFonts w:eastAsia="標楷體" w:hint="eastAsia"/>
          <w:sz w:val="26"/>
          <w:szCs w:val="26"/>
        </w:rPr>
        <w:t>利潤指標為『</w:t>
      </w:r>
      <w:r w:rsidR="00760EDF">
        <w:rPr>
          <w:rFonts w:eastAsia="標楷體" w:hint="eastAsia"/>
          <w:sz w:val="26"/>
          <w:szCs w:val="26"/>
        </w:rPr>
        <w:t>營業</w:t>
      </w:r>
      <w:r w:rsidR="00CA147D" w:rsidRPr="005365DF">
        <w:rPr>
          <w:rFonts w:eastAsia="標楷體" w:hint="eastAsia"/>
          <w:sz w:val="26"/>
          <w:szCs w:val="26"/>
        </w:rPr>
        <w:t>淨利率</w:t>
      </w:r>
      <w:r w:rsidRPr="005365DF">
        <w:rPr>
          <w:rFonts w:eastAsia="標楷體" w:hint="eastAsia"/>
          <w:sz w:val="26"/>
          <w:szCs w:val="26"/>
        </w:rPr>
        <w:t>』</w:t>
      </w:r>
      <w:r w:rsidR="00CA147D" w:rsidRPr="005365DF">
        <w:rPr>
          <w:rFonts w:eastAsia="標楷體" w:hint="eastAsia"/>
          <w:sz w:val="26"/>
          <w:szCs w:val="26"/>
        </w:rPr>
        <w:t>；用於評估『有形資產之</w:t>
      </w:r>
      <w:r w:rsidR="00682E5B">
        <w:rPr>
          <w:rFonts w:eastAsia="標楷體" w:hint="eastAsia"/>
          <w:sz w:val="26"/>
          <w:szCs w:val="26"/>
        </w:rPr>
        <w:t>使用</w:t>
      </w:r>
      <w:r w:rsidR="00CA147D">
        <w:rPr>
          <w:rFonts w:eastAsia="標楷體" w:hint="eastAsia"/>
          <w:sz w:val="26"/>
          <w:szCs w:val="26"/>
        </w:rPr>
        <w:t>－</w:t>
      </w:r>
      <w:r w:rsidR="00682E5B">
        <w:rPr>
          <w:rFonts w:eastAsia="標楷體" w:hint="eastAsia"/>
          <w:sz w:val="26"/>
          <w:szCs w:val="26"/>
        </w:rPr>
        <w:t>租金收入</w:t>
      </w:r>
      <w:r w:rsidR="00CA147D">
        <w:rPr>
          <w:rFonts w:eastAsia="標楷體" w:hint="eastAsia"/>
          <w:sz w:val="26"/>
          <w:szCs w:val="26"/>
        </w:rPr>
        <w:t>』之利潤指標為『</w:t>
      </w:r>
      <w:r w:rsidR="00682E5B">
        <w:rPr>
          <w:rFonts w:eastAsia="標楷體" w:hint="eastAsia"/>
          <w:sz w:val="26"/>
          <w:szCs w:val="26"/>
        </w:rPr>
        <w:t>成本及</w:t>
      </w:r>
      <w:r w:rsidR="00CA147D">
        <w:rPr>
          <w:rFonts w:eastAsia="標楷體" w:hint="eastAsia"/>
          <w:sz w:val="26"/>
          <w:szCs w:val="26"/>
        </w:rPr>
        <w:t>營業</w:t>
      </w:r>
      <w:r w:rsidR="00682E5B">
        <w:rPr>
          <w:rFonts w:eastAsia="標楷體" w:hint="eastAsia"/>
          <w:sz w:val="26"/>
          <w:szCs w:val="26"/>
        </w:rPr>
        <w:t>費用</w:t>
      </w:r>
      <w:r w:rsidR="00CA147D">
        <w:rPr>
          <w:rFonts w:eastAsia="標楷體" w:hint="eastAsia"/>
          <w:sz w:val="26"/>
          <w:szCs w:val="26"/>
        </w:rPr>
        <w:t>淨利率』</w:t>
      </w:r>
      <w:r w:rsidRPr="00137E06">
        <w:rPr>
          <w:rFonts w:eastAsia="標楷體" w:hint="eastAsia"/>
          <w:sz w:val="26"/>
          <w:szCs w:val="26"/>
        </w:rPr>
        <w:t>。</w:t>
      </w:r>
    </w:p>
    <w:p w:rsidR="00137E06" w:rsidRPr="00137E06" w:rsidRDefault="00137E06" w:rsidP="00294638">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由於移轉</w:t>
      </w:r>
      <w:r w:rsidRPr="005365DF">
        <w:rPr>
          <w:rFonts w:eastAsia="標楷體" w:hint="eastAsia"/>
          <w:sz w:val="26"/>
          <w:szCs w:val="26"/>
        </w:rPr>
        <w:t>訂價查核準則規定使用可比較利潤法進行評估時必須有三年之財務數據進行比較，故設定可比較對象必須具備三年</w:t>
      </w:r>
      <w:r w:rsidR="00CA147D" w:rsidRPr="005365DF">
        <w:rPr>
          <w:rFonts w:eastAsia="標楷體" w:hint="eastAsia"/>
          <w:sz w:val="26"/>
          <w:szCs w:val="26"/>
        </w:rPr>
        <w:t>財務資料</w:t>
      </w:r>
      <w:r>
        <w:rPr>
          <w:rFonts w:eastAsia="標楷體" w:hint="eastAsia"/>
          <w:sz w:val="26"/>
          <w:szCs w:val="26"/>
        </w:rPr>
        <w:t>為</w:t>
      </w:r>
      <w:r w:rsidRPr="00137E06">
        <w:rPr>
          <w:rFonts w:eastAsia="標楷體" w:hint="eastAsia"/>
          <w:sz w:val="26"/>
          <w:szCs w:val="26"/>
        </w:rPr>
        <w:lastRenderedPageBreak/>
        <w:t>篩選條件之一。</w:t>
      </w:r>
    </w:p>
    <w:p w:rsidR="00567251" w:rsidRPr="00EA272E" w:rsidRDefault="00567251" w:rsidP="00294638">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篩選過程</w:t>
      </w:r>
    </w:p>
    <w:p w:rsidR="00CB24C7" w:rsidRPr="00CB24C7" w:rsidRDefault="00760EDF" w:rsidP="00294638">
      <w:pPr>
        <w:pStyle w:val="3"/>
        <w:numPr>
          <w:ilvl w:val="0"/>
          <w:numId w:val="64"/>
        </w:numPr>
        <w:tabs>
          <w:tab w:val="clear" w:pos="1440"/>
          <w:tab w:val="num" w:pos="960"/>
        </w:tabs>
        <w:spacing w:beforeLines="50" w:before="120" w:afterLines="50" w:after="120" w:line="360" w:lineRule="auto"/>
        <w:ind w:hanging="1200"/>
        <w:jc w:val="both"/>
        <w:rPr>
          <w:rFonts w:ascii="Times New Roman" w:eastAsia="標楷體" w:hAnsi="Times New Roman"/>
          <w:sz w:val="32"/>
        </w:rPr>
      </w:pPr>
      <w:r>
        <w:rPr>
          <w:rFonts w:ascii="Times New Roman" w:eastAsia="標楷體" w:hAnsi="Times New Roman" w:hint="eastAsia"/>
          <w:sz w:val="32"/>
        </w:rPr>
        <w:t>ONESOURCE</w:t>
      </w:r>
      <w:r w:rsidRPr="006847F8">
        <w:rPr>
          <w:rFonts w:ascii="Times New Roman" w:eastAsia="標楷體" w:hAnsi="Times New Roman" w:hint="eastAsia"/>
          <w:sz w:val="32"/>
        </w:rPr>
        <w:t>資料庫</w:t>
      </w:r>
    </w:p>
    <w:p w:rsidR="00760EDF" w:rsidRDefault="00760EDF" w:rsidP="00294638">
      <w:pPr>
        <w:spacing w:beforeLines="50" w:before="120" w:afterLines="50" w:after="120" w:line="360" w:lineRule="auto"/>
        <w:ind w:leftChars="200" w:left="480" w:firstLineChars="200" w:firstLine="520"/>
        <w:jc w:val="both"/>
        <w:rPr>
          <w:rFonts w:eastAsia="標楷體"/>
          <w:sz w:val="26"/>
          <w:szCs w:val="26"/>
        </w:rPr>
      </w:pPr>
      <w:r w:rsidRPr="006B3AF5">
        <w:rPr>
          <w:rFonts w:eastAsia="標楷體"/>
          <w:sz w:val="26"/>
          <w:szCs w:val="26"/>
        </w:rPr>
        <w:t>本所使用</w:t>
      </w:r>
      <w:r>
        <w:rPr>
          <w:rFonts w:eastAsia="標楷體"/>
          <w:sz w:val="26"/>
          <w:szCs w:val="26"/>
        </w:rPr>
        <w:t>ONESOURCE</w:t>
      </w:r>
      <w:r w:rsidRPr="006B3AF5">
        <w:rPr>
          <w:rFonts w:eastAsia="標楷體"/>
          <w:sz w:val="26"/>
          <w:szCs w:val="26"/>
        </w:rPr>
        <w:t>資</w:t>
      </w:r>
      <w:r w:rsidRPr="00176029">
        <w:rPr>
          <w:rFonts w:eastAsia="標楷體"/>
          <w:sz w:val="26"/>
          <w:szCs w:val="26"/>
        </w:rPr>
        <w:t>料庫</w:t>
      </w:r>
      <w:r w:rsidR="00822753">
        <w:rPr>
          <w:rFonts w:eastAsia="標楷體" w:hint="eastAsia"/>
          <w:sz w:val="26"/>
          <w:szCs w:val="26"/>
        </w:rPr>
        <w:t>201</w:t>
      </w:r>
      <w:r w:rsidR="00214A53">
        <w:rPr>
          <w:rFonts w:eastAsia="標楷體" w:hint="eastAsia"/>
          <w:sz w:val="26"/>
          <w:szCs w:val="26"/>
        </w:rPr>
        <w:t>6</w:t>
      </w:r>
      <w:r w:rsidRPr="00176029">
        <w:rPr>
          <w:rFonts w:eastAsia="標楷體"/>
          <w:sz w:val="26"/>
          <w:szCs w:val="26"/>
        </w:rPr>
        <w:t>年</w:t>
      </w:r>
      <w:r>
        <w:rPr>
          <w:rFonts w:eastAsia="標楷體" w:hint="eastAsia"/>
          <w:sz w:val="26"/>
          <w:szCs w:val="26"/>
        </w:rPr>
        <w:t>12</w:t>
      </w:r>
      <w:r w:rsidRPr="00176029">
        <w:rPr>
          <w:rFonts w:eastAsia="標楷體"/>
          <w:sz w:val="26"/>
          <w:szCs w:val="26"/>
        </w:rPr>
        <w:t>月</w:t>
      </w:r>
      <w:r>
        <w:rPr>
          <w:rFonts w:eastAsia="標楷體" w:hint="eastAsia"/>
          <w:sz w:val="26"/>
          <w:szCs w:val="26"/>
        </w:rPr>
        <w:t>版本</w:t>
      </w:r>
      <w:r w:rsidRPr="00176029">
        <w:rPr>
          <w:rFonts w:eastAsia="標楷體"/>
          <w:sz w:val="26"/>
          <w:szCs w:val="26"/>
        </w:rPr>
        <w:t>為受測個</w:t>
      </w:r>
      <w:r w:rsidRPr="006B3AF5">
        <w:rPr>
          <w:rFonts w:eastAsia="標楷體"/>
          <w:sz w:val="26"/>
          <w:szCs w:val="26"/>
        </w:rPr>
        <w:t>體</w:t>
      </w:r>
      <w:proofErr w:type="gramStart"/>
      <w:r w:rsidRPr="006B3AF5">
        <w:rPr>
          <w:rFonts w:eastAsia="標楷體"/>
          <w:sz w:val="26"/>
          <w:szCs w:val="26"/>
        </w:rPr>
        <w:t>蒐尋可</w:t>
      </w:r>
      <w:proofErr w:type="gramEnd"/>
      <w:r w:rsidRPr="006B3AF5">
        <w:rPr>
          <w:rFonts w:eastAsia="標楷體"/>
          <w:sz w:val="26"/>
          <w:szCs w:val="26"/>
        </w:rPr>
        <w:t>比較對象。</w:t>
      </w:r>
    </w:p>
    <w:p w:rsidR="00CB24C7" w:rsidRPr="006650B1" w:rsidRDefault="00760EDF" w:rsidP="00294638">
      <w:pPr>
        <w:numPr>
          <w:ilvl w:val="1"/>
          <w:numId w:val="64"/>
        </w:numPr>
        <w:tabs>
          <w:tab w:val="left" w:pos="960"/>
          <w:tab w:val="left" w:pos="1134"/>
        </w:tabs>
        <w:spacing w:beforeLines="50" w:before="120" w:afterLines="50" w:after="120" w:line="360" w:lineRule="auto"/>
        <w:jc w:val="both"/>
        <w:rPr>
          <w:rFonts w:eastAsia="標楷體"/>
          <w:b/>
          <w:sz w:val="28"/>
          <w:szCs w:val="28"/>
        </w:rPr>
      </w:pPr>
      <w:r w:rsidRPr="006650B1">
        <w:rPr>
          <w:rFonts w:eastAsia="標楷體" w:hint="eastAsia"/>
          <w:b/>
          <w:sz w:val="28"/>
          <w:szCs w:val="28"/>
        </w:rPr>
        <w:t>設定篩選條件</w:t>
      </w:r>
    </w:p>
    <w:p w:rsidR="00760EDF" w:rsidRDefault="00760EDF" w:rsidP="00294638">
      <w:pPr>
        <w:widowControl/>
        <w:numPr>
          <w:ilvl w:val="0"/>
          <w:numId w:val="73"/>
        </w:numPr>
        <w:tabs>
          <w:tab w:val="left" w:pos="1560"/>
        </w:tabs>
        <w:spacing w:beforeLines="50" w:before="120" w:afterLines="50" w:after="120" w:line="360" w:lineRule="auto"/>
        <w:ind w:left="567" w:firstLine="0"/>
        <w:jc w:val="both"/>
        <w:rPr>
          <w:rFonts w:eastAsia="標楷體"/>
          <w:sz w:val="26"/>
          <w:szCs w:val="26"/>
        </w:rPr>
      </w:pPr>
      <w:r w:rsidRPr="00397F28">
        <w:rPr>
          <w:rFonts w:eastAsia="標楷體"/>
          <w:sz w:val="26"/>
          <w:szCs w:val="26"/>
        </w:rPr>
        <w:t>受測個體執行之功能及產品種類</w:t>
      </w:r>
    </w:p>
    <w:p w:rsidR="00F8570B" w:rsidRDefault="00FF6328" w:rsidP="00294638">
      <w:pPr>
        <w:spacing w:beforeLines="50" w:before="120" w:afterLines="50" w:after="120" w:line="360" w:lineRule="auto"/>
        <w:ind w:leftChars="400" w:left="960" w:firstLineChars="200" w:firstLine="520"/>
        <w:jc w:val="both"/>
        <w:rPr>
          <w:rFonts w:eastAsia="標楷體"/>
          <w:sz w:val="26"/>
          <w:szCs w:val="26"/>
        </w:rPr>
      </w:pPr>
      <w:r w:rsidRPr="00CB24C7">
        <w:rPr>
          <w:rFonts w:eastAsia="標楷體" w:hint="eastAsia"/>
          <w:sz w:val="26"/>
          <w:szCs w:val="26"/>
        </w:rPr>
        <w:t>朝陽租車</w:t>
      </w:r>
      <w:r w:rsidR="005679C9" w:rsidRPr="005679C9">
        <w:rPr>
          <w:rFonts w:eastAsia="標楷體" w:hint="eastAsia"/>
          <w:sz w:val="26"/>
          <w:szCs w:val="26"/>
        </w:rPr>
        <w:t>為</w:t>
      </w:r>
      <w:r w:rsidRPr="00CB24C7">
        <w:rPr>
          <w:rFonts w:eastAsia="標楷體" w:hint="eastAsia"/>
          <w:sz w:val="26"/>
          <w:szCs w:val="26"/>
        </w:rPr>
        <w:t>汽車租賃商</w:t>
      </w:r>
      <w:r w:rsidR="00F8570B" w:rsidRPr="005679C9">
        <w:rPr>
          <w:rFonts w:eastAsia="標楷體" w:hint="eastAsia"/>
          <w:sz w:val="26"/>
          <w:szCs w:val="26"/>
        </w:rPr>
        <w:t>，</w:t>
      </w:r>
      <w:r w:rsidR="005679C9" w:rsidRPr="005679C9">
        <w:rPr>
          <w:rFonts w:eastAsia="標楷體" w:hint="eastAsia"/>
          <w:sz w:val="26"/>
          <w:szCs w:val="26"/>
        </w:rPr>
        <w:t>故本所認為</w:t>
      </w:r>
      <w:r w:rsidR="005679C9">
        <w:rPr>
          <w:rFonts w:eastAsia="標楷體" w:hint="eastAsia"/>
          <w:sz w:val="26"/>
          <w:szCs w:val="26"/>
        </w:rPr>
        <w:t>自</w:t>
      </w:r>
      <w:r w:rsidR="005679C9" w:rsidRPr="005679C9">
        <w:rPr>
          <w:rFonts w:eastAsia="標楷體" w:hint="eastAsia"/>
          <w:sz w:val="26"/>
          <w:szCs w:val="26"/>
        </w:rPr>
        <w:t>下列</w:t>
      </w:r>
      <w:r w:rsidR="005679C9" w:rsidRPr="005679C9">
        <w:rPr>
          <w:rFonts w:eastAsia="標楷體" w:hint="eastAsia"/>
          <w:sz w:val="26"/>
          <w:szCs w:val="26"/>
        </w:rPr>
        <w:t>SIC Codes</w:t>
      </w:r>
      <w:r w:rsidR="005679C9">
        <w:rPr>
          <w:rFonts w:eastAsia="標楷體" w:hint="eastAsia"/>
          <w:sz w:val="26"/>
          <w:szCs w:val="26"/>
        </w:rPr>
        <w:t>之</w:t>
      </w:r>
      <w:r w:rsidR="005679C9" w:rsidRPr="005679C9">
        <w:rPr>
          <w:rFonts w:eastAsia="標楷體" w:hint="eastAsia"/>
          <w:sz w:val="26"/>
          <w:szCs w:val="26"/>
        </w:rPr>
        <w:t>細項分類</w:t>
      </w:r>
      <w:r w:rsidR="005679C9">
        <w:rPr>
          <w:rFonts w:eastAsia="標楷體" w:hint="eastAsia"/>
          <w:sz w:val="26"/>
          <w:szCs w:val="26"/>
        </w:rPr>
        <w:t>中</w:t>
      </w:r>
      <w:r w:rsidR="005679C9" w:rsidRPr="005679C9">
        <w:rPr>
          <w:rFonts w:eastAsia="標楷體" w:hint="eastAsia"/>
          <w:sz w:val="26"/>
          <w:szCs w:val="26"/>
        </w:rPr>
        <w:t>最可能找出與</w:t>
      </w:r>
      <w:r w:rsidRPr="00CB24C7">
        <w:rPr>
          <w:rFonts w:eastAsia="標楷體" w:hint="eastAsia"/>
          <w:sz w:val="26"/>
          <w:szCs w:val="26"/>
        </w:rPr>
        <w:t>朝陽租車</w:t>
      </w:r>
      <w:r w:rsidR="005679C9" w:rsidRPr="005679C9">
        <w:rPr>
          <w:rFonts w:eastAsia="標楷體" w:hint="eastAsia"/>
          <w:sz w:val="26"/>
          <w:szCs w:val="26"/>
        </w:rPr>
        <w:t>執行之功能及產品種類相似之樣本</w:t>
      </w:r>
      <w:r w:rsidR="00CB4A39" w:rsidRPr="003E4D49">
        <w:rPr>
          <w:rFonts w:eastAsia="標楷體" w:hint="eastAsia"/>
          <w:sz w:val="26"/>
          <w:szCs w:val="26"/>
        </w:rPr>
        <w:t>（</w:t>
      </w:r>
      <w:r w:rsidR="00CB4A39" w:rsidRPr="00CB4A39">
        <w:rPr>
          <w:rFonts w:eastAsia="標楷體" w:hint="eastAsia"/>
          <w:sz w:val="26"/>
          <w:szCs w:val="26"/>
        </w:rPr>
        <w:t>ONESOURCE</w:t>
      </w:r>
      <w:r w:rsidR="00CB4A39" w:rsidRPr="00CB4A39">
        <w:rPr>
          <w:rFonts w:eastAsia="標楷體" w:hint="eastAsia"/>
          <w:sz w:val="26"/>
          <w:szCs w:val="26"/>
        </w:rPr>
        <w:t>資料庫篩選流程</w:t>
      </w:r>
      <w:r w:rsidR="00CB4A39" w:rsidRPr="003E4D49">
        <w:rPr>
          <w:rFonts w:eastAsia="標楷體"/>
          <w:sz w:val="26"/>
          <w:szCs w:val="26"/>
        </w:rPr>
        <w:t>請見附件</w:t>
      </w:r>
      <w:r w:rsidR="00CB4A39">
        <w:rPr>
          <w:rFonts w:eastAsia="標楷體" w:hint="eastAsia"/>
          <w:sz w:val="26"/>
          <w:szCs w:val="26"/>
        </w:rPr>
        <w:t>A</w:t>
      </w:r>
      <w:r w:rsidR="00CB4A39" w:rsidRPr="003E4D49">
        <w:rPr>
          <w:rFonts w:eastAsia="標楷體" w:hint="eastAsia"/>
          <w:sz w:val="26"/>
          <w:szCs w:val="26"/>
        </w:rPr>
        <w:t>）</w:t>
      </w:r>
      <w:r w:rsidR="005679C9" w:rsidRPr="005679C9">
        <w:rPr>
          <w:rFonts w:eastAsia="標楷體" w:hint="eastAsia"/>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9F51BE" w:rsidRPr="00667515" w:rsidTr="00E12FC0">
        <w:trPr>
          <w:trHeight w:val="680"/>
        </w:trPr>
        <w:tc>
          <w:tcPr>
            <w:tcW w:w="1558" w:type="dxa"/>
            <w:shd w:val="clear" w:color="auto" w:fill="4F81BD"/>
            <w:vAlign w:val="center"/>
          </w:tcPr>
          <w:p w:rsidR="009F51BE" w:rsidRPr="00667515" w:rsidRDefault="009F51BE" w:rsidP="00294638">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SIC Codes</w:t>
            </w:r>
          </w:p>
        </w:tc>
        <w:tc>
          <w:tcPr>
            <w:tcW w:w="6157" w:type="dxa"/>
            <w:shd w:val="clear" w:color="auto" w:fill="4F81BD"/>
            <w:vAlign w:val="center"/>
          </w:tcPr>
          <w:p w:rsidR="009F51BE" w:rsidRPr="00667515" w:rsidRDefault="009F51BE" w:rsidP="00294638">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說明</w:t>
            </w:r>
          </w:p>
        </w:tc>
      </w:tr>
      <w:tr w:rsidR="009F51BE" w:rsidRPr="00667515" w:rsidTr="00E12FC0">
        <w:trPr>
          <w:trHeight w:val="680"/>
        </w:trPr>
        <w:tc>
          <w:tcPr>
            <w:tcW w:w="1558" w:type="dxa"/>
            <w:vAlign w:val="center"/>
          </w:tcPr>
          <w:p w:rsidR="009F51BE" w:rsidRPr="00760EDF" w:rsidRDefault="00760EDF" w:rsidP="00294638">
            <w:pPr>
              <w:tabs>
                <w:tab w:val="left" w:pos="1134"/>
              </w:tabs>
              <w:spacing w:beforeLines="25" w:before="60" w:afterLines="25" w:after="60"/>
              <w:jc w:val="center"/>
              <w:rPr>
                <w:rFonts w:eastAsia="標楷體"/>
                <w:sz w:val="26"/>
                <w:szCs w:val="26"/>
              </w:rPr>
            </w:pPr>
            <w:r w:rsidRPr="00760EDF">
              <w:rPr>
                <w:rFonts w:eastAsia="標楷體" w:hint="eastAsia"/>
                <w:sz w:val="26"/>
                <w:szCs w:val="26"/>
              </w:rPr>
              <w:t>7513</w:t>
            </w:r>
          </w:p>
        </w:tc>
        <w:tc>
          <w:tcPr>
            <w:tcW w:w="6157" w:type="dxa"/>
            <w:vAlign w:val="center"/>
          </w:tcPr>
          <w:p w:rsidR="009F51BE" w:rsidRPr="00760EDF" w:rsidRDefault="00760EDF" w:rsidP="00294638">
            <w:pPr>
              <w:tabs>
                <w:tab w:val="left" w:pos="1134"/>
              </w:tabs>
              <w:spacing w:beforeLines="25" w:before="60" w:afterLines="25" w:after="60"/>
              <w:rPr>
                <w:rFonts w:eastAsia="標楷體"/>
                <w:sz w:val="26"/>
                <w:szCs w:val="26"/>
              </w:rPr>
            </w:pPr>
            <w:r w:rsidRPr="00760EDF">
              <w:rPr>
                <w:rFonts w:eastAsia="標楷體"/>
                <w:sz w:val="26"/>
                <w:szCs w:val="26"/>
              </w:rPr>
              <w:t>Truck Rental &amp; Leasing, No Drivers</w:t>
            </w:r>
          </w:p>
        </w:tc>
      </w:tr>
      <w:tr w:rsidR="009F51BE" w:rsidRPr="00667515" w:rsidTr="00E12FC0">
        <w:trPr>
          <w:trHeight w:val="680"/>
        </w:trPr>
        <w:tc>
          <w:tcPr>
            <w:tcW w:w="1558" w:type="dxa"/>
            <w:vAlign w:val="center"/>
          </w:tcPr>
          <w:p w:rsidR="009F51BE" w:rsidRPr="00760EDF" w:rsidRDefault="00760EDF" w:rsidP="00294638">
            <w:pPr>
              <w:tabs>
                <w:tab w:val="left" w:pos="1134"/>
              </w:tabs>
              <w:spacing w:beforeLines="25" w:before="60" w:afterLines="25" w:after="60"/>
              <w:jc w:val="center"/>
              <w:rPr>
                <w:rFonts w:eastAsia="標楷體"/>
                <w:sz w:val="26"/>
                <w:szCs w:val="26"/>
              </w:rPr>
            </w:pPr>
            <w:r w:rsidRPr="00760EDF">
              <w:rPr>
                <w:rFonts w:eastAsia="標楷體" w:hint="eastAsia"/>
                <w:sz w:val="26"/>
                <w:szCs w:val="26"/>
              </w:rPr>
              <w:t>7514</w:t>
            </w:r>
          </w:p>
        </w:tc>
        <w:tc>
          <w:tcPr>
            <w:tcW w:w="6157" w:type="dxa"/>
            <w:vAlign w:val="center"/>
          </w:tcPr>
          <w:p w:rsidR="009F51BE" w:rsidRPr="008E03CB" w:rsidRDefault="00760EDF" w:rsidP="00294638">
            <w:pPr>
              <w:tabs>
                <w:tab w:val="left" w:pos="1134"/>
              </w:tabs>
              <w:spacing w:beforeLines="25" w:before="60" w:afterLines="25" w:after="60"/>
              <w:rPr>
                <w:rFonts w:eastAsia="標楷體"/>
                <w:sz w:val="26"/>
                <w:szCs w:val="26"/>
              </w:rPr>
            </w:pPr>
            <w:r w:rsidRPr="00760EDF">
              <w:rPr>
                <w:rFonts w:eastAsia="標楷體"/>
                <w:sz w:val="26"/>
                <w:szCs w:val="26"/>
              </w:rPr>
              <w:t>Passenger Car Rental</w:t>
            </w:r>
          </w:p>
        </w:tc>
      </w:tr>
      <w:tr w:rsidR="00760EDF" w:rsidRPr="00667515" w:rsidTr="00E12FC0">
        <w:trPr>
          <w:trHeight w:val="680"/>
        </w:trPr>
        <w:tc>
          <w:tcPr>
            <w:tcW w:w="1558" w:type="dxa"/>
            <w:vAlign w:val="center"/>
          </w:tcPr>
          <w:p w:rsidR="00760EDF" w:rsidRPr="00760EDF" w:rsidRDefault="00760EDF" w:rsidP="00294638">
            <w:pPr>
              <w:tabs>
                <w:tab w:val="left" w:pos="1134"/>
              </w:tabs>
              <w:spacing w:beforeLines="25" w:before="60" w:afterLines="25" w:after="60"/>
              <w:jc w:val="center"/>
              <w:rPr>
                <w:rFonts w:eastAsia="標楷體"/>
                <w:sz w:val="26"/>
                <w:szCs w:val="26"/>
              </w:rPr>
            </w:pPr>
            <w:r w:rsidRPr="00760EDF">
              <w:rPr>
                <w:rFonts w:eastAsia="標楷體" w:hint="eastAsia"/>
                <w:sz w:val="26"/>
                <w:szCs w:val="26"/>
              </w:rPr>
              <w:t>7515</w:t>
            </w:r>
          </w:p>
        </w:tc>
        <w:tc>
          <w:tcPr>
            <w:tcW w:w="6157" w:type="dxa"/>
            <w:vAlign w:val="center"/>
          </w:tcPr>
          <w:p w:rsidR="00760EDF" w:rsidRPr="008E03CB" w:rsidRDefault="00760EDF" w:rsidP="00294638">
            <w:pPr>
              <w:tabs>
                <w:tab w:val="left" w:pos="1134"/>
              </w:tabs>
              <w:spacing w:beforeLines="25" w:before="60" w:afterLines="25" w:after="60"/>
              <w:rPr>
                <w:rFonts w:eastAsia="標楷體"/>
                <w:sz w:val="26"/>
                <w:szCs w:val="26"/>
              </w:rPr>
            </w:pPr>
            <w:r w:rsidRPr="00760EDF">
              <w:rPr>
                <w:rFonts w:eastAsia="標楷體"/>
                <w:sz w:val="26"/>
                <w:szCs w:val="26"/>
              </w:rPr>
              <w:t>Passenger Car Leasing</w:t>
            </w:r>
          </w:p>
        </w:tc>
      </w:tr>
    </w:tbl>
    <w:p w:rsidR="00E91C7B" w:rsidRPr="00760EDF" w:rsidRDefault="00E91C7B" w:rsidP="00294638">
      <w:pPr>
        <w:widowControl/>
        <w:numPr>
          <w:ilvl w:val="0"/>
          <w:numId w:val="73"/>
        </w:numPr>
        <w:tabs>
          <w:tab w:val="left" w:pos="1560"/>
        </w:tabs>
        <w:spacing w:beforeLines="50" w:before="120" w:afterLines="50" w:after="120" w:line="360" w:lineRule="auto"/>
        <w:ind w:left="567" w:firstLine="0"/>
        <w:jc w:val="both"/>
        <w:rPr>
          <w:rFonts w:eastAsia="標楷體"/>
          <w:sz w:val="26"/>
          <w:szCs w:val="26"/>
        </w:rPr>
      </w:pPr>
      <w:r w:rsidRPr="00760EDF">
        <w:rPr>
          <w:rFonts w:eastAsia="標楷體" w:hint="eastAsia"/>
          <w:sz w:val="26"/>
          <w:szCs w:val="26"/>
        </w:rPr>
        <w:t>關鍵字篩選</w:t>
      </w:r>
    </w:p>
    <w:p w:rsidR="00E91C7B" w:rsidRDefault="00FF6328" w:rsidP="00294638">
      <w:pPr>
        <w:spacing w:beforeLines="50" w:before="120" w:afterLines="50" w:after="120" w:line="360" w:lineRule="auto"/>
        <w:ind w:leftChars="400" w:left="960" w:firstLineChars="200" w:firstLine="520"/>
        <w:jc w:val="both"/>
        <w:rPr>
          <w:rFonts w:eastAsia="標楷體"/>
          <w:sz w:val="26"/>
          <w:szCs w:val="26"/>
        </w:rPr>
      </w:pPr>
      <w:r w:rsidRPr="00CB24C7">
        <w:rPr>
          <w:rFonts w:eastAsia="標楷體" w:hint="eastAsia"/>
          <w:sz w:val="26"/>
          <w:szCs w:val="26"/>
        </w:rPr>
        <w:t>為確定選出樣本之可比較性，本所對前一步驟得出樣本之企業敍述進行篩選，因朝陽租車從事汽車租賃業務，故本所使用下列關鍵字篩選：</w:t>
      </w:r>
    </w:p>
    <w:p w:rsidR="00F271B9" w:rsidRPr="00F271B9" w:rsidRDefault="00F271B9" w:rsidP="00294638">
      <w:pPr>
        <w:spacing w:beforeLines="50" w:before="120" w:afterLines="50" w:after="120" w:line="360" w:lineRule="auto"/>
        <w:ind w:leftChars="400" w:left="960" w:firstLineChars="200" w:firstLine="520"/>
        <w:jc w:val="both"/>
        <w:rPr>
          <w:rFonts w:eastAsia="標楷體"/>
          <w:sz w:val="26"/>
          <w:szCs w:val="26"/>
        </w:rPr>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8"/>
        <w:gridCol w:w="3756"/>
      </w:tblGrid>
      <w:tr w:rsidR="00E91C7B" w:rsidRPr="00BB4352" w:rsidTr="00E12FC0">
        <w:trPr>
          <w:trHeight w:val="680"/>
          <w:tblHeader/>
        </w:trPr>
        <w:tc>
          <w:tcPr>
            <w:tcW w:w="3898" w:type="dxa"/>
            <w:shd w:val="clear" w:color="auto" w:fill="4F81BD"/>
            <w:vAlign w:val="center"/>
          </w:tcPr>
          <w:p w:rsidR="00E91C7B" w:rsidRPr="00BB4352" w:rsidRDefault="00E91C7B" w:rsidP="00294638">
            <w:pPr>
              <w:spacing w:beforeLines="25" w:before="60" w:afterLines="25" w:after="60"/>
              <w:jc w:val="center"/>
              <w:rPr>
                <w:rFonts w:eastAsia="標楷體"/>
                <w:bCs/>
                <w:color w:val="FFFFFF"/>
                <w:sz w:val="26"/>
                <w:szCs w:val="26"/>
              </w:rPr>
            </w:pPr>
            <w:r w:rsidRPr="00BB4352">
              <w:rPr>
                <w:rFonts w:eastAsia="標楷體" w:hint="eastAsia"/>
                <w:bCs/>
                <w:color w:val="FFFFFF"/>
                <w:sz w:val="26"/>
                <w:szCs w:val="26"/>
              </w:rPr>
              <w:lastRenderedPageBreak/>
              <w:t>關鍵字</w:t>
            </w:r>
          </w:p>
        </w:tc>
        <w:tc>
          <w:tcPr>
            <w:tcW w:w="3756" w:type="dxa"/>
            <w:shd w:val="clear" w:color="auto" w:fill="4F81BD"/>
            <w:vAlign w:val="center"/>
          </w:tcPr>
          <w:p w:rsidR="00E91C7B" w:rsidRPr="00BB4352" w:rsidRDefault="00E91C7B" w:rsidP="00294638">
            <w:pPr>
              <w:spacing w:beforeLines="25" w:before="60" w:afterLines="25" w:after="60"/>
              <w:jc w:val="center"/>
              <w:rPr>
                <w:rFonts w:eastAsia="標楷體"/>
                <w:bCs/>
                <w:color w:val="FFFFFF"/>
                <w:sz w:val="26"/>
                <w:szCs w:val="26"/>
              </w:rPr>
            </w:pPr>
            <w:r w:rsidRPr="00BB4352">
              <w:rPr>
                <w:rFonts w:eastAsia="標楷體" w:hint="eastAsia"/>
                <w:bCs/>
                <w:color w:val="FFFFFF"/>
                <w:sz w:val="26"/>
                <w:szCs w:val="26"/>
              </w:rPr>
              <w:t>選擇原因</w:t>
            </w:r>
          </w:p>
        </w:tc>
      </w:tr>
      <w:tr w:rsidR="00FF6328" w:rsidRPr="00667515" w:rsidTr="00E12FC0">
        <w:trPr>
          <w:trHeight w:val="680"/>
        </w:trPr>
        <w:tc>
          <w:tcPr>
            <w:tcW w:w="3898" w:type="dxa"/>
            <w:vAlign w:val="center"/>
          </w:tcPr>
          <w:p w:rsidR="00FF6328" w:rsidRPr="00026D9E" w:rsidRDefault="00FF6328" w:rsidP="00294638">
            <w:pPr>
              <w:spacing w:beforeLines="25" w:before="60" w:afterLines="25" w:after="60"/>
              <w:jc w:val="center"/>
              <w:rPr>
                <w:rFonts w:eastAsia="標楷體"/>
                <w:bCs/>
                <w:color w:val="000000"/>
                <w:sz w:val="26"/>
                <w:szCs w:val="26"/>
              </w:rPr>
            </w:pPr>
            <w:r w:rsidRPr="00026D9E">
              <w:rPr>
                <w:rFonts w:eastAsia="標楷體" w:hint="eastAsia"/>
                <w:bCs/>
                <w:color w:val="000000"/>
                <w:sz w:val="26"/>
                <w:szCs w:val="26"/>
              </w:rPr>
              <w:t>Car</w:t>
            </w:r>
          </w:p>
        </w:tc>
        <w:tc>
          <w:tcPr>
            <w:tcW w:w="3756" w:type="dxa"/>
            <w:vAlign w:val="center"/>
          </w:tcPr>
          <w:p w:rsidR="00FF6328" w:rsidRPr="008E03CB" w:rsidRDefault="00FF6328" w:rsidP="00294638">
            <w:pPr>
              <w:spacing w:beforeLines="25" w:before="60" w:afterLines="25" w:after="60"/>
              <w:jc w:val="center"/>
              <w:rPr>
                <w:rFonts w:eastAsia="標楷體"/>
                <w:bCs/>
                <w:color w:val="000000"/>
                <w:sz w:val="26"/>
                <w:szCs w:val="26"/>
              </w:rPr>
            </w:pPr>
            <w:r>
              <w:rPr>
                <w:rFonts w:eastAsia="標楷體" w:hint="eastAsia"/>
                <w:bCs/>
                <w:color w:val="000000"/>
                <w:sz w:val="26"/>
                <w:szCs w:val="26"/>
              </w:rPr>
              <w:t>與朝陽租車從事之業務相關</w:t>
            </w:r>
          </w:p>
        </w:tc>
      </w:tr>
      <w:tr w:rsidR="00FF6328" w:rsidRPr="00667515" w:rsidTr="00E12FC0">
        <w:trPr>
          <w:trHeight w:val="680"/>
        </w:trPr>
        <w:tc>
          <w:tcPr>
            <w:tcW w:w="3898" w:type="dxa"/>
            <w:vAlign w:val="center"/>
          </w:tcPr>
          <w:p w:rsidR="00FF6328" w:rsidRPr="00026D9E" w:rsidRDefault="00FF6328" w:rsidP="00294638">
            <w:pPr>
              <w:spacing w:beforeLines="25" w:before="60" w:afterLines="25" w:after="60"/>
              <w:jc w:val="center"/>
              <w:rPr>
                <w:rFonts w:eastAsia="標楷體"/>
                <w:bCs/>
                <w:color w:val="000000"/>
                <w:sz w:val="26"/>
                <w:szCs w:val="26"/>
              </w:rPr>
            </w:pPr>
            <w:r w:rsidRPr="00026D9E">
              <w:rPr>
                <w:rFonts w:eastAsia="標楷體"/>
                <w:bCs/>
                <w:color w:val="000000"/>
                <w:sz w:val="26"/>
                <w:szCs w:val="26"/>
              </w:rPr>
              <w:t>A</w:t>
            </w:r>
            <w:r w:rsidRPr="00026D9E">
              <w:rPr>
                <w:rFonts w:eastAsia="標楷體" w:hint="eastAsia"/>
                <w:bCs/>
                <w:color w:val="000000"/>
                <w:sz w:val="26"/>
                <w:szCs w:val="26"/>
              </w:rPr>
              <w:t>utomobile</w:t>
            </w:r>
          </w:p>
        </w:tc>
        <w:tc>
          <w:tcPr>
            <w:tcW w:w="3756" w:type="dxa"/>
            <w:vAlign w:val="center"/>
          </w:tcPr>
          <w:p w:rsidR="00FF6328" w:rsidRPr="008E03CB" w:rsidRDefault="00FF6328" w:rsidP="00294638">
            <w:pPr>
              <w:spacing w:beforeLines="25" w:before="60" w:afterLines="25" w:after="60"/>
              <w:jc w:val="center"/>
              <w:rPr>
                <w:rFonts w:eastAsia="標楷體"/>
                <w:bCs/>
                <w:color w:val="000000"/>
                <w:sz w:val="26"/>
                <w:szCs w:val="26"/>
              </w:rPr>
            </w:pPr>
            <w:r>
              <w:rPr>
                <w:rFonts w:eastAsia="標楷體" w:hint="eastAsia"/>
                <w:bCs/>
                <w:color w:val="000000"/>
                <w:sz w:val="26"/>
                <w:szCs w:val="26"/>
              </w:rPr>
              <w:t>與朝陽租車從事之業務相關</w:t>
            </w:r>
          </w:p>
        </w:tc>
      </w:tr>
      <w:tr w:rsidR="00FF6328" w:rsidRPr="00667515" w:rsidTr="00E12FC0">
        <w:trPr>
          <w:trHeight w:val="680"/>
        </w:trPr>
        <w:tc>
          <w:tcPr>
            <w:tcW w:w="3898" w:type="dxa"/>
            <w:vAlign w:val="center"/>
          </w:tcPr>
          <w:p w:rsidR="00FF6328" w:rsidRPr="00026D9E" w:rsidRDefault="00FF6328" w:rsidP="00294638">
            <w:pPr>
              <w:spacing w:beforeLines="25" w:before="60" w:afterLines="25" w:after="60"/>
              <w:jc w:val="center"/>
              <w:rPr>
                <w:rFonts w:eastAsia="標楷體"/>
                <w:bCs/>
                <w:color w:val="000000"/>
                <w:sz w:val="26"/>
                <w:szCs w:val="26"/>
              </w:rPr>
            </w:pPr>
            <w:r w:rsidRPr="00026D9E">
              <w:rPr>
                <w:rFonts w:eastAsia="標楷體"/>
                <w:bCs/>
                <w:color w:val="000000"/>
                <w:sz w:val="26"/>
                <w:szCs w:val="26"/>
              </w:rPr>
              <w:t>R</w:t>
            </w:r>
            <w:r w:rsidRPr="00026D9E">
              <w:rPr>
                <w:rFonts w:eastAsia="標楷體" w:hint="eastAsia"/>
                <w:bCs/>
                <w:color w:val="000000"/>
                <w:sz w:val="26"/>
                <w:szCs w:val="26"/>
              </w:rPr>
              <w:t>ental</w:t>
            </w:r>
          </w:p>
        </w:tc>
        <w:tc>
          <w:tcPr>
            <w:tcW w:w="3756" w:type="dxa"/>
            <w:vAlign w:val="center"/>
          </w:tcPr>
          <w:p w:rsidR="00FF6328" w:rsidRPr="008E03CB" w:rsidRDefault="00FF6328" w:rsidP="00294638">
            <w:pPr>
              <w:spacing w:beforeLines="25" w:before="60" w:afterLines="25" w:after="60"/>
              <w:jc w:val="center"/>
              <w:rPr>
                <w:rFonts w:eastAsia="標楷體"/>
                <w:bCs/>
                <w:color w:val="000000"/>
                <w:sz w:val="26"/>
                <w:szCs w:val="26"/>
              </w:rPr>
            </w:pPr>
            <w:r>
              <w:rPr>
                <w:rFonts w:eastAsia="標楷體" w:hint="eastAsia"/>
                <w:bCs/>
                <w:color w:val="000000"/>
                <w:sz w:val="26"/>
                <w:szCs w:val="26"/>
              </w:rPr>
              <w:t>與朝陽租車從事之業務相關</w:t>
            </w:r>
          </w:p>
        </w:tc>
      </w:tr>
      <w:tr w:rsidR="00FF6328" w:rsidRPr="00667515" w:rsidTr="00E12FC0">
        <w:trPr>
          <w:trHeight w:val="680"/>
        </w:trPr>
        <w:tc>
          <w:tcPr>
            <w:tcW w:w="3898" w:type="dxa"/>
            <w:vAlign w:val="center"/>
          </w:tcPr>
          <w:p w:rsidR="00FF6328" w:rsidRPr="00026D9E" w:rsidRDefault="00FF6328" w:rsidP="00294638">
            <w:pPr>
              <w:spacing w:beforeLines="25" w:before="60" w:afterLines="25" w:after="60"/>
              <w:jc w:val="center"/>
              <w:rPr>
                <w:rFonts w:eastAsia="標楷體"/>
                <w:bCs/>
                <w:color w:val="000000"/>
                <w:sz w:val="26"/>
                <w:szCs w:val="26"/>
              </w:rPr>
            </w:pPr>
            <w:r w:rsidRPr="00026D9E">
              <w:rPr>
                <w:rFonts w:eastAsia="標楷體" w:hint="eastAsia"/>
                <w:bCs/>
                <w:color w:val="000000"/>
                <w:sz w:val="26"/>
                <w:szCs w:val="26"/>
              </w:rPr>
              <w:t>Lease</w:t>
            </w:r>
          </w:p>
        </w:tc>
        <w:tc>
          <w:tcPr>
            <w:tcW w:w="3756" w:type="dxa"/>
            <w:vAlign w:val="center"/>
          </w:tcPr>
          <w:p w:rsidR="00FF6328" w:rsidRPr="008E03CB" w:rsidRDefault="00FF6328" w:rsidP="00294638">
            <w:pPr>
              <w:spacing w:beforeLines="25" w:before="60" w:afterLines="25" w:after="60"/>
              <w:jc w:val="center"/>
              <w:rPr>
                <w:rFonts w:eastAsia="標楷體"/>
                <w:bCs/>
                <w:color w:val="000000"/>
                <w:sz w:val="26"/>
                <w:szCs w:val="26"/>
              </w:rPr>
            </w:pPr>
            <w:r>
              <w:rPr>
                <w:rFonts w:eastAsia="標楷體" w:hint="eastAsia"/>
                <w:bCs/>
                <w:color w:val="000000"/>
                <w:sz w:val="26"/>
                <w:szCs w:val="26"/>
              </w:rPr>
              <w:t>與朝陽租車從事之業務相關</w:t>
            </w:r>
          </w:p>
        </w:tc>
      </w:tr>
    </w:tbl>
    <w:p w:rsidR="00760EDF" w:rsidRDefault="00760EDF" w:rsidP="00294638">
      <w:pPr>
        <w:widowControl/>
        <w:numPr>
          <w:ilvl w:val="0"/>
          <w:numId w:val="73"/>
        </w:numPr>
        <w:tabs>
          <w:tab w:val="left" w:pos="1560"/>
        </w:tabs>
        <w:spacing w:beforeLines="50" w:before="120" w:afterLines="50" w:after="120" w:line="360" w:lineRule="auto"/>
        <w:ind w:left="567" w:firstLine="0"/>
        <w:jc w:val="both"/>
        <w:rPr>
          <w:rFonts w:eastAsia="標楷體"/>
          <w:sz w:val="26"/>
          <w:szCs w:val="26"/>
        </w:rPr>
      </w:pPr>
      <w:r w:rsidRPr="00397F28">
        <w:rPr>
          <w:rFonts w:eastAsia="標楷體"/>
          <w:sz w:val="26"/>
          <w:szCs w:val="26"/>
        </w:rPr>
        <w:t>檢視財務資料充分性（</w:t>
      </w:r>
      <w:r w:rsidRPr="00397F28">
        <w:rPr>
          <w:rFonts w:eastAsia="標楷體"/>
          <w:sz w:val="26"/>
          <w:szCs w:val="26"/>
        </w:rPr>
        <w:t>Sufficient</w:t>
      </w:r>
      <w:r w:rsidRPr="00397F28">
        <w:rPr>
          <w:rFonts w:eastAsia="標楷體"/>
          <w:sz w:val="26"/>
          <w:szCs w:val="26"/>
        </w:rPr>
        <w:t>）及可用性（</w:t>
      </w:r>
      <w:r w:rsidRPr="00397F28">
        <w:rPr>
          <w:rFonts w:eastAsia="標楷體"/>
          <w:sz w:val="26"/>
          <w:szCs w:val="26"/>
        </w:rPr>
        <w:t>Viability</w:t>
      </w:r>
      <w:r w:rsidRPr="00397F28">
        <w:rPr>
          <w:rFonts w:eastAsia="標楷體"/>
          <w:sz w:val="26"/>
          <w:szCs w:val="26"/>
        </w:rPr>
        <w:t>）</w:t>
      </w:r>
    </w:p>
    <w:p w:rsidR="00760EDF" w:rsidRPr="00760EDF" w:rsidRDefault="00760EDF" w:rsidP="00294638">
      <w:pPr>
        <w:spacing w:beforeLines="50" w:before="120" w:afterLines="50" w:after="120" w:line="360" w:lineRule="auto"/>
        <w:ind w:leftChars="400" w:left="960" w:firstLineChars="200" w:firstLine="520"/>
        <w:jc w:val="both"/>
        <w:rPr>
          <w:rFonts w:eastAsia="標楷體"/>
          <w:sz w:val="26"/>
          <w:szCs w:val="26"/>
        </w:rPr>
      </w:pPr>
      <w:r w:rsidRPr="00760EDF">
        <w:rPr>
          <w:rFonts w:eastAsia="標楷體" w:hint="eastAsia"/>
          <w:sz w:val="26"/>
          <w:szCs w:val="26"/>
        </w:rPr>
        <w:t>可比較利潤法要求可比較對象需具備最近三年財務資料，因截至本報告</w:t>
      </w:r>
      <w:proofErr w:type="gramStart"/>
      <w:r w:rsidRPr="00760EDF">
        <w:rPr>
          <w:rFonts w:eastAsia="標楷體" w:hint="eastAsia"/>
          <w:sz w:val="26"/>
          <w:szCs w:val="26"/>
        </w:rPr>
        <w:t>出具日</w:t>
      </w:r>
      <w:proofErr w:type="gramEnd"/>
      <w:r w:rsidRPr="00760EDF">
        <w:rPr>
          <w:rFonts w:eastAsia="標楷體" w:hint="eastAsia"/>
          <w:sz w:val="26"/>
          <w:szCs w:val="26"/>
        </w:rPr>
        <w:t>，仍有部份樣本未將</w:t>
      </w:r>
      <w:proofErr w:type="gramStart"/>
      <w:r w:rsidR="00C002DA">
        <w:rPr>
          <w:rFonts w:eastAsia="標楷體" w:hint="eastAsia"/>
          <w:sz w:val="26"/>
          <w:szCs w:val="26"/>
        </w:rPr>
        <w:t>105</w:t>
      </w:r>
      <w:proofErr w:type="gramEnd"/>
      <w:r w:rsidRPr="00760EDF">
        <w:rPr>
          <w:rFonts w:eastAsia="標楷體" w:hint="eastAsia"/>
          <w:sz w:val="26"/>
          <w:szCs w:val="26"/>
        </w:rPr>
        <w:t>年度財務資料上傳至</w:t>
      </w:r>
      <w:r w:rsidR="003F2DFE">
        <w:rPr>
          <w:rFonts w:eastAsia="標楷體"/>
          <w:sz w:val="26"/>
          <w:szCs w:val="26"/>
        </w:rPr>
        <w:t>ONESOURCE</w:t>
      </w:r>
      <w:r w:rsidR="003F2DFE" w:rsidRPr="006B3AF5">
        <w:rPr>
          <w:rFonts w:eastAsia="標楷體"/>
          <w:sz w:val="26"/>
          <w:szCs w:val="26"/>
        </w:rPr>
        <w:t>資</w:t>
      </w:r>
      <w:r w:rsidR="003F2DFE" w:rsidRPr="00176029">
        <w:rPr>
          <w:rFonts w:eastAsia="標楷體"/>
          <w:sz w:val="26"/>
          <w:szCs w:val="26"/>
        </w:rPr>
        <w:t>料庫</w:t>
      </w:r>
      <w:r w:rsidRPr="00760EDF">
        <w:rPr>
          <w:rFonts w:eastAsia="標楷體" w:hint="eastAsia"/>
          <w:sz w:val="26"/>
          <w:szCs w:val="26"/>
        </w:rPr>
        <w:t>，為避免樣本不足，</w:t>
      </w:r>
      <w:r w:rsidRPr="00760EDF">
        <w:rPr>
          <w:rFonts w:eastAsia="標楷體"/>
          <w:sz w:val="26"/>
          <w:szCs w:val="26"/>
        </w:rPr>
        <w:t>本所要求樣本需具</w:t>
      </w:r>
      <w:r w:rsidR="00822753">
        <w:rPr>
          <w:rFonts w:eastAsia="標楷體"/>
          <w:sz w:val="26"/>
          <w:szCs w:val="26"/>
        </w:rPr>
        <w:t>10</w:t>
      </w:r>
      <w:r w:rsidR="005804E9">
        <w:rPr>
          <w:rFonts w:eastAsia="標楷體" w:hint="eastAsia"/>
          <w:sz w:val="26"/>
          <w:szCs w:val="26"/>
        </w:rPr>
        <w:t>2</w:t>
      </w:r>
      <w:r w:rsidRPr="00760EDF">
        <w:rPr>
          <w:rFonts w:eastAsia="標楷體"/>
          <w:sz w:val="26"/>
          <w:szCs w:val="26"/>
        </w:rPr>
        <w:t>至</w:t>
      </w:r>
      <w:r w:rsidR="00822753">
        <w:rPr>
          <w:rFonts w:eastAsia="標楷體"/>
          <w:sz w:val="26"/>
          <w:szCs w:val="26"/>
        </w:rPr>
        <w:t>10</w:t>
      </w:r>
      <w:r w:rsidR="005804E9">
        <w:rPr>
          <w:rFonts w:eastAsia="標楷體" w:hint="eastAsia"/>
          <w:sz w:val="26"/>
          <w:szCs w:val="26"/>
        </w:rPr>
        <w:t>4</w:t>
      </w:r>
      <w:r w:rsidRPr="00760EDF">
        <w:rPr>
          <w:rFonts w:eastAsia="標楷體"/>
          <w:sz w:val="26"/>
          <w:szCs w:val="26"/>
        </w:rPr>
        <w:t>年財務資訊。且樣本財務資料之年度認定係以會計年度結束日為</w:t>
      </w:r>
      <w:r w:rsidR="00822753">
        <w:rPr>
          <w:rFonts w:eastAsia="標楷體"/>
          <w:sz w:val="26"/>
          <w:szCs w:val="26"/>
        </w:rPr>
        <w:t>10</w:t>
      </w:r>
      <w:r w:rsidR="005804E9">
        <w:rPr>
          <w:rFonts w:eastAsia="標楷體" w:hint="eastAsia"/>
          <w:sz w:val="26"/>
          <w:szCs w:val="26"/>
        </w:rPr>
        <w:t>4</w:t>
      </w:r>
      <w:r w:rsidRPr="00760EDF">
        <w:rPr>
          <w:rFonts w:eastAsia="標楷體"/>
          <w:sz w:val="26"/>
          <w:szCs w:val="26"/>
        </w:rPr>
        <w:t>年</w:t>
      </w:r>
      <w:r w:rsidRPr="00760EDF">
        <w:rPr>
          <w:rFonts w:eastAsia="標楷體"/>
          <w:sz w:val="26"/>
          <w:szCs w:val="26"/>
        </w:rPr>
        <w:t>12</w:t>
      </w:r>
      <w:r w:rsidRPr="00760EDF">
        <w:rPr>
          <w:rFonts w:eastAsia="標楷體"/>
          <w:sz w:val="26"/>
          <w:szCs w:val="26"/>
        </w:rPr>
        <w:t>月之前後半年為基準。</w:t>
      </w:r>
    </w:p>
    <w:p w:rsidR="00760EDF" w:rsidRPr="00760EDF" w:rsidRDefault="00760EDF" w:rsidP="00294638">
      <w:pPr>
        <w:spacing w:beforeLines="50" w:before="120" w:afterLines="50" w:after="120" w:line="360" w:lineRule="auto"/>
        <w:ind w:leftChars="400" w:left="960" w:firstLineChars="200" w:firstLine="520"/>
        <w:jc w:val="both"/>
        <w:rPr>
          <w:rFonts w:eastAsia="標楷體"/>
          <w:sz w:val="26"/>
          <w:szCs w:val="26"/>
        </w:rPr>
      </w:pPr>
      <w:r w:rsidRPr="00760EDF">
        <w:rPr>
          <w:rFonts w:eastAsia="標楷體"/>
          <w:sz w:val="26"/>
          <w:szCs w:val="26"/>
        </w:rPr>
        <w:t>自</w:t>
      </w:r>
      <w:r w:rsidRPr="00760EDF">
        <w:rPr>
          <w:rFonts w:eastAsia="標楷體"/>
          <w:sz w:val="26"/>
          <w:szCs w:val="26"/>
        </w:rPr>
        <w:t>SIC Codes</w:t>
      </w:r>
      <w:r w:rsidRPr="00760EDF">
        <w:rPr>
          <w:rFonts w:eastAsia="標楷體"/>
          <w:sz w:val="26"/>
          <w:szCs w:val="26"/>
        </w:rPr>
        <w:t>篩選出之樣本中，本所將上述關鍵字聯集作為條件，剔除企業敍述中不含上述關鍵字之樣本並排除不具備</w:t>
      </w:r>
      <w:r w:rsidR="00822753">
        <w:rPr>
          <w:rFonts w:eastAsia="標楷體"/>
          <w:sz w:val="26"/>
          <w:szCs w:val="26"/>
        </w:rPr>
        <w:t>10</w:t>
      </w:r>
      <w:r w:rsidR="005804E9">
        <w:rPr>
          <w:rFonts w:eastAsia="標楷體" w:hint="eastAsia"/>
          <w:sz w:val="26"/>
          <w:szCs w:val="26"/>
        </w:rPr>
        <w:t>2</w:t>
      </w:r>
      <w:r w:rsidRPr="00760EDF">
        <w:rPr>
          <w:rFonts w:eastAsia="標楷體" w:hint="eastAsia"/>
          <w:sz w:val="26"/>
          <w:szCs w:val="26"/>
        </w:rPr>
        <w:t>至</w:t>
      </w:r>
      <w:r w:rsidRPr="00760EDF">
        <w:rPr>
          <w:rFonts w:eastAsia="標楷體"/>
          <w:sz w:val="26"/>
          <w:szCs w:val="26"/>
        </w:rPr>
        <w:t>10</w:t>
      </w:r>
      <w:r w:rsidR="005804E9">
        <w:rPr>
          <w:rFonts w:eastAsia="標楷體" w:hint="eastAsia"/>
          <w:sz w:val="26"/>
          <w:szCs w:val="26"/>
        </w:rPr>
        <w:t>4</w:t>
      </w:r>
      <w:r w:rsidRPr="00760EDF">
        <w:rPr>
          <w:rFonts w:eastAsia="標楷體" w:hint="eastAsia"/>
          <w:sz w:val="26"/>
          <w:szCs w:val="26"/>
        </w:rPr>
        <w:t>年任一年度的</w:t>
      </w:r>
      <w:r w:rsidRPr="00760EDF">
        <w:rPr>
          <w:rFonts w:eastAsia="標楷體"/>
          <w:sz w:val="26"/>
          <w:szCs w:val="26"/>
        </w:rPr>
        <w:t>財務資料樣本，經過初步篩選後，共計篩選出</w:t>
      </w:r>
      <w:r w:rsidR="002878E3">
        <w:rPr>
          <w:rFonts w:eastAsia="標楷體" w:hint="eastAsia"/>
          <w:sz w:val="26"/>
          <w:szCs w:val="26"/>
        </w:rPr>
        <w:t>3</w:t>
      </w:r>
      <w:r w:rsidR="00214A53">
        <w:rPr>
          <w:rFonts w:eastAsia="標楷體" w:hint="eastAsia"/>
          <w:sz w:val="26"/>
          <w:szCs w:val="26"/>
        </w:rPr>
        <w:t>7</w:t>
      </w:r>
      <w:r w:rsidRPr="00760EDF">
        <w:rPr>
          <w:rFonts w:eastAsia="標楷體"/>
          <w:sz w:val="26"/>
          <w:szCs w:val="26"/>
        </w:rPr>
        <w:t>家樣本。</w:t>
      </w:r>
    </w:p>
    <w:p w:rsidR="00D94A31" w:rsidRPr="006650B1" w:rsidRDefault="00D94A31" w:rsidP="00294638">
      <w:pPr>
        <w:numPr>
          <w:ilvl w:val="1"/>
          <w:numId w:val="64"/>
        </w:numPr>
        <w:tabs>
          <w:tab w:val="left" w:pos="960"/>
          <w:tab w:val="left" w:pos="1134"/>
        </w:tabs>
        <w:spacing w:beforeLines="50" w:before="120" w:afterLines="50" w:after="120" w:line="360" w:lineRule="auto"/>
        <w:jc w:val="both"/>
        <w:rPr>
          <w:rFonts w:eastAsia="標楷體"/>
          <w:b/>
          <w:sz w:val="28"/>
          <w:szCs w:val="28"/>
        </w:rPr>
      </w:pPr>
      <w:r w:rsidRPr="006650B1">
        <w:rPr>
          <w:rFonts w:eastAsia="標楷體" w:hint="eastAsia"/>
          <w:b/>
          <w:sz w:val="28"/>
          <w:szCs w:val="28"/>
        </w:rPr>
        <w:t>定量篩選分析</w:t>
      </w:r>
    </w:p>
    <w:p w:rsidR="00492D06" w:rsidRPr="006D34CE" w:rsidRDefault="002878E3" w:rsidP="00294638">
      <w:pPr>
        <w:widowControl/>
        <w:numPr>
          <w:ilvl w:val="0"/>
          <w:numId w:val="74"/>
        </w:numPr>
        <w:tabs>
          <w:tab w:val="left" w:pos="1560"/>
        </w:tabs>
        <w:spacing w:beforeLines="50" w:before="120" w:afterLines="50" w:after="120" w:line="360" w:lineRule="auto"/>
        <w:ind w:left="567" w:firstLine="0"/>
        <w:jc w:val="both"/>
        <w:rPr>
          <w:rFonts w:eastAsia="標楷體"/>
          <w:sz w:val="26"/>
          <w:szCs w:val="26"/>
        </w:rPr>
      </w:pPr>
      <w:r w:rsidRPr="00FA2CE8">
        <w:rPr>
          <w:rFonts w:eastAsia="標楷體" w:hint="eastAsia"/>
          <w:sz w:val="26"/>
          <w:szCs w:val="26"/>
        </w:rPr>
        <w:t>排除連續虧損企業</w:t>
      </w:r>
    </w:p>
    <w:p w:rsidR="00492D06" w:rsidRDefault="002878E3" w:rsidP="00294638">
      <w:pPr>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為</w:t>
      </w:r>
      <w:r w:rsidRPr="00FA2CE8">
        <w:rPr>
          <w:rFonts w:eastAsia="標楷體" w:hint="eastAsia"/>
          <w:sz w:val="26"/>
          <w:szCs w:val="26"/>
        </w:rPr>
        <w:t>排除財務異常之可比較對象，故要求可比較對象之營業淨利不得連續三年虧損，經此步驟</w:t>
      </w:r>
      <w:r w:rsidRPr="00FA2CE8">
        <w:rPr>
          <w:rFonts w:eastAsia="標楷體"/>
          <w:sz w:val="26"/>
          <w:szCs w:val="26"/>
        </w:rPr>
        <w:t>得出</w:t>
      </w:r>
      <w:r w:rsidR="00086390">
        <w:rPr>
          <w:rFonts w:eastAsia="標楷體" w:hint="eastAsia"/>
          <w:sz w:val="26"/>
          <w:szCs w:val="26"/>
        </w:rPr>
        <w:t>3</w:t>
      </w:r>
      <w:r w:rsidR="00214A53">
        <w:rPr>
          <w:rFonts w:eastAsia="標楷體" w:hint="eastAsia"/>
          <w:sz w:val="26"/>
          <w:szCs w:val="26"/>
        </w:rPr>
        <w:t>5</w:t>
      </w:r>
      <w:r w:rsidRPr="00FA2CE8">
        <w:rPr>
          <w:rFonts w:eastAsia="標楷體"/>
          <w:sz w:val="26"/>
          <w:szCs w:val="26"/>
        </w:rPr>
        <w:t>個樣本。</w:t>
      </w:r>
    </w:p>
    <w:p w:rsidR="00492D06" w:rsidRPr="002878E3" w:rsidRDefault="002878E3" w:rsidP="00294638">
      <w:pPr>
        <w:widowControl/>
        <w:numPr>
          <w:ilvl w:val="0"/>
          <w:numId w:val="74"/>
        </w:numPr>
        <w:tabs>
          <w:tab w:val="left" w:pos="1560"/>
        </w:tabs>
        <w:spacing w:beforeLines="50" w:before="120" w:afterLines="50" w:after="120" w:line="360" w:lineRule="auto"/>
        <w:ind w:left="567" w:firstLine="0"/>
        <w:jc w:val="both"/>
        <w:rPr>
          <w:rFonts w:eastAsia="標楷體"/>
          <w:sz w:val="26"/>
          <w:szCs w:val="26"/>
        </w:rPr>
      </w:pPr>
      <w:r w:rsidRPr="006D34CE">
        <w:rPr>
          <w:rFonts w:eastAsia="標楷體" w:hint="eastAsia"/>
          <w:sz w:val="26"/>
          <w:szCs w:val="26"/>
        </w:rPr>
        <w:t>排除具有研發費用者</w:t>
      </w:r>
    </w:p>
    <w:p w:rsidR="002878E3" w:rsidRDefault="002878E3" w:rsidP="00294638">
      <w:pPr>
        <w:spacing w:beforeLines="50" w:before="120" w:afterLines="50" w:after="120" w:line="360" w:lineRule="auto"/>
        <w:ind w:leftChars="400" w:left="960" w:firstLineChars="200" w:firstLine="520"/>
        <w:jc w:val="both"/>
        <w:rPr>
          <w:rFonts w:eastAsia="標楷體"/>
          <w:sz w:val="26"/>
          <w:szCs w:val="26"/>
        </w:rPr>
      </w:pPr>
      <w:r w:rsidRPr="0011421B">
        <w:rPr>
          <w:rFonts w:eastAsia="標楷體" w:hint="eastAsia"/>
          <w:sz w:val="26"/>
          <w:szCs w:val="26"/>
        </w:rPr>
        <w:t>因</w:t>
      </w:r>
      <w:r>
        <w:rPr>
          <w:rFonts w:eastAsia="標楷體" w:hint="eastAsia"/>
          <w:sz w:val="26"/>
          <w:szCs w:val="26"/>
        </w:rPr>
        <w:t>朝陽租車</w:t>
      </w:r>
      <w:r w:rsidRPr="005679C9">
        <w:rPr>
          <w:rFonts w:eastAsia="標楷體" w:hint="eastAsia"/>
          <w:sz w:val="26"/>
          <w:szCs w:val="26"/>
        </w:rPr>
        <w:t>為</w:t>
      </w:r>
      <w:r w:rsidRPr="00CB24C7">
        <w:rPr>
          <w:rFonts w:eastAsia="標楷體" w:hint="eastAsia"/>
          <w:sz w:val="26"/>
          <w:szCs w:val="26"/>
        </w:rPr>
        <w:t>汽車租賃商</w:t>
      </w:r>
      <w:r w:rsidRPr="005679C9">
        <w:rPr>
          <w:rFonts w:eastAsia="標楷體" w:hint="eastAsia"/>
          <w:sz w:val="26"/>
          <w:szCs w:val="26"/>
        </w:rPr>
        <w:t>，</w:t>
      </w:r>
      <w:r w:rsidRPr="0011421B">
        <w:rPr>
          <w:rFonts w:eastAsia="標楷體" w:hint="eastAsia"/>
          <w:sz w:val="26"/>
          <w:szCs w:val="26"/>
        </w:rPr>
        <w:t>並無從事研究與發展活動，故應將</w:t>
      </w:r>
      <w:r w:rsidRPr="0011421B">
        <w:rPr>
          <w:rFonts w:eastAsia="標楷體" w:hint="eastAsia"/>
          <w:sz w:val="26"/>
          <w:szCs w:val="26"/>
        </w:rPr>
        <w:lastRenderedPageBreak/>
        <w:t>具有研發功能之可比較對象加以剔除，經此步驟</w:t>
      </w:r>
      <w:r w:rsidRPr="0011421B">
        <w:rPr>
          <w:rFonts w:eastAsia="標楷體"/>
          <w:sz w:val="26"/>
          <w:szCs w:val="26"/>
        </w:rPr>
        <w:t>得出</w:t>
      </w:r>
      <w:r>
        <w:rPr>
          <w:rFonts w:eastAsia="標楷體" w:hint="eastAsia"/>
          <w:sz w:val="26"/>
          <w:szCs w:val="26"/>
        </w:rPr>
        <w:t>3</w:t>
      </w:r>
      <w:r w:rsidR="00214A53">
        <w:rPr>
          <w:rFonts w:eastAsia="標楷體" w:hint="eastAsia"/>
          <w:sz w:val="26"/>
          <w:szCs w:val="26"/>
        </w:rPr>
        <w:t>3</w:t>
      </w:r>
      <w:r w:rsidRPr="0011421B">
        <w:rPr>
          <w:rFonts w:eastAsia="標楷體"/>
          <w:sz w:val="26"/>
          <w:szCs w:val="26"/>
        </w:rPr>
        <w:t>個樣本。</w:t>
      </w:r>
    </w:p>
    <w:p w:rsidR="008F1422" w:rsidRPr="00045714" w:rsidRDefault="00E91C7B">
      <w:pPr>
        <w:numPr>
          <w:ilvl w:val="1"/>
          <w:numId w:val="64"/>
        </w:numPr>
        <w:tabs>
          <w:tab w:val="left" w:pos="960"/>
          <w:tab w:val="left" w:pos="1134"/>
        </w:tabs>
        <w:spacing w:beforeLines="50" w:before="120" w:afterLines="50" w:after="120" w:line="360" w:lineRule="auto"/>
        <w:jc w:val="both"/>
        <w:rPr>
          <w:rFonts w:eastAsia="標楷體"/>
          <w:b/>
          <w:sz w:val="28"/>
          <w:szCs w:val="28"/>
        </w:rPr>
      </w:pPr>
      <w:r w:rsidRPr="00045714">
        <w:rPr>
          <w:rFonts w:eastAsia="標楷體" w:hint="eastAsia"/>
          <w:b/>
          <w:sz w:val="28"/>
          <w:szCs w:val="28"/>
        </w:rPr>
        <w:t>企業敘述篩選</w:t>
      </w:r>
    </w:p>
    <w:p w:rsidR="00492D06" w:rsidRDefault="00492D06"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本所復檢視上述步驟選出樣本在</w:t>
      </w:r>
      <w:r>
        <w:rPr>
          <w:rFonts w:eastAsia="標楷體"/>
          <w:sz w:val="26"/>
          <w:szCs w:val="26"/>
        </w:rPr>
        <w:t>ONESOURCE</w:t>
      </w:r>
      <w:r w:rsidRPr="00EA272E">
        <w:rPr>
          <w:rFonts w:eastAsia="標楷體"/>
          <w:sz w:val="26"/>
          <w:szCs w:val="26"/>
        </w:rPr>
        <w:t>資料庫中之企業敘述，</w:t>
      </w:r>
      <w:r w:rsidRPr="00EA272E">
        <w:rPr>
          <w:rFonts w:eastAsia="標楷體" w:hint="eastAsia"/>
          <w:sz w:val="26"/>
          <w:szCs w:val="26"/>
        </w:rPr>
        <w:t>分別</w:t>
      </w:r>
      <w:r w:rsidRPr="00EA272E">
        <w:rPr>
          <w:rFonts w:eastAsia="標楷體"/>
          <w:sz w:val="26"/>
          <w:szCs w:val="26"/>
        </w:rPr>
        <w:t>剔除執行功能、產品</w:t>
      </w:r>
      <w:r w:rsidRPr="00EA272E">
        <w:rPr>
          <w:rFonts w:eastAsia="標楷體" w:hint="eastAsia"/>
          <w:sz w:val="26"/>
          <w:szCs w:val="26"/>
        </w:rPr>
        <w:t>及</w:t>
      </w:r>
      <w:r w:rsidRPr="00EA272E">
        <w:rPr>
          <w:rFonts w:eastAsia="標楷體"/>
          <w:sz w:val="26"/>
          <w:szCs w:val="26"/>
        </w:rPr>
        <w:t>企業定位與</w:t>
      </w:r>
      <w:r w:rsidRPr="00CB24C7">
        <w:rPr>
          <w:rFonts w:eastAsia="標楷體" w:hint="eastAsia"/>
          <w:sz w:val="26"/>
          <w:szCs w:val="26"/>
        </w:rPr>
        <w:t>朝</w:t>
      </w:r>
      <w:r w:rsidR="00086390">
        <w:rPr>
          <w:rFonts w:eastAsia="標楷體" w:hint="eastAsia"/>
          <w:sz w:val="26"/>
          <w:szCs w:val="26"/>
        </w:rPr>
        <w:t>陽</w:t>
      </w:r>
      <w:r w:rsidRPr="00CB24C7">
        <w:rPr>
          <w:rFonts w:eastAsia="標楷體" w:hint="eastAsia"/>
          <w:sz w:val="26"/>
          <w:szCs w:val="26"/>
        </w:rPr>
        <w:t>租車</w:t>
      </w:r>
      <w:r>
        <w:rPr>
          <w:rFonts w:eastAsia="標楷體"/>
          <w:sz w:val="26"/>
          <w:szCs w:val="26"/>
        </w:rPr>
        <w:t>差異太大</w:t>
      </w:r>
      <w:r>
        <w:rPr>
          <w:rFonts w:eastAsia="標楷體" w:hint="eastAsia"/>
          <w:sz w:val="26"/>
          <w:szCs w:val="26"/>
        </w:rPr>
        <w:t>者</w:t>
      </w:r>
      <w:r w:rsidRPr="00EA272E">
        <w:rPr>
          <w:rFonts w:eastAsia="標楷體"/>
          <w:sz w:val="26"/>
          <w:szCs w:val="26"/>
        </w:rPr>
        <w:t>，最</w:t>
      </w:r>
      <w:r w:rsidRPr="003E4D49">
        <w:rPr>
          <w:rFonts w:eastAsia="標楷體"/>
          <w:sz w:val="26"/>
          <w:szCs w:val="26"/>
        </w:rPr>
        <w:t>後得出</w:t>
      </w:r>
      <w:r>
        <w:rPr>
          <w:rFonts w:eastAsia="標楷體" w:hint="eastAsia"/>
          <w:sz w:val="26"/>
          <w:szCs w:val="26"/>
        </w:rPr>
        <w:t>8</w:t>
      </w:r>
      <w:r w:rsidRPr="003E4D49">
        <w:rPr>
          <w:rFonts w:eastAsia="標楷體" w:hint="eastAsia"/>
          <w:sz w:val="26"/>
          <w:szCs w:val="26"/>
        </w:rPr>
        <w:t>家</w:t>
      </w:r>
      <w:r w:rsidRPr="003E4D49">
        <w:rPr>
          <w:rFonts w:eastAsia="標楷體"/>
          <w:sz w:val="26"/>
          <w:szCs w:val="26"/>
        </w:rPr>
        <w:t>可比較對象</w:t>
      </w:r>
      <w:r w:rsidRPr="003E4D49">
        <w:rPr>
          <w:rFonts w:eastAsia="標楷體" w:hint="eastAsia"/>
          <w:sz w:val="26"/>
          <w:szCs w:val="26"/>
        </w:rPr>
        <w:t>（</w:t>
      </w:r>
      <w:r w:rsidRPr="003E4D49">
        <w:rPr>
          <w:rFonts w:eastAsia="標楷體"/>
          <w:sz w:val="26"/>
          <w:szCs w:val="26"/>
        </w:rPr>
        <w:t>拒絕原因</w:t>
      </w:r>
      <w:r w:rsidRPr="003E4D49">
        <w:rPr>
          <w:rFonts w:eastAsia="標楷體" w:hint="eastAsia"/>
          <w:sz w:val="26"/>
          <w:szCs w:val="26"/>
        </w:rPr>
        <w:t>列表</w:t>
      </w:r>
      <w:r w:rsidRPr="003E4D49">
        <w:rPr>
          <w:rFonts w:eastAsia="標楷體"/>
          <w:sz w:val="26"/>
          <w:szCs w:val="26"/>
        </w:rPr>
        <w:t>請見附件</w:t>
      </w:r>
      <w:r w:rsidRPr="003E4D49">
        <w:rPr>
          <w:rFonts w:eastAsia="標楷體" w:hint="eastAsia"/>
          <w:sz w:val="26"/>
          <w:szCs w:val="26"/>
        </w:rPr>
        <w:t>B</w:t>
      </w:r>
      <w:r w:rsidRPr="003E4D49">
        <w:rPr>
          <w:rFonts w:eastAsia="標楷體" w:hint="eastAsia"/>
          <w:sz w:val="26"/>
          <w:szCs w:val="26"/>
        </w:rPr>
        <w:t>）</w:t>
      </w:r>
      <w:r w:rsidRPr="003E4D49">
        <w:rPr>
          <w:rFonts w:eastAsia="標楷體"/>
          <w:sz w:val="26"/>
          <w:szCs w:val="26"/>
        </w:rPr>
        <w:t>。</w:t>
      </w:r>
    </w:p>
    <w:p w:rsidR="008F1422" w:rsidRPr="00EA272E" w:rsidRDefault="006B3AF5" w:rsidP="00294638">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因</w:t>
      </w:r>
      <w:r w:rsidR="008F1422" w:rsidRPr="00EA272E">
        <w:rPr>
          <w:rFonts w:eastAsia="標楷體"/>
          <w:sz w:val="26"/>
          <w:szCs w:val="26"/>
        </w:rPr>
        <w:t>每一家公司都是獨一無二的，所以選擇下</w:t>
      </w:r>
      <w:r w:rsidR="00AD1C9C" w:rsidRPr="00EA272E">
        <w:rPr>
          <w:rFonts w:eastAsia="標楷體" w:hint="eastAsia"/>
          <w:sz w:val="26"/>
          <w:szCs w:val="26"/>
        </w:rPr>
        <w:t>列</w:t>
      </w:r>
      <w:r w:rsidR="00492D06">
        <w:rPr>
          <w:rFonts w:eastAsia="標楷體" w:hint="eastAsia"/>
          <w:sz w:val="26"/>
          <w:szCs w:val="26"/>
        </w:rPr>
        <w:t>8</w:t>
      </w:r>
      <w:r w:rsidR="008F1422" w:rsidRPr="00EA272E">
        <w:rPr>
          <w:rFonts w:eastAsia="標楷體"/>
          <w:sz w:val="26"/>
          <w:szCs w:val="26"/>
        </w:rPr>
        <w:t>家公司作為可比較對象之原因如下</w:t>
      </w:r>
      <w:r w:rsidR="00290FE5">
        <w:rPr>
          <w:rFonts w:eastAsia="標楷體" w:hint="eastAsia"/>
          <w:sz w:val="26"/>
          <w:szCs w:val="26"/>
        </w:rPr>
        <w:t>（</w:t>
      </w:r>
      <w:r w:rsidR="00290FE5" w:rsidRPr="00EA272E">
        <w:rPr>
          <w:rFonts w:eastAsia="標楷體"/>
          <w:sz w:val="26"/>
          <w:szCs w:val="26"/>
        </w:rPr>
        <w:t>可比較對象之企業敍述請見附件</w:t>
      </w:r>
      <w:r w:rsidR="00290FE5">
        <w:rPr>
          <w:rFonts w:eastAsia="標楷體" w:hint="eastAsia"/>
          <w:sz w:val="26"/>
          <w:szCs w:val="26"/>
        </w:rPr>
        <w:t>C</w:t>
      </w:r>
      <w:r w:rsidR="00290FE5">
        <w:rPr>
          <w:rFonts w:eastAsia="標楷體" w:hint="eastAsia"/>
          <w:sz w:val="26"/>
          <w:szCs w:val="26"/>
        </w:rPr>
        <w:t>）</w:t>
      </w:r>
      <w:r w:rsidR="008F1422" w:rsidRPr="00EA272E">
        <w:rPr>
          <w:rFonts w:eastAsia="標楷體"/>
          <w:sz w:val="26"/>
          <w:szCs w:val="26"/>
        </w:rPr>
        <w:t>：</w:t>
      </w:r>
    </w:p>
    <w:tbl>
      <w:tblPr>
        <w:tblW w:w="7980" w:type="dxa"/>
        <w:tblInd w:w="5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654"/>
        <w:gridCol w:w="3119"/>
        <w:gridCol w:w="4207"/>
      </w:tblGrid>
      <w:tr w:rsidR="007D6C3E" w:rsidRPr="006B3AF5" w:rsidTr="00E12FC0">
        <w:trPr>
          <w:trHeight w:val="794"/>
          <w:tblHeader/>
        </w:trPr>
        <w:tc>
          <w:tcPr>
            <w:tcW w:w="654" w:type="dxa"/>
            <w:tcBorders>
              <w:bottom w:val="double" w:sz="4" w:space="0" w:color="auto"/>
            </w:tcBorders>
            <w:shd w:val="clear" w:color="auto" w:fill="4F81BD"/>
            <w:vAlign w:val="center"/>
          </w:tcPr>
          <w:p w:rsidR="007D6C3E" w:rsidRPr="006B3AF5" w:rsidRDefault="007D6C3E" w:rsidP="00294638">
            <w:pPr>
              <w:pStyle w:val="a3"/>
              <w:spacing w:beforeLines="25" w:before="60" w:afterLines="25" w:after="60"/>
              <w:ind w:leftChars="0" w:left="0"/>
              <w:jc w:val="center"/>
              <w:rPr>
                <w:rFonts w:eastAsia="標楷體"/>
                <w:color w:val="FFFFFF"/>
                <w:sz w:val="26"/>
                <w:szCs w:val="26"/>
              </w:rPr>
            </w:pPr>
            <w:r w:rsidRPr="006B3AF5">
              <w:rPr>
                <w:rFonts w:eastAsia="標楷體"/>
                <w:color w:val="FFFFFF"/>
                <w:sz w:val="26"/>
                <w:szCs w:val="26"/>
              </w:rPr>
              <w:t>編號</w:t>
            </w:r>
          </w:p>
        </w:tc>
        <w:tc>
          <w:tcPr>
            <w:tcW w:w="3119" w:type="dxa"/>
            <w:tcBorders>
              <w:bottom w:val="double" w:sz="4" w:space="0" w:color="auto"/>
            </w:tcBorders>
            <w:shd w:val="clear" w:color="auto" w:fill="4F81BD"/>
            <w:vAlign w:val="center"/>
          </w:tcPr>
          <w:p w:rsidR="007D6C3E" w:rsidRPr="006B3AF5" w:rsidRDefault="007D6C3E" w:rsidP="00294638">
            <w:pPr>
              <w:pStyle w:val="a3"/>
              <w:spacing w:beforeLines="25" w:before="60" w:afterLines="25" w:after="60"/>
              <w:ind w:leftChars="0" w:left="0"/>
              <w:jc w:val="center"/>
              <w:rPr>
                <w:rFonts w:eastAsia="標楷體"/>
                <w:color w:val="FFFFFF"/>
                <w:sz w:val="26"/>
                <w:szCs w:val="26"/>
              </w:rPr>
            </w:pPr>
            <w:r w:rsidRPr="006B3AF5">
              <w:rPr>
                <w:rFonts w:eastAsia="標楷體"/>
                <w:color w:val="FFFFFF"/>
                <w:sz w:val="26"/>
                <w:szCs w:val="26"/>
              </w:rPr>
              <w:t>公司名稱</w:t>
            </w:r>
          </w:p>
        </w:tc>
        <w:tc>
          <w:tcPr>
            <w:tcW w:w="4207" w:type="dxa"/>
            <w:tcBorders>
              <w:bottom w:val="double" w:sz="4" w:space="0" w:color="auto"/>
            </w:tcBorders>
            <w:shd w:val="clear" w:color="auto" w:fill="4F81BD"/>
            <w:vAlign w:val="center"/>
          </w:tcPr>
          <w:p w:rsidR="007D6C3E" w:rsidRPr="006B3AF5" w:rsidRDefault="007D6C3E" w:rsidP="00294638">
            <w:pPr>
              <w:pStyle w:val="a3"/>
              <w:spacing w:beforeLines="25" w:before="60" w:afterLines="25" w:after="60"/>
              <w:ind w:leftChars="0" w:left="0"/>
              <w:jc w:val="center"/>
              <w:rPr>
                <w:rFonts w:eastAsia="標楷體"/>
                <w:color w:val="FFFFFF"/>
                <w:sz w:val="26"/>
                <w:szCs w:val="26"/>
              </w:rPr>
            </w:pPr>
            <w:r w:rsidRPr="006B3AF5">
              <w:rPr>
                <w:rFonts w:eastAsia="標楷體" w:hint="eastAsia"/>
                <w:color w:val="FFFFFF"/>
                <w:sz w:val="26"/>
                <w:szCs w:val="26"/>
              </w:rPr>
              <w:t>接受原因</w:t>
            </w:r>
          </w:p>
        </w:tc>
      </w:tr>
      <w:tr w:rsidR="00E30124" w:rsidRPr="00EA272E" w:rsidTr="00E12FC0">
        <w:trPr>
          <w:trHeight w:val="794"/>
        </w:trPr>
        <w:tc>
          <w:tcPr>
            <w:tcW w:w="654" w:type="dxa"/>
            <w:tcBorders>
              <w:top w:val="double" w:sz="4" w:space="0" w:color="auto"/>
            </w:tcBorders>
            <w:vAlign w:val="center"/>
          </w:tcPr>
          <w:p w:rsidR="00E30124" w:rsidRPr="00EA272E" w:rsidRDefault="00E30124" w:rsidP="00294638">
            <w:pPr>
              <w:spacing w:beforeLines="25" w:before="60" w:afterLines="25" w:after="60"/>
              <w:jc w:val="center"/>
              <w:rPr>
                <w:rFonts w:eastAsia="標楷體"/>
                <w:sz w:val="26"/>
                <w:szCs w:val="26"/>
              </w:rPr>
            </w:pPr>
            <w:r w:rsidRPr="000E683A">
              <w:rPr>
                <w:rFonts w:eastAsia="標楷體" w:hint="eastAsia"/>
                <w:sz w:val="26"/>
                <w:szCs w:val="26"/>
              </w:rPr>
              <w:t>1</w:t>
            </w:r>
          </w:p>
        </w:tc>
        <w:tc>
          <w:tcPr>
            <w:tcW w:w="3119" w:type="dxa"/>
            <w:tcBorders>
              <w:top w:val="double" w:sz="4" w:space="0" w:color="auto"/>
            </w:tcBorders>
            <w:vAlign w:val="center"/>
          </w:tcPr>
          <w:p w:rsidR="00E30124" w:rsidRPr="0012117A" w:rsidRDefault="00E30124">
            <w:pPr>
              <w:rPr>
                <w:sz w:val="26"/>
                <w:szCs w:val="26"/>
              </w:rPr>
            </w:pPr>
            <w:r w:rsidRPr="00CF74B4">
              <w:rPr>
                <w:color w:val="000000"/>
                <w:sz w:val="26"/>
                <w:szCs w:val="26"/>
              </w:rPr>
              <w:t>ADA SA</w:t>
            </w:r>
          </w:p>
        </w:tc>
        <w:tc>
          <w:tcPr>
            <w:tcW w:w="4207" w:type="dxa"/>
            <w:tcBorders>
              <w:top w:val="double" w:sz="4" w:space="0" w:color="auto"/>
            </w:tcBorders>
            <w:vAlign w:val="center"/>
          </w:tcPr>
          <w:p w:rsidR="00E30124" w:rsidRPr="008E03CB" w:rsidRDefault="00E30124" w:rsidP="00294638">
            <w:pPr>
              <w:spacing w:beforeLines="25" w:before="60" w:afterLines="25" w:after="60"/>
              <w:rPr>
                <w:rFonts w:eastAsia="標楷體"/>
                <w:sz w:val="26"/>
                <w:szCs w:val="26"/>
              </w:rPr>
            </w:pPr>
            <w:r>
              <w:rPr>
                <w:rFonts w:eastAsia="標楷體" w:hint="eastAsia"/>
                <w:sz w:val="26"/>
                <w:szCs w:val="26"/>
              </w:rPr>
              <w:t>提供汽車租賃服務，出租車輛包括商用及一般休閒用。</w:t>
            </w:r>
          </w:p>
        </w:tc>
      </w:tr>
      <w:tr w:rsidR="00E30124" w:rsidRPr="00EA272E" w:rsidTr="00E12FC0">
        <w:trPr>
          <w:trHeight w:val="794"/>
        </w:trPr>
        <w:tc>
          <w:tcPr>
            <w:tcW w:w="654" w:type="dxa"/>
            <w:vAlign w:val="center"/>
          </w:tcPr>
          <w:p w:rsidR="00E30124" w:rsidRPr="00EA272E" w:rsidRDefault="00E30124" w:rsidP="00294638">
            <w:pPr>
              <w:spacing w:beforeLines="25" w:before="60" w:afterLines="25" w:after="60"/>
              <w:jc w:val="center"/>
              <w:rPr>
                <w:rFonts w:eastAsia="標楷體"/>
                <w:sz w:val="26"/>
                <w:szCs w:val="26"/>
              </w:rPr>
            </w:pPr>
            <w:r w:rsidRPr="000E683A">
              <w:rPr>
                <w:rFonts w:eastAsia="標楷體" w:hint="eastAsia"/>
                <w:sz w:val="26"/>
                <w:szCs w:val="26"/>
              </w:rPr>
              <w:t>2</w:t>
            </w:r>
          </w:p>
        </w:tc>
        <w:tc>
          <w:tcPr>
            <w:tcW w:w="3119" w:type="dxa"/>
            <w:vAlign w:val="center"/>
          </w:tcPr>
          <w:p w:rsidR="00E30124" w:rsidRPr="0012117A" w:rsidRDefault="00E30124">
            <w:pPr>
              <w:rPr>
                <w:sz w:val="26"/>
                <w:szCs w:val="26"/>
              </w:rPr>
            </w:pPr>
            <w:r w:rsidRPr="00CF74B4">
              <w:rPr>
                <w:color w:val="000000"/>
                <w:sz w:val="26"/>
                <w:szCs w:val="26"/>
              </w:rPr>
              <w:t>Avis Budget Group Inc.</w:t>
            </w:r>
          </w:p>
        </w:tc>
        <w:tc>
          <w:tcPr>
            <w:tcW w:w="4207" w:type="dxa"/>
            <w:vAlign w:val="center"/>
          </w:tcPr>
          <w:p w:rsidR="00E30124" w:rsidRPr="008E03CB" w:rsidRDefault="00E30124" w:rsidP="00294638">
            <w:pPr>
              <w:spacing w:beforeLines="25" w:before="60" w:afterLines="25" w:after="60"/>
              <w:rPr>
                <w:rFonts w:eastAsia="標楷體"/>
                <w:sz w:val="26"/>
                <w:szCs w:val="26"/>
              </w:rPr>
            </w:pPr>
            <w:r>
              <w:rPr>
                <w:rFonts w:eastAsia="標楷體" w:hint="eastAsia"/>
                <w:sz w:val="26"/>
                <w:szCs w:val="26"/>
              </w:rPr>
              <w:t>提供汽車租賃服務。</w:t>
            </w:r>
          </w:p>
        </w:tc>
      </w:tr>
      <w:tr w:rsidR="00E30124" w:rsidRPr="00EA272E" w:rsidTr="00E12FC0">
        <w:trPr>
          <w:trHeight w:val="794"/>
        </w:trPr>
        <w:tc>
          <w:tcPr>
            <w:tcW w:w="654" w:type="dxa"/>
            <w:vAlign w:val="center"/>
          </w:tcPr>
          <w:p w:rsidR="00E30124" w:rsidRPr="00EA272E" w:rsidRDefault="00E30124" w:rsidP="00294638">
            <w:pPr>
              <w:spacing w:beforeLines="25" w:before="60" w:afterLines="25" w:after="60"/>
              <w:jc w:val="center"/>
              <w:rPr>
                <w:rFonts w:eastAsia="標楷體"/>
                <w:sz w:val="26"/>
                <w:szCs w:val="26"/>
              </w:rPr>
            </w:pPr>
            <w:r w:rsidRPr="000E683A">
              <w:rPr>
                <w:rFonts w:eastAsia="標楷體" w:hint="eastAsia"/>
                <w:sz w:val="26"/>
                <w:szCs w:val="26"/>
              </w:rPr>
              <w:t>3</w:t>
            </w:r>
          </w:p>
        </w:tc>
        <w:tc>
          <w:tcPr>
            <w:tcW w:w="3119" w:type="dxa"/>
            <w:vAlign w:val="center"/>
          </w:tcPr>
          <w:p w:rsidR="00E30124" w:rsidRPr="0012117A" w:rsidRDefault="00E30124">
            <w:pPr>
              <w:rPr>
                <w:sz w:val="26"/>
                <w:szCs w:val="26"/>
              </w:rPr>
            </w:pPr>
            <w:r w:rsidRPr="00CF74B4">
              <w:rPr>
                <w:color w:val="000000"/>
                <w:sz w:val="26"/>
                <w:szCs w:val="26"/>
              </w:rPr>
              <w:t>CAR Inc</w:t>
            </w:r>
          </w:p>
        </w:tc>
        <w:tc>
          <w:tcPr>
            <w:tcW w:w="4207" w:type="dxa"/>
            <w:vAlign w:val="center"/>
          </w:tcPr>
          <w:p w:rsidR="00E30124" w:rsidRPr="008E03CB" w:rsidRDefault="00E30124" w:rsidP="00294638">
            <w:pPr>
              <w:spacing w:beforeLines="25" w:before="60" w:afterLines="25" w:after="60"/>
              <w:rPr>
                <w:rFonts w:eastAsia="標楷體"/>
                <w:sz w:val="26"/>
                <w:szCs w:val="26"/>
              </w:rPr>
            </w:pPr>
            <w:r>
              <w:rPr>
                <w:rFonts w:eastAsia="標楷體" w:hint="eastAsia"/>
                <w:sz w:val="26"/>
                <w:szCs w:val="26"/>
              </w:rPr>
              <w:t>提供汽車租賃服務。</w:t>
            </w:r>
          </w:p>
        </w:tc>
      </w:tr>
      <w:tr w:rsidR="00E30124" w:rsidRPr="00EA272E" w:rsidTr="00E12FC0">
        <w:trPr>
          <w:trHeight w:val="794"/>
        </w:trPr>
        <w:tc>
          <w:tcPr>
            <w:tcW w:w="654" w:type="dxa"/>
            <w:vAlign w:val="center"/>
          </w:tcPr>
          <w:p w:rsidR="00E30124" w:rsidRPr="00EA272E" w:rsidRDefault="00E30124" w:rsidP="00294638">
            <w:pPr>
              <w:spacing w:beforeLines="25" w:before="60" w:afterLines="25" w:after="60"/>
              <w:jc w:val="center"/>
              <w:rPr>
                <w:rFonts w:eastAsia="標楷體"/>
                <w:sz w:val="26"/>
                <w:szCs w:val="26"/>
              </w:rPr>
            </w:pPr>
            <w:r w:rsidRPr="000E683A">
              <w:rPr>
                <w:rFonts w:eastAsia="標楷體" w:hint="eastAsia"/>
                <w:sz w:val="26"/>
                <w:szCs w:val="26"/>
              </w:rPr>
              <w:t>4</w:t>
            </w:r>
          </w:p>
        </w:tc>
        <w:tc>
          <w:tcPr>
            <w:tcW w:w="3119" w:type="dxa"/>
            <w:vAlign w:val="center"/>
          </w:tcPr>
          <w:p w:rsidR="00E30124" w:rsidRPr="0012117A" w:rsidRDefault="00E30124">
            <w:pPr>
              <w:rPr>
                <w:sz w:val="26"/>
                <w:szCs w:val="26"/>
              </w:rPr>
            </w:pPr>
            <w:r w:rsidRPr="00CF74B4">
              <w:rPr>
                <w:color w:val="000000"/>
                <w:sz w:val="26"/>
                <w:szCs w:val="26"/>
              </w:rPr>
              <w:t>Premier Enterprise PCL</w:t>
            </w:r>
          </w:p>
        </w:tc>
        <w:tc>
          <w:tcPr>
            <w:tcW w:w="4207" w:type="dxa"/>
            <w:vAlign w:val="center"/>
          </w:tcPr>
          <w:p w:rsidR="00E30124" w:rsidRPr="008E03CB" w:rsidRDefault="00E30124" w:rsidP="00294638">
            <w:pPr>
              <w:spacing w:beforeLines="25" w:before="60" w:afterLines="25" w:after="60"/>
              <w:rPr>
                <w:rFonts w:eastAsia="標楷體"/>
                <w:sz w:val="26"/>
              </w:rPr>
            </w:pPr>
            <w:r>
              <w:rPr>
                <w:rFonts w:eastAsia="標楷體" w:hint="eastAsia"/>
                <w:sz w:val="26"/>
              </w:rPr>
              <w:t>提供新、舊汽車及卡車租賃業務予個人及一般公司。</w:t>
            </w:r>
          </w:p>
        </w:tc>
      </w:tr>
      <w:tr w:rsidR="00E30124" w:rsidRPr="00EA272E" w:rsidTr="00E12FC0">
        <w:trPr>
          <w:trHeight w:val="794"/>
        </w:trPr>
        <w:tc>
          <w:tcPr>
            <w:tcW w:w="654" w:type="dxa"/>
            <w:vAlign w:val="center"/>
          </w:tcPr>
          <w:p w:rsidR="00E30124" w:rsidRPr="00EA272E" w:rsidRDefault="00E30124" w:rsidP="00294638">
            <w:pPr>
              <w:spacing w:beforeLines="25" w:before="60" w:afterLines="25" w:after="60"/>
              <w:jc w:val="center"/>
              <w:rPr>
                <w:rFonts w:eastAsia="標楷體"/>
                <w:sz w:val="26"/>
                <w:szCs w:val="26"/>
              </w:rPr>
            </w:pPr>
            <w:r w:rsidRPr="000E683A">
              <w:rPr>
                <w:rFonts w:eastAsia="標楷體" w:hint="eastAsia"/>
                <w:sz w:val="26"/>
                <w:szCs w:val="26"/>
              </w:rPr>
              <w:t>5</w:t>
            </w:r>
          </w:p>
        </w:tc>
        <w:tc>
          <w:tcPr>
            <w:tcW w:w="3119" w:type="dxa"/>
            <w:shd w:val="clear" w:color="auto" w:fill="auto"/>
            <w:vAlign w:val="center"/>
          </w:tcPr>
          <w:p w:rsidR="00E30124" w:rsidRPr="0012117A" w:rsidRDefault="00E30124">
            <w:pPr>
              <w:rPr>
                <w:sz w:val="26"/>
                <w:szCs w:val="26"/>
              </w:rPr>
            </w:pPr>
            <w:r w:rsidRPr="00CF74B4">
              <w:rPr>
                <w:color w:val="000000"/>
                <w:sz w:val="26"/>
                <w:szCs w:val="26"/>
              </w:rPr>
              <w:t>Sixt Leasing AG</w:t>
            </w:r>
          </w:p>
        </w:tc>
        <w:tc>
          <w:tcPr>
            <w:tcW w:w="4207" w:type="dxa"/>
            <w:shd w:val="clear" w:color="auto" w:fill="auto"/>
            <w:vAlign w:val="center"/>
          </w:tcPr>
          <w:p w:rsidR="00E30124" w:rsidRPr="008E03CB" w:rsidRDefault="00E30124" w:rsidP="00294638">
            <w:pPr>
              <w:spacing w:beforeLines="25" w:before="60" w:afterLines="25" w:after="60"/>
              <w:rPr>
                <w:rFonts w:eastAsia="標楷體"/>
                <w:sz w:val="26"/>
              </w:rPr>
            </w:pPr>
            <w:r>
              <w:rPr>
                <w:rFonts w:eastAsia="標楷體" w:hint="eastAsia"/>
                <w:sz w:val="26"/>
                <w:szCs w:val="26"/>
              </w:rPr>
              <w:t>從事汽車租賃業務予個人及合法企業，亦從事中古車買賣業務。</w:t>
            </w:r>
          </w:p>
        </w:tc>
      </w:tr>
      <w:tr w:rsidR="00E30124" w:rsidRPr="00EA272E" w:rsidTr="00E12FC0">
        <w:trPr>
          <w:trHeight w:val="794"/>
        </w:trPr>
        <w:tc>
          <w:tcPr>
            <w:tcW w:w="654" w:type="dxa"/>
            <w:vAlign w:val="center"/>
          </w:tcPr>
          <w:p w:rsidR="00E30124" w:rsidRPr="00EA272E" w:rsidRDefault="00E30124" w:rsidP="00294638">
            <w:pPr>
              <w:spacing w:beforeLines="25" w:before="60" w:afterLines="25" w:after="60"/>
              <w:jc w:val="center"/>
              <w:rPr>
                <w:rFonts w:eastAsia="標楷體"/>
                <w:sz w:val="26"/>
                <w:szCs w:val="26"/>
              </w:rPr>
            </w:pPr>
            <w:r w:rsidRPr="000E683A">
              <w:rPr>
                <w:rFonts w:eastAsia="標楷體" w:hint="eastAsia"/>
                <w:sz w:val="26"/>
                <w:szCs w:val="26"/>
              </w:rPr>
              <w:t>6</w:t>
            </w:r>
          </w:p>
        </w:tc>
        <w:tc>
          <w:tcPr>
            <w:tcW w:w="3119" w:type="dxa"/>
            <w:shd w:val="clear" w:color="auto" w:fill="auto"/>
            <w:vAlign w:val="center"/>
          </w:tcPr>
          <w:p w:rsidR="00E30124" w:rsidRPr="0012117A" w:rsidRDefault="00E30124">
            <w:pPr>
              <w:rPr>
                <w:sz w:val="26"/>
                <w:szCs w:val="26"/>
              </w:rPr>
            </w:pPr>
            <w:r w:rsidRPr="00CF74B4">
              <w:rPr>
                <w:color w:val="000000"/>
                <w:sz w:val="26"/>
                <w:szCs w:val="26"/>
              </w:rPr>
              <w:t>TRUST CO., LTD.</w:t>
            </w:r>
          </w:p>
        </w:tc>
        <w:tc>
          <w:tcPr>
            <w:tcW w:w="4207" w:type="dxa"/>
            <w:shd w:val="clear" w:color="auto" w:fill="auto"/>
            <w:vAlign w:val="center"/>
          </w:tcPr>
          <w:p w:rsidR="00E30124" w:rsidRPr="008E03CB" w:rsidRDefault="00E30124" w:rsidP="00294638">
            <w:pPr>
              <w:spacing w:beforeLines="25" w:before="60" w:afterLines="25" w:after="60"/>
              <w:rPr>
                <w:rFonts w:eastAsia="標楷體"/>
                <w:sz w:val="26"/>
              </w:rPr>
            </w:pPr>
            <w:r>
              <w:rPr>
                <w:rFonts w:eastAsia="標楷體" w:hint="eastAsia"/>
                <w:sz w:val="26"/>
                <w:szCs w:val="26"/>
              </w:rPr>
              <w:t>提供短期及長期汽車租賃予個人及一般公司。</w:t>
            </w:r>
          </w:p>
        </w:tc>
      </w:tr>
      <w:tr w:rsidR="00E30124" w:rsidRPr="00EA272E" w:rsidTr="00E12FC0">
        <w:trPr>
          <w:trHeight w:val="794"/>
        </w:trPr>
        <w:tc>
          <w:tcPr>
            <w:tcW w:w="654" w:type="dxa"/>
            <w:vAlign w:val="center"/>
          </w:tcPr>
          <w:p w:rsidR="00E30124" w:rsidRPr="00EA272E" w:rsidRDefault="00E30124" w:rsidP="00294638">
            <w:pPr>
              <w:spacing w:beforeLines="25" w:before="60" w:afterLines="25" w:after="60"/>
              <w:jc w:val="center"/>
              <w:rPr>
                <w:rFonts w:eastAsia="標楷體"/>
                <w:sz w:val="26"/>
                <w:szCs w:val="26"/>
              </w:rPr>
            </w:pPr>
            <w:r>
              <w:rPr>
                <w:rFonts w:eastAsia="標楷體" w:hint="eastAsia"/>
                <w:sz w:val="26"/>
                <w:szCs w:val="26"/>
              </w:rPr>
              <w:t>7</w:t>
            </w:r>
          </w:p>
        </w:tc>
        <w:tc>
          <w:tcPr>
            <w:tcW w:w="3119" w:type="dxa"/>
            <w:shd w:val="clear" w:color="auto" w:fill="auto"/>
            <w:vAlign w:val="center"/>
          </w:tcPr>
          <w:p w:rsidR="00E30124" w:rsidRPr="0012117A" w:rsidRDefault="00E30124">
            <w:pPr>
              <w:rPr>
                <w:sz w:val="26"/>
                <w:szCs w:val="26"/>
              </w:rPr>
            </w:pPr>
            <w:r w:rsidRPr="00CF74B4">
              <w:rPr>
                <w:color w:val="000000"/>
                <w:sz w:val="26"/>
                <w:szCs w:val="26"/>
              </w:rPr>
              <w:t>Ucar SA</w:t>
            </w:r>
          </w:p>
        </w:tc>
        <w:tc>
          <w:tcPr>
            <w:tcW w:w="4207" w:type="dxa"/>
            <w:shd w:val="clear" w:color="auto" w:fill="auto"/>
            <w:vAlign w:val="center"/>
          </w:tcPr>
          <w:p w:rsidR="00E30124" w:rsidRPr="008E03CB" w:rsidRDefault="00E30124" w:rsidP="00294638">
            <w:pPr>
              <w:spacing w:beforeLines="25" w:before="60" w:afterLines="25" w:after="60"/>
              <w:rPr>
                <w:rFonts w:eastAsia="標楷體"/>
                <w:sz w:val="26"/>
                <w:szCs w:val="26"/>
              </w:rPr>
            </w:pPr>
            <w:r>
              <w:rPr>
                <w:rFonts w:eastAsia="標楷體" w:hint="eastAsia"/>
                <w:sz w:val="26"/>
                <w:szCs w:val="26"/>
              </w:rPr>
              <w:t>提供汽車租賃服務。</w:t>
            </w:r>
          </w:p>
        </w:tc>
      </w:tr>
      <w:tr w:rsidR="00E30124" w:rsidRPr="00EA272E" w:rsidTr="00E12FC0">
        <w:trPr>
          <w:trHeight w:val="794"/>
        </w:trPr>
        <w:tc>
          <w:tcPr>
            <w:tcW w:w="654" w:type="dxa"/>
            <w:vAlign w:val="center"/>
          </w:tcPr>
          <w:p w:rsidR="00E30124" w:rsidRPr="00EA272E" w:rsidRDefault="00E30124" w:rsidP="00294638">
            <w:pPr>
              <w:spacing w:beforeLines="25" w:before="60" w:afterLines="25" w:after="60"/>
              <w:jc w:val="center"/>
              <w:rPr>
                <w:rFonts w:eastAsia="標楷體"/>
                <w:sz w:val="26"/>
                <w:szCs w:val="26"/>
              </w:rPr>
            </w:pPr>
            <w:r>
              <w:rPr>
                <w:rFonts w:eastAsia="標楷體" w:hint="eastAsia"/>
                <w:sz w:val="26"/>
                <w:szCs w:val="26"/>
              </w:rPr>
              <w:t>8</w:t>
            </w:r>
          </w:p>
        </w:tc>
        <w:tc>
          <w:tcPr>
            <w:tcW w:w="3119" w:type="dxa"/>
            <w:shd w:val="clear" w:color="auto" w:fill="auto"/>
            <w:vAlign w:val="center"/>
          </w:tcPr>
          <w:p w:rsidR="00E30124" w:rsidRPr="0012117A" w:rsidRDefault="00E30124">
            <w:pPr>
              <w:rPr>
                <w:sz w:val="26"/>
                <w:szCs w:val="26"/>
              </w:rPr>
            </w:pPr>
            <w:r w:rsidRPr="00CF74B4">
              <w:rPr>
                <w:color w:val="000000"/>
                <w:sz w:val="26"/>
                <w:szCs w:val="26"/>
              </w:rPr>
              <w:t>Warisan TC Holdings Berhad</w:t>
            </w:r>
          </w:p>
        </w:tc>
        <w:tc>
          <w:tcPr>
            <w:tcW w:w="4207" w:type="dxa"/>
            <w:shd w:val="clear" w:color="auto" w:fill="auto"/>
            <w:vAlign w:val="center"/>
          </w:tcPr>
          <w:p w:rsidR="00E30124" w:rsidRPr="008E03CB" w:rsidRDefault="00E30124" w:rsidP="00294638">
            <w:pPr>
              <w:spacing w:beforeLines="25" w:before="60" w:afterLines="25" w:after="60"/>
              <w:rPr>
                <w:rFonts w:eastAsia="標楷體"/>
                <w:sz w:val="26"/>
                <w:szCs w:val="26"/>
              </w:rPr>
            </w:pPr>
            <w:r>
              <w:rPr>
                <w:rFonts w:eastAsia="標楷體" w:hint="eastAsia"/>
                <w:sz w:val="26"/>
                <w:szCs w:val="26"/>
              </w:rPr>
              <w:t>提供各種汽車、卡車及休旅車之長短期租賃。</w:t>
            </w:r>
          </w:p>
        </w:tc>
      </w:tr>
    </w:tbl>
    <w:p w:rsidR="007D6C3E" w:rsidRPr="007D6C3E" w:rsidRDefault="007D6C3E" w:rsidP="00294638">
      <w:pPr>
        <w:tabs>
          <w:tab w:val="left" w:pos="1134"/>
        </w:tabs>
        <w:spacing w:beforeLines="50" w:before="120" w:afterLines="50" w:after="120" w:line="360" w:lineRule="auto"/>
        <w:jc w:val="both"/>
        <w:rPr>
          <w:rFonts w:eastAsia="標楷體"/>
          <w:b/>
          <w:sz w:val="28"/>
          <w:szCs w:val="26"/>
        </w:rPr>
        <w:sectPr w:rsidR="007D6C3E" w:rsidRPr="007D6C3E" w:rsidSect="00DD5AB2">
          <w:type w:val="oddPage"/>
          <w:pgSz w:w="11906" w:h="16838" w:code="9"/>
          <w:pgMar w:top="2160" w:right="1440" w:bottom="1814" w:left="1440" w:header="851" w:footer="567" w:gutter="567"/>
          <w:cols w:space="425"/>
          <w:docGrid w:linePitch="360"/>
        </w:sectPr>
      </w:pPr>
    </w:p>
    <w:bookmarkStart w:id="110" w:name="_Toc253154521"/>
    <w:bookmarkStart w:id="111" w:name="_Toc253154589"/>
    <w:bookmarkStart w:id="112" w:name="_Toc272326020"/>
    <w:bookmarkStart w:id="113" w:name="_Toc272326648"/>
    <w:bookmarkStart w:id="114" w:name="_Toc272326827"/>
    <w:bookmarkStart w:id="115" w:name="_Toc275960660"/>
    <w:bookmarkStart w:id="116" w:name="_Toc387324385"/>
    <w:p w:rsidR="00EC5E5A" w:rsidRPr="00EA272E" w:rsidRDefault="00DB01F0" w:rsidP="00EC5E5A">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9264" behindDoc="0" locked="0" layoutInCell="1" allowOverlap="1" wp14:anchorId="14778438" wp14:editId="4818261F">
                <wp:simplePos x="0" y="0"/>
                <wp:positionH relativeFrom="column">
                  <wp:posOffset>4667250</wp:posOffset>
                </wp:positionH>
                <wp:positionV relativeFrom="paragraph">
                  <wp:posOffset>0</wp:posOffset>
                </wp:positionV>
                <wp:extent cx="720090" cy="720090"/>
                <wp:effectExtent l="9525" t="9525" r="13335" b="13335"/>
                <wp:wrapNone/>
                <wp:docPr id="8"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68427C" w:rsidRDefault="00890F1E"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35" type="#_x0000_t202" style="position:absolute;left:0;text-align:left;margin-left:367.5pt;margin-top:0;width:56.7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RSBl/igCAABZBAAADgAAAAAAAAAAAAAAAAAuAgAAZHJzL2Uy&#10;b0RvYy54bWxQSwECLQAUAAYACAAAACEAuJDBP98AAAAIAQAADwAAAAAAAAAAAAAAAACCBAAAZHJz&#10;L2Rvd25yZXYueG1sUEsFBgAAAAAEAAQA8wAAAI4FAAAAAA==&#10;">
                <v:textbox>
                  <w:txbxContent>
                    <w:p w:rsidR="00890F1E" w:rsidRPr="0068427C" w:rsidRDefault="00890F1E"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10"/>
      <w:bookmarkEnd w:id="111"/>
      <w:bookmarkEnd w:id="112"/>
      <w:bookmarkEnd w:id="113"/>
      <w:bookmarkEnd w:id="114"/>
      <w:bookmarkEnd w:id="115"/>
      <w:bookmarkEnd w:id="116"/>
    </w:p>
    <w:p w:rsidR="00EC5E5A" w:rsidRPr="00EA272E" w:rsidRDefault="00EC5E5A" w:rsidP="00EC5E5A">
      <w:pPr>
        <w:jc w:val="right"/>
        <w:rPr>
          <w:rFonts w:eastAsia="標楷體"/>
        </w:rPr>
      </w:pPr>
    </w:p>
    <w:p w:rsidR="00EC5E5A" w:rsidRPr="00EA272E" w:rsidRDefault="00EC5E5A" w:rsidP="00EC5E5A">
      <w:pPr>
        <w:jc w:val="right"/>
        <w:rPr>
          <w:rFonts w:eastAsia="標楷體"/>
        </w:rPr>
      </w:pPr>
    </w:p>
    <w:p w:rsidR="00567251" w:rsidRPr="00EA272E" w:rsidRDefault="00AC53CA" w:rsidP="00AC53CA">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17" w:name="_Toc387324386"/>
      <w:r w:rsidRPr="00EA272E">
        <w:rPr>
          <w:rFonts w:ascii="Times New Roman" w:eastAsia="標楷體" w:hAnsi="Times New Roman" w:hint="eastAsia"/>
          <w:sz w:val="56"/>
          <w:szCs w:val="56"/>
        </w:rPr>
        <w:t>受控交易</w:t>
      </w:r>
      <w:r w:rsidR="0068427C" w:rsidRPr="00EA272E">
        <w:rPr>
          <w:rFonts w:ascii="Times New Roman" w:eastAsia="標楷體" w:hAnsi="Times New Roman" w:hint="eastAsia"/>
          <w:sz w:val="56"/>
          <w:szCs w:val="56"/>
        </w:rPr>
        <w:t>評估</w:t>
      </w:r>
      <w:r w:rsidRPr="00EA272E">
        <w:rPr>
          <w:rFonts w:ascii="Times New Roman" w:eastAsia="標楷體" w:hAnsi="Times New Roman" w:hint="eastAsia"/>
          <w:sz w:val="56"/>
          <w:szCs w:val="56"/>
        </w:rPr>
        <w:t>結果</w:t>
      </w:r>
      <w:bookmarkEnd w:id="117"/>
    </w:p>
    <w:p w:rsidR="00A2350C" w:rsidRPr="005365DF" w:rsidRDefault="00A2350C" w:rsidP="00294638">
      <w:pPr>
        <w:spacing w:beforeLines="50" w:before="120" w:afterLines="50" w:after="120" w:line="360" w:lineRule="auto"/>
        <w:ind w:firstLineChars="200" w:firstLine="520"/>
        <w:jc w:val="both"/>
        <w:rPr>
          <w:rFonts w:eastAsia="標楷體"/>
          <w:sz w:val="26"/>
          <w:szCs w:val="26"/>
        </w:rPr>
      </w:pPr>
      <w:bookmarkStart w:id="118" w:name="_Toc166242748"/>
      <w:r w:rsidRPr="006B74CC">
        <w:rPr>
          <w:rFonts w:eastAsia="標楷體" w:hint="eastAsia"/>
          <w:sz w:val="26"/>
          <w:szCs w:val="26"/>
        </w:rPr>
        <w:t>由本報告第柒</w:t>
      </w:r>
      <w:r w:rsidRPr="005365DF">
        <w:rPr>
          <w:rFonts w:eastAsia="標楷體" w:hint="eastAsia"/>
          <w:sz w:val="26"/>
          <w:szCs w:val="26"/>
        </w:rPr>
        <w:t>章得知，『</w:t>
      </w:r>
      <w:r w:rsidR="00FF6328" w:rsidRPr="005365DF">
        <w:rPr>
          <w:rFonts w:eastAsia="標楷體" w:hint="eastAsia"/>
          <w:sz w:val="26"/>
          <w:szCs w:val="26"/>
        </w:rPr>
        <w:t>可比較利潤法</w:t>
      </w:r>
      <w:r w:rsidRPr="005365DF">
        <w:rPr>
          <w:rFonts w:eastAsia="標楷體" w:hint="eastAsia"/>
          <w:sz w:val="26"/>
          <w:szCs w:val="26"/>
        </w:rPr>
        <w:t>』為評估</w:t>
      </w:r>
      <w:r w:rsidR="00FF6328" w:rsidRPr="005365DF">
        <w:rPr>
          <w:rFonts w:eastAsia="標楷體" w:hint="eastAsia"/>
          <w:sz w:val="26"/>
          <w:szCs w:val="26"/>
        </w:rPr>
        <w:t>朝陽租車</w:t>
      </w:r>
      <w:r w:rsidRPr="005365DF">
        <w:rPr>
          <w:rFonts w:eastAsia="標楷體" w:hint="eastAsia"/>
          <w:sz w:val="26"/>
          <w:szCs w:val="26"/>
        </w:rPr>
        <w:t>『</w:t>
      </w:r>
      <w:r w:rsidR="00FF6328" w:rsidRPr="005365DF">
        <w:rPr>
          <w:rFonts w:eastAsia="標楷體" w:hint="eastAsia"/>
          <w:sz w:val="26"/>
          <w:szCs w:val="26"/>
        </w:rPr>
        <w:t>有形資產</w:t>
      </w:r>
      <w:r w:rsidR="00B77869" w:rsidRPr="005365DF">
        <w:rPr>
          <w:rFonts w:eastAsia="標楷體" w:hint="eastAsia"/>
          <w:sz w:val="26"/>
          <w:szCs w:val="26"/>
        </w:rPr>
        <w:t>之</w:t>
      </w:r>
      <w:r w:rsidR="00682E5B">
        <w:rPr>
          <w:rFonts w:eastAsia="標楷體" w:hint="eastAsia"/>
          <w:sz w:val="26"/>
          <w:szCs w:val="26"/>
        </w:rPr>
        <w:t>移轉</w:t>
      </w:r>
      <w:r w:rsidR="00B77869" w:rsidRPr="005365DF">
        <w:rPr>
          <w:rFonts w:eastAsia="標楷體" w:hint="eastAsia"/>
          <w:sz w:val="26"/>
          <w:szCs w:val="26"/>
        </w:rPr>
        <w:t>－</w:t>
      </w:r>
      <w:r w:rsidR="00682E5B">
        <w:rPr>
          <w:rFonts w:eastAsia="標楷體" w:hint="eastAsia"/>
          <w:sz w:val="26"/>
          <w:szCs w:val="26"/>
        </w:rPr>
        <w:t>進貨</w:t>
      </w:r>
      <w:r w:rsidR="00B77869" w:rsidRPr="005365DF">
        <w:rPr>
          <w:rFonts w:eastAsia="標楷體" w:hint="eastAsia"/>
          <w:sz w:val="26"/>
          <w:szCs w:val="26"/>
        </w:rPr>
        <w:t>』及『有形資產之</w:t>
      </w:r>
      <w:r w:rsidR="00682E5B">
        <w:rPr>
          <w:rFonts w:eastAsia="標楷體" w:hint="eastAsia"/>
          <w:sz w:val="26"/>
          <w:szCs w:val="26"/>
        </w:rPr>
        <w:t>使用</w:t>
      </w:r>
      <w:r w:rsidR="00B77869" w:rsidRPr="005365DF">
        <w:rPr>
          <w:rFonts w:eastAsia="標楷體" w:hint="eastAsia"/>
          <w:sz w:val="26"/>
          <w:szCs w:val="26"/>
        </w:rPr>
        <w:t>－</w:t>
      </w:r>
      <w:r w:rsidR="00682E5B">
        <w:rPr>
          <w:rFonts w:eastAsia="標楷體" w:hint="eastAsia"/>
          <w:sz w:val="26"/>
          <w:szCs w:val="26"/>
        </w:rPr>
        <w:t>租金收入</w:t>
      </w:r>
      <w:r w:rsidR="00B77869" w:rsidRPr="005365DF">
        <w:rPr>
          <w:rFonts w:eastAsia="標楷體" w:hint="eastAsia"/>
          <w:sz w:val="26"/>
          <w:szCs w:val="26"/>
        </w:rPr>
        <w:t>』等</w:t>
      </w:r>
      <w:r w:rsidRPr="005365DF">
        <w:rPr>
          <w:rFonts w:eastAsia="標楷體" w:hint="eastAsia"/>
          <w:sz w:val="26"/>
          <w:szCs w:val="26"/>
        </w:rPr>
        <w:t>受控交易是否符合常規之最適常規方法。</w:t>
      </w:r>
    </w:p>
    <w:p w:rsidR="00D742A9" w:rsidRPr="00D742A9" w:rsidRDefault="00FF6328" w:rsidP="00294638">
      <w:pPr>
        <w:pStyle w:val="2"/>
        <w:numPr>
          <w:ilvl w:val="0"/>
          <w:numId w:val="0"/>
        </w:numPr>
        <w:tabs>
          <w:tab w:val="left" w:pos="480"/>
          <w:tab w:val="left" w:pos="756"/>
        </w:tabs>
        <w:spacing w:beforeLines="100" w:before="240" w:afterLines="100" w:after="240" w:line="360" w:lineRule="auto"/>
        <w:rPr>
          <w:rFonts w:ascii="Times New Roman" w:eastAsia="標楷體" w:hAnsi="Times New Roman"/>
          <w:sz w:val="36"/>
          <w:szCs w:val="40"/>
        </w:rPr>
      </w:pPr>
      <w:r>
        <w:rPr>
          <w:rFonts w:ascii="Times New Roman" w:eastAsia="標楷體" w:hAnsi="Times New Roman" w:hint="eastAsia"/>
          <w:sz w:val="36"/>
          <w:szCs w:val="40"/>
        </w:rPr>
        <w:t>※</w:t>
      </w:r>
      <w:r>
        <w:rPr>
          <w:rFonts w:ascii="Times New Roman" w:eastAsia="標楷體" w:hAnsi="Times New Roman" w:hint="eastAsia"/>
          <w:sz w:val="36"/>
          <w:szCs w:val="40"/>
        </w:rPr>
        <w:tab/>
      </w:r>
      <w:r w:rsidR="00D742A9" w:rsidRPr="00D742A9">
        <w:rPr>
          <w:rFonts w:ascii="Times New Roman" w:eastAsia="標楷體" w:hAnsi="Times New Roman" w:hint="eastAsia"/>
          <w:sz w:val="36"/>
          <w:szCs w:val="40"/>
        </w:rPr>
        <w:t>採用「可比較利潤法」為最適常規交易方法</w:t>
      </w:r>
    </w:p>
    <w:p w:rsidR="00A2350C" w:rsidRPr="006B74CC" w:rsidRDefault="00A2350C" w:rsidP="00294638">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由第捌章步驟選出可比較對象後，本所即根據移轉訂價查核準則第</w:t>
      </w:r>
      <w:r w:rsidRPr="006B74CC">
        <w:rPr>
          <w:rFonts w:eastAsia="標楷體"/>
          <w:sz w:val="26"/>
          <w:szCs w:val="26"/>
        </w:rPr>
        <w:t>18</w:t>
      </w:r>
      <w:r w:rsidRPr="006B74CC">
        <w:rPr>
          <w:rFonts w:eastAsia="標楷體" w:hint="eastAsia"/>
          <w:sz w:val="26"/>
          <w:szCs w:val="26"/>
        </w:rPr>
        <w:t>條規定，以可比較對象之利潤率（利潤指標之選定請見第</w:t>
      </w:r>
      <w:r w:rsidR="0068106D" w:rsidRPr="006B74CC">
        <w:rPr>
          <w:rFonts w:eastAsia="標楷體"/>
          <w:sz w:val="26"/>
          <w:szCs w:val="26"/>
        </w:rPr>
        <w:fldChar w:fldCharType="begin"/>
      </w:r>
      <w:r w:rsidRPr="006B74CC">
        <w:rPr>
          <w:rFonts w:eastAsia="標楷體"/>
          <w:sz w:val="26"/>
          <w:szCs w:val="26"/>
        </w:rPr>
        <w:instrText xml:space="preserve"> </w:instrText>
      </w:r>
      <w:r w:rsidRPr="006B74CC">
        <w:rPr>
          <w:rFonts w:eastAsia="標楷體" w:hint="eastAsia"/>
          <w:sz w:val="26"/>
          <w:szCs w:val="26"/>
        </w:rPr>
        <w:instrText>= 9 \* CHINESENUM2</w:instrText>
      </w:r>
      <w:r w:rsidRPr="006B74CC">
        <w:rPr>
          <w:rFonts w:eastAsia="標楷體"/>
          <w:sz w:val="26"/>
          <w:szCs w:val="26"/>
        </w:rPr>
        <w:instrText xml:space="preserve"> </w:instrText>
      </w:r>
      <w:r w:rsidR="0068106D" w:rsidRPr="006B74CC">
        <w:rPr>
          <w:rFonts w:eastAsia="標楷體"/>
          <w:sz w:val="26"/>
          <w:szCs w:val="26"/>
        </w:rPr>
        <w:fldChar w:fldCharType="separate"/>
      </w:r>
      <w:r w:rsidRPr="006B74CC">
        <w:rPr>
          <w:rFonts w:eastAsia="標楷體" w:hint="eastAsia"/>
          <w:sz w:val="26"/>
          <w:szCs w:val="26"/>
        </w:rPr>
        <w:t>玖</w:t>
      </w:r>
      <w:r w:rsidR="0068106D" w:rsidRPr="006B74CC">
        <w:rPr>
          <w:rFonts w:eastAsia="標楷體"/>
          <w:sz w:val="26"/>
          <w:szCs w:val="26"/>
        </w:rPr>
        <w:fldChar w:fldCharType="end"/>
      </w:r>
      <w:r w:rsidRPr="006B74CC">
        <w:rPr>
          <w:rFonts w:eastAsia="標楷體" w:hint="eastAsia"/>
          <w:sz w:val="26"/>
          <w:szCs w:val="26"/>
        </w:rPr>
        <w:t>章）建立常規交易</w:t>
      </w:r>
      <w:r w:rsidR="00BF1978">
        <w:rPr>
          <w:rFonts w:eastAsia="標楷體" w:hint="eastAsia"/>
          <w:sz w:val="26"/>
          <w:szCs w:val="26"/>
        </w:rPr>
        <w:t>範圍</w:t>
      </w:r>
      <w:r w:rsidRPr="006B74CC">
        <w:rPr>
          <w:rFonts w:eastAsia="標楷體" w:hint="eastAsia"/>
          <w:sz w:val="26"/>
          <w:szCs w:val="26"/>
        </w:rPr>
        <w:t>，據以決定受控交易之常規交易結果。</w:t>
      </w:r>
    </w:p>
    <w:p w:rsidR="005522FA" w:rsidRPr="00EA272E" w:rsidRDefault="005522FA" w:rsidP="00294638">
      <w:pPr>
        <w:spacing w:beforeLines="50" w:before="120" w:afterLines="50" w:after="120" w:line="360" w:lineRule="auto"/>
        <w:ind w:firstLineChars="250" w:firstLine="650"/>
        <w:rPr>
          <w:rFonts w:eastAsia="標楷體"/>
          <w:color w:val="000000"/>
          <w:sz w:val="26"/>
          <w:szCs w:val="26"/>
        </w:rPr>
      </w:pPr>
      <w:r w:rsidRPr="00EA272E">
        <w:rPr>
          <w:rFonts w:eastAsia="標楷體" w:hint="eastAsia"/>
          <w:color w:val="000000"/>
          <w:sz w:val="26"/>
          <w:szCs w:val="26"/>
        </w:rPr>
        <w:t>以下步驟為本所依移轉訂價查核準則</w:t>
      </w:r>
      <w:r w:rsidRPr="00EA272E">
        <w:rPr>
          <w:rFonts w:eastAsia="標楷體" w:hint="eastAsia"/>
          <w:color w:val="000000"/>
          <w:sz w:val="26"/>
          <w:szCs w:val="26"/>
        </w:rPr>
        <w:t>18</w:t>
      </w:r>
      <w:r w:rsidRPr="00EA272E">
        <w:rPr>
          <w:rFonts w:eastAsia="標楷體" w:hint="eastAsia"/>
          <w:color w:val="000000"/>
          <w:sz w:val="26"/>
          <w:szCs w:val="26"/>
        </w:rPr>
        <w:t>條辦理情形：</w:t>
      </w:r>
    </w:p>
    <w:p w:rsidR="00567251" w:rsidRPr="00FF6328" w:rsidRDefault="00E43F3C" w:rsidP="00294638">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r w:rsidRPr="00FF6328">
        <w:rPr>
          <w:rFonts w:ascii="Times New Roman" w:eastAsia="標楷體" w:hAnsi="Times New Roman" w:hint="eastAsia"/>
          <w:sz w:val="36"/>
          <w:szCs w:val="40"/>
        </w:rPr>
        <w:t>選定受測個體及受測活動</w:t>
      </w:r>
    </w:p>
    <w:p w:rsidR="009C1FAE"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最適之受測個體。受測活動，係指受測個體參與受控交易可細分至最小且可資辨認之營業活動。</w:t>
      </w:r>
    </w:p>
    <w:p w:rsidR="00C325AE" w:rsidRDefault="00B508BC" w:rsidP="00294638">
      <w:pPr>
        <w:spacing w:beforeLines="100" w:before="24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lastRenderedPageBreak/>
        <w:t>茲將</w:t>
      </w:r>
      <w:r w:rsidR="0007600B" w:rsidRPr="00EA272E">
        <w:rPr>
          <w:rFonts w:eastAsia="標楷體" w:hint="eastAsia"/>
          <w:sz w:val="26"/>
          <w:szCs w:val="26"/>
        </w:rPr>
        <w:t>選用</w:t>
      </w:r>
      <w:r w:rsidRPr="00EA272E">
        <w:rPr>
          <w:rFonts w:eastAsia="標楷體" w:hint="eastAsia"/>
          <w:sz w:val="26"/>
          <w:szCs w:val="26"/>
        </w:rPr>
        <w:t>受測個體之理由</w:t>
      </w:r>
      <w:r w:rsidR="00A0162B" w:rsidRPr="00EA272E">
        <w:rPr>
          <w:rFonts w:eastAsia="標楷體" w:hint="eastAsia"/>
          <w:sz w:val="26"/>
          <w:szCs w:val="26"/>
        </w:rPr>
        <w:t>及受測活動</w:t>
      </w:r>
      <w:r w:rsidRPr="00EA272E">
        <w:rPr>
          <w:rFonts w:eastAsia="標楷體" w:hint="eastAsia"/>
          <w:sz w:val="26"/>
          <w:szCs w:val="26"/>
        </w:rPr>
        <w:t>說明如下：</w:t>
      </w:r>
    </w:p>
    <w:tbl>
      <w:tblPr>
        <w:tblW w:w="8063" w:type="dxa"/>
        <w:jc w:val="righ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04"/>
        <w:gridCol w:w="992"/>
        <w:gridCol w:w="1800"/>
        <w:gridCol w:w="1121"/>
        <w:gridCol w:w="2046"/>
      </w:tblGrid>
      <w:tr w:rsidR="00DC63B2" w:rsidRPr="00A2350C">
        <w:trPr>
          <w:trHeight w:val="268"/>
          <w:tblHeader/>
          <w:jc w:val="right"/>
        </w:trPr>
        <w:tc>
          <w:tcPr>
            <w:tcW w:w="4896" w:type="dxa"/>
            <w:gridSpan w:val="3"/>
            <w:shd w:val="clear" w:color="auto" w:fill="4F81BD"/>
            <w:vAlign w:val="center"/>
          </w:tcPr>
          <w:p w:rsidR="00DC63B2" w:rsidRPr="00A2350C" w:rsidRDefault="00DC63B2"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受測活動</w:t>
            </w:r>
          </w:p>
        </w:tc>
        <w:tc>
          <w:tcPr>
            <w:tcW w:w="1121" w:type="dxa"/>
            <w:vMerge w:val="restart"/>
            <w:shd w:val="clear" w:color="auto" w:fill="4F81BD"/>
            <w:vAlign w:val="center"/>
          </w:tcPr>
          <w:p w:rsidR="00EB2B54" w:rsidRDefault="00DC63B2"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受測</w:t>
            </w:r>
          </w:p>
          <w:p w:rsidR="00DC63B2" w:rsidRPr="00A2350C" w:rsidRDefault="00DC63B2"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個體</w:t>
            </w:r>
          </w:p>
        </w:tc>
        <w:tc>
          <w:tcPr>
            <w:tcW w:w="2046" w:type="dxa"/>
            <w:vMerge w:val="restart"/>
            <w:shd w:val="clear" w:color="auto" w:fill="4F81BD"/>
            <w:vAlign w:val="center"/>
          </w:tcPr>
          <w:p w:rsidR="00DC63B2" w:rsidRPr="00A2350C" w:rsidRDefault="00A2350C"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選用原因</w:t>
            </w:r>
          </w:p>
        </w:tc>
      </w:tr>
      <w:tr w:rsidR="00DC63B2" w:rsidRPr="00A2350C" w:rsidTr="00AB6E89">
        <w:trPr>
          <w:trHeight w:val="580"/>
          <w:tblHeader/>
          <w:jc w:val="right"/>
        </w:trPr>
        <w:tc>
          <w:tcPr>
            <w:tcW w:w="2104" w:type="dxa"/>
            <w:shd w:val="clear" w:color="auto" w:fill="4F81BD"/>
            <w:vAlign w:val="center"/>
          </w:tcPr>
          <w:p w:rsidR="00DC63B2" w:rsidRPr="00A2350C" w:rsidRDefault="0007600B"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受控交易</w:t>
            </w:r>
            <w:r w:rsidR="00DC63B2" w:rsidRPr="00A2350C">
              <w:rPr>
                <w:rFonts w:eastAsia="標楷體" w:hint="eastAsia"/>
                <w:color w:val="FFFFFF"/>
                <w:sz w:val="26"/>
                <w:szCs w:val="26"/>
              </w:rPr>
              <w:t>類型</w:t>
            </w:r>
          </w:p>
        </w:tc>
        <w:tc>
          <w:tcPr>
            <w:tcW w:w="992" w:type="dxa"/>
            <w:shd w:val="clear" w:color="auto" w:fill="4F81BD"/>
            <w:vAlign w:val="center"/>
          </w:tcPr>
          <w:p w:rsidR="00DC63B2" w:rsidRPr="00A2350C" w:rsidRDefault="00DC63B2"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明細</w:t>
            </w:r>
          </w:p>
        </w:tc>
        <w:tc>
          <w:tcPr>
            <w:tcW w:w="1800" w:type="dxa"/>
            <w:shd w:val="clear" w:color="auto" w:fill="4F81BD"/>
            <w:vAlign w:val="center"/>
          </w:tcPr>
          <w:p w:rsidR="00DC63B2" w:rsidRPr="00A2350C" w:rsidRDefault="008D4D02"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交易</w:t>
            </w:r>
            <w:r w:rsidR="00DC63B2" w:rsidRPr="00A2350C">
              <w:rPr>
                <w:rFonts w:eastAsia="標楷體" w:hint="eastAsia"/>
                <w:color w:val="FFFFFF"/>
                <w:sz w:val="26"/>
                <w:szCs w:val="26"/>
              </w:rPr>
              <w:t>對象</w:t>
            </w:r>
          </w:p>
        </w:tc>
        <w:tc>
          <w:tcPr>
            <w:tcW w:w="1121" w:type="dxa"/>
            <w:vMerge/>
            <w:shd w:val="clear" w:color="auto" w:fill="4F81BD"/>
            <w:vAlign w:val="center"/>
          </w:tcPr>
          <w:p w:rsidR="00DC63B2" w:rsidRPr="00A2350C" w:rsidRDefault="00DC63B2" w:rsidP="00294638">
            <w:pPr>
              <w:spacing w:beforeLines="25" w:before="60" w:afterLines="25" w:after="60"/>
              <w:jc w:val="center"/>
              <w:rPr>
                <w:rFonts w:eastAsia="標楷體"/>
                <w:color w:val="FFFFFF"/>
                <w:sz w:val="26"/>
                <w:szCs w:val="26"/>
              </w:rPr>
            </w:pPr>
          </w:p>
        </w:tc>
        <w:tc>
          <w:tcPr>
            <w:tcW w:w="2046" w:type="dxa"/>
            <w:vMerge/>
            <w:shd w:val="clear" w:color="auto" w:fill="4F81BD"/>
            <w:vAlign w:val="center"/>
          </w:tcPr>
          <w:p w:rsidR="00DC63B2" w:rsidRPr="00A2350C" w:rsidRDefault="00DC63B2" w:rsidP="00294638">
            <w:pPr>
              <w:spacing w:beforeLines="25" w:before="60" w:afterLines="25" w:after="60"/>
              <w:jc w:val="center"/>
              <w:rPr>
                <w:rFonts w:eastAsia="標楷體"/>
                <w:color w:val="FFFFFF"/>
                <w:sz w:val="26"/>
                <w:szCs w:val="26"/>
              </w:rPr>
            </w:pPr>
          </w:p>
        </w:tc>
      </w:tr>
      <w:tr w:rsidR="000A2F94" w:rsidRPr="00EA272E" w:rsidTr="000A2F94">
        <w:trPr>
          <w:trHeight w:val="1408"/>
          <w:tblHeader/>
          <w:jc w:val="right"/>
        </w:trPr>
        <w:tc>
          <w:tcPr>
            <w:tcW w:w="2104" w:type="dxa"/>
            <w:shd w:val="clear" w:color="auto" w:fill="FFFFFF"/>
            <w:vAlign w:val="center"/>
          </w:tcPr>
          <w:p w:rsidR="000A2F94" w:rsidRDefault="000A2F94" w:rsidP="00294638">
            <w:pPr>
              <w:spacing w:beforeLines="25" w:before="60" w:afterLines="25" w:after="60"/>
              <w:jc w:val="center"/>
              <w:rPr>
                <w:rFonts w:eastAsia="標楷體"/>
                <w:sz w:val="26"/>
                <w:szCs w:val="26"/>
              </w:rPr>
            </w:pPr>
            <w:r w:rsidRPr="003041A4">
              <w:rPr>
                <w:rFonts w:eastAsia="標楷體" w:hint="eastAsia"/>
                <w:sz w:val="26"/>
                <w:szCs w:val="26"/>
              </w:rPr>
              <w:t>有形資產之</w:t>
            </w:r>
          </w:p>
          <w:p w:rsidR="000A2F94" w:rsidRPr="003041A4" w:rsidRDefault="000A2F94" w:rsidP="00294638">
            <w:pPr>
              <w:spacing w:beforeLines="25" w:before="60" w:afterLines="25" w:after="60"/>
              <w:jc w:val="center"/>
              <w:rPr>
                <w:rFonts w:eastAsia="標楷體"/>
                <w:sz w:val="26"/>
                <w:szCs w:val="26"/>
              </w:rPr>
            </w:pPr>
            <w:r w:rsidRPr="003041A4">
              <w:rPr>
                <w:rFonts w:eastAsia="標楷體" w:hint="eastAsia"/>
                <w:sz w:val="26"/>
                <w:szCs w:val="26"/>
              </w:rPr>
              <w:t>移轉</w:t>
            </w:r>
          </w:p>
        </w:tc>
        <w:tc>
          <w:tcPr>
            <w:tcW w:w="992" w:type="dxa"/>
            <w:shd w:val="clear" w:color="auto" w:fill="FFFFFF"/>
            <w:vAlign w:val="center"/>
          </w:tcPr>
          <w:p w:rsidR="000A2F94" w:rsidRPr="003041A4" w:rsidRDefault="000A2F94" w:rsidP="00294638">
            <w:pPr>
              <w:spacing w:beforeLines="25" w:before="60" w:afterLines="25" w:after="60"/>
              <w:jc w:val="center"/>
              <w:rPr>
                <w:rFonts w:eastAsia="標楷體"/>
                <w:sz w:val="26"/>
                <w:szCs w:val="26"/>
              </w:rPr>
            </w:pPr>
            <w:r w:rsidRPr="007D5C29">
              <w:rPr>
                <w:rFonts w:eastAsia="標楷體" w:hint="eastAsia"/>
                <w:sz w:val="26"/>
                <w:szCs w:val="26"/>
              </w:rPr>
              <w:t>進貨</w:t>
            </w:r>
          </w:p>
        </w:tc>
        <w:tc>
          <w:tcPr>
            <w:tcW w:w="1800" w:type="dxa"/>
            <w:shd w:val="clear" w:color="auto" w:fill="FFFFFF"/>
            <w:vAlign w:val="center"/>
          </w:tcPr>
          <w:p w:rsidR="000A2F94" w:rsidRPr="007D5C29" w:rsidRDefault="000A2F94" w:rsidP="00294638">
            <w:pPr>
              <w:spacing w:beforeLines="25" w:before="60" w:afterLines="25" w:after="60"/>
              <w:jc w:val="center"/>
              <w:rPr>
                <w:rFonts w:eastAsia="標楷體"/>
                <w:sz w:val="26"/>
                <w:szCs w:val="26"/>
              </w:rPr>
            </w:pPr>
            <w:r w:rsidRPr="007D5C29">
              <w:rPr>
                <w:rFonts w:eastAsia="標楷體" w:hint="eastAsia"/>
                <w:sz w:val="26"/>
                <w:szCs w:val="26"/>
              </w:rPr>
              <w:t>南陽實業</w:t>
            </w:r>
          </w:p>
          <w:p w:rsidR="000A2F94" w:rsidRPr="003041A4" w:rsidRDefault="000A2F94" w:rsidP="00294638">
            <w:pPr>
              <w:spacing w:beforeLines="25" w:before="60" w:afterLines="25" w:after="60"/>
              <w:jc w:val="center"/>
              <w:rPr>
                <w:rFonts w:eastAsia="標楷體"/>
                <w:sz w:val="26"/>
                <w:szCs w:val="26"/>
              </w:rPr>
            </w:pPr>
            <w:r w:rsidRPr="007D5C29">
              <w:rPr>
                <w:rFonts w:eastAsia="標楷體" w:hint="eastAsia"/>
                <w:sz w:val="26"/>
                <w:szCs w:val="26"/>
              </w:rPr>
              <w:t>南誠實業</w:t>
            </w:r>
          </w:p>
        </w:tc>
        <w:tc>
          <w:tcPr>
            <w:tcW w:w="1121" w:type="dxa"/>
            <w:vMerge w:val="restart"/>
            <w:shd w:val="clear" w:color="auto" w:fill="FFFFFF"/>
            <w:vAlign w:val="center"/>
          </w:tcPr>
          <w:p w:rsidR="000A2F94" w:rsidRDefault="000A2F94" w:rsidP="00294638">
            <w:pPr>
              <w:spacing w:beforeLines="25" w:before="60" w:afterLines="25" w:after="60"/>
              <w:jc w:val="center"/>
              <w:rPr>
                <w:rFonts w:eastAsia="標楷體"/>
                <w:sz w:val="26"/>
                <w:szCs w:val="26"/>
              </w:rPr>
            </w:pPr>
            <w:r w:rsidRPr="007D5C29">
              <w:rPr>
                <w:rFonts w:eastAsia="標楷體" w:hint="eastAsia"/>
                <w:sz w:val="26"/>
                <w:szCs w:val="26"/>
              </w:rPr>
              <w:t>朝陽</w:t>
            </w:r>
          </w:p>
          <w:p w:rsidR="000A2F94" w:rsidRPr="003041A4" w:rsidRDefault="000A2F94" w:rsidP="00294638">
            <w:pPr>
              <w:spacing w:beforeLines="25" w:before="60" w:afterLines="25" w:after="60"/>
              <w:jc w:val="center"/>
              <w:rPr>
                <w:rFonts w:eastAsia="標楷體"/>
                <w:sz w:val="26"/>
                <w:szCs w:val="26"/>
              </w:rPr>
            </w:pPr>
            <w:r w:rsidRPr="007D5C29">
              <w:rPr>
                <w:rFonts w:eastAsia="標楷體" w:hint="eastAsia"/>
                <w:sz w:val="26"/>
                <w:szCs w:val="26"/>
              </w:rPr>
              <w:t>租車</w:t>
            </w:r>
          </w:p>
        </w:tc>
        <w:tc>
          <w:tcPr>
            <w:tcW w:w="2046" w:type="dxa"/>
            <w:vMerge w:val="restart"/>
            <w:shd w:val="clear" w:color="auto" w:fill="FFFFFF"/>
            <w:vAlign w:val="center"/>
          </w:tcPr>
          <w:p w:rsidR="000A2F94" w:rsidRPr="007D5C29" w:rsidRDefault="000A2F94" w:rsidP="00294638">
            <w:pPr>
              <w:spacing w:beforeLines="25" w:before="60" w:afterLines="25" w:after="60"/>
              <w:jc w:val="both"/>
              <w:rPr>
                <w:rFonts w:eastAsia="標楷體"/>
                <w:sz w:val="26"/>
                <w:szCs w:val="26"/>
              </w:rPr>
            </w:pPr>
            <w:r>
              <w:rPr>
                <w:rFonts w:eastAsia="標楷體" w:hint="eastAsia"/>
                <w:sz w:val="26"/>
                <w:szCs w:val="26"/>
              </w:rPr>
              <w:t>朝陽租車從事汽車租賃業務，因其所執行之功能及承擔之風險均較其他受控交易參予人為不複雜</w:t>
            </w:r>
            <w:r w:rsidRPr="007D5C29">
              <w:rPr>
                <w:rFonts w:eastAsia="標楷體" w:hint="eastAsia"/>
                <w:sz w:val="26"/>
                <w:szCs w:val="26"/>
              </w:rPr>
              <w:t>，故選</w:t>
            </w:r>
            <w:r>
              <w:rPr>
                <w:rFonts w:eastAsia="標楷體" w:hint="eastAsia"/>
                <w:sz w:val="26"/>
                <w:szCs w:val="26"/>
              </w:rPr>
              <w:t>其</w:t>
            </w:r>
            <w:r w:rsidRPr="007D5C29">
              <w:rPr>
                <w:rFonts w:eastAsia="標楷體" w:hint="eastAsia"/>
                <w:sz w:val="26"/>
                <w:szCs w:val="26"/>
              </w:rPr>
              <w:t>為受測個體。</w:t>
            </w:r>
          </w:p>
        </w:tc>
      </w:tr>
      <w:tr w:rsidR="000A2F94" w:rsidRPr="00EA272E" w:rsidTr="000A2F94">
        <w:trPr>
          <w:trHeight w:val="1408"/>
          <w:tblHeader/>
          <w:jc w:val="right"/>
        </w:trPr>
        <w:tc>
          <w:tcPr>
            <w:tcW w:w="2104" w:type="dxa"/>
            <w:shd w:val="clear" w:color="auto" w:fill="FFFFFF"/>
            <w:vAlign w:val="center"/>
          </w:tcPr>
          <w:p w:rsidR="00E12FC0" w:rsidRDefault="000A2F94" w:rsidP="00E12FC0">
            <w:pPr>
              <w:spacing w:beforeLines="25" w:before="60" w:afterLines="25" w:after="60"/>
              <w:jc w:val="center"/>
              <w:rPr>
                <w:rFonts w:eastAsia="標楷體"/>
                <w:sz w:val="26"/>
                <w:szCs w:val="26"/>
              </w:rPr>
            </w:pPr>
            <w:r>
              <w:rPr>
                <w:rFonts w:eastAsia="標楷體" w:hint="eastAsia"/>
                <w:sz w:val="26"/>
                <w:szCs w:val="26"/>
              </w:rPr>
              <w:t>有形資產之</w:t>
            </w:r>
          </w:p>
          <w:p w:rsidR="000A2F94" w:rsidRPr="001A78E4" w:rsidRDefault="000A2F94" w:rsidP="00E12FC0">
            <w:pPr>
              <w:spacing w:beforeLines="25" w:before="60" w:afterLines="25" w:after="60"/>
              <w:jc w:val="center"/>
              <w:rPr>
                <w:rFonts w:eastAsia="標楷體"/>
                <w:sz w:val="26"/>
                <w:szCs w:val="26"/>
              </w:rPr>
            </w:pPr>
            <w:r>
              <w:rPr>
                <w:rFonts w:eastAsia="標楷體" w:hint="eastAsia"/>
                <w:sz w:val="26"/>
                <w:szCs w:val="26"/>
              </w:rPr>
              <w:t>使用</w:t>
            </w:r>
          </w:p>
        </w:tc>
        <w:tc>
          <w:tcPr>
            <w:tcW w:w="992" w:type="dxa"/>
            <w:shd w:val="clear" w:color="auto" w:fill="FFFFFF"/>
            <w:vAlign w:val="center"/>
          </w:tcPr>
          <w:p w:rsidR="000A2F94" w:rsidRPr="007D5C29" w:rsidRDefault="000A2F94" w:rsidP="00294638">
            <w:pPr>
              <w:spacing w:beforeLines="25" w:before="60" w:afterLines="25" w:after="60"/>
              <w:jc w:val="center"/>
              <w:rPr>
                <w:rFonts w:eastAsia="標楷體"/>
                <w:sz w:val="26"/>
                <w:szCs w:val="26"/>
              </w:rPr>
            </w:pPr>
            <w:r>
              <w:rPr>
                <w:rFonts w:eastAsia="標楷體" w:hint="eastAsia"/>
                <w:sz w:val="26"/>
                <w:szCs w:val="26"/>
              </w:rPr>
              <w:t>租金收入</w:t>
            </w:r>
          </w:p>
        </w:tc>
        <w:tc>
          <w:tcPr>
            <w:tcW w:w="1800" w:type="dxa"/>
            <w:shd w:val="clear" w:color="auto" w:fill="FFFFFF"/>
            <w:vAlign w:val="center"/>
          </w:tcPr>
          <w:p w:rsidR="000A2F94" w:rsidRDefault="000A2F94" w:rsidP="00294638">
            <w:pPr>
              <w:spacing w:beforeLines="25" w:before="60" w:afterLines="25" w:after="60"/>
              <w:jc w:val="center"/>
              <w:rPr>
                <w:rFonts w:eastAsia="標楷體"/>
                <w:sz w:val="26"/>
                <w:szCs w:val="26"/>
              </w:rPr>
            </w:pPr>
            <w:r w:rsidRPr="003041A4">
              <w:rPr>
                <w:rFonts w:eastAsia="標楷體" w:hint="eastAsia"/>
                <w:sz w:val="26"/>
                <w:szCs w:val="26"/>
              </w:rPr>
              <w:t>南陽實業</w:t>
            </w:r>
          </w:p>
          <w:p w:rsidR="000A2F94" w:rsidRDefault="000A2F94" w:rsidP="00294638">
            <w:pPr>
              <w:spacing w:beforeLines="25" w:before="60" w:afterLines="25" w:after="60"/>
              <w:jc w:val="center"/>
              <w:rPr>
                <w:rFonts w:eastAsia="標楷體"/>
                <w:sz w:val="26"/>
                <w:szCs w:val="26"/>
              </w:rPr>
            </w:pPr>
            <w:r w:rsidRPr="003041A4">
              <w:rPr>
                <w:rFonts w:eastAsia="標楷體" w:hint="eastAsia"/>
                <w:sz w:val="26"/>
                <w:szCs w:val="26"/>
              </w:rPr>
              <w:t>南誠實業</w:t>
            </w:r>
          </w:p>
          <w:p w:rsidR="000A2F94" w:rsidRPr="007D5C29" w:rsidRDefault="000A2F94" w:rsidP="00294638">
            <w:pPr>
              <w:spacing w:beforeLines="25" w:before="60" w:afterLines="25" w:after="60"/>
              <w:jc w:val="center"/>
              <w:rPr>
                <w:rFonts w:eastAsia="標楷體"/>
                <w:sz w:val="26"/>
                <w:szCs w:val="26"/>
              </w:rPr>
            </w:pPr>
            <w:r w:rsidRPr="003041A4">
              <w:rPr>
                <w:rFonts w:eastAsia="標楷體" w:hint="eastAsia"/>
                <w:sz w:val="26"/>
                <w:szCs w:val="26"/>
              </w:rPr>
              <w:t>永大順</w:t>
            </w:r>
          </w:p>
        </w:tc>
        <w:tc>
          <w:tcPr>
            <w:tcW w:w="1121" w:type="dxa"/>
            <w:vMerge/>
            <w:shd w:val="clear" w:color="auto" w:fill="FFFFFF"/>
            <w:vAlign w:val="center"/>
          </w:tcPr>
          <w:p w:rsidR="000A2F94" w:rsidRPr="007D5C29" w:rsidRDefault="000A2F94" w:rsidP="00294638">
            <w:pPr>
              <w:spacing w:beforeLines="25" w:before="60" w:afterLines="25" w:after="60"/>
              <w:jc w:val="center"/>
              <w:rPr>
                <w:rFonts w:eastAsia="標楷體"/>
                <w:sz w:val="26"/>
                <w:szCs w:val="26"/>
              </w:rPr>
            </w:pPr>
          </w:p>
        </w:tc>
        <w:tc>
          <w:tcPr>
            <w:tcW w:w="2046" w:type="dxa"/>
            <w:vMerge/>
            <w:shd w:val="clear" w:color="auto" w:fill="FFFFFF"/>
            <w:vAlign w:val="center"/>
          </w:tcPr>
          <w:p w:rsidR="000A2F94" w:rsidRPr="00EA272E" w:rsidRDefault="000A2F94" w:rsidP="00294638">
            <w:pPr>
              <w:spacing w:beforeLines="25" w:before="60" w:afterLines="25" w:after="60"/>
              <w:jc w:val="center"/>
              <w:rPr>
                <w:rFonts w:eastAsia="標楷體"/>
                <w:b/>
                <w:sz w:val="26"/>
                <w:szCs w:val="26"/>
              </w:rPr>
            </w:pPr>
          </w:p>
        </w:tc>
      </w:tr>
    </w:tbl>
    <w:p w:rsidR="00051C9B" w:rsidRPr="003041A4" w:rsidRDefault="00051C9B" w:rsidP="00294638">
      <w:pPr>
        <w:pStyle w:val="2"/>
        <w:numPr>
          <w:ilvl w:val="1"/>
          <w:numId w:val="42"/>
        </w:numPr>
        <w:tabs>
          <w:tab w:val="left" w:pos="960"/>
        </w:tabs>
        <w:spacing w:beforeLines="100" w:before="240" w:afterLines="100" w:after="240" w:line="360" w:lineRule="auto"/>
        <w:ind w:left="959" w:hangingChars="266" w:hanging="959"/>
        <w:rPr>
          <w:rFonts w:ascii="Times New Roman" w:eastAsia="標楷體" w:hAnsi="Times New Roman"/>
          <w:sz w:val="36"/>
          <w:szCs w:val="40"/>
        </w:rPr>
      </w:pPr>
      <w:r w:rsidRPr="003041A4">
        <w:rPr>
          <w:rFonts w:ascii="Times New Roman" w:eastAsia="標楷體" w:hAnsi="Times New Roman" w:hint="eastAsia"/>
          <w:sz w:val="36"/>
          <w:szCs w:val="40"/>
        </w:rPr>
        <w:t>選定與受測個體及受測活動相似之可比較未受控交易</w:t>
      </w:r>
    </w:p>
    <w:p w:rsidR="00A2350C" w:rsidRPr="006B74CC" w:rsidRDefault="00A2350C" w:rsidP="00294638">
      <w:pPr>
        <w:spacing w:beforeLines="50" w:before="120" w:afterLines="50" w:after="120" w:line="360" w:lineRule="auto"/>
        <w:ind w:leftChars="200" w:left="480" w:firstLineChars="200" w:firstLine="520"/>
        <w:jc w:val="both"/>
        <w:rPr>
          <w:rFonts w:eastAsia="標楷體"/>
          <w:sz w:val="26"/>
          <w:szCs w:val="26"/>
        </w:rPr>
      </w:pPr>
      <w:r w:rsidRPr="006B74CC">
        <w:rPr>
          <w:rFonts w:eastAsia="標楷體" w:hint="eastAsia"/>
          <w:sz w:val="26"/>
          <w:szCs w:val="26"/>
        </w:rPr>
        <w:t>本步驟之執行已於本報告第捌章依移轉訂價查核準則規定辦理。</w:t>
      </w:r>
    </w:p>
    <w:p w:rsidR="00A2350C" w:rsidRDefault="00A2350C" w:rsidP="00294638">
      <w:pPr>
        <w:pStyle w:val="33"/>
        <w:spacing w:beforeLines="50" w:before="120" w:afterLines="50" w:after="120" w:line="360" w:lineRule="auto"/>
        <w:ind w:leftChars="200" w:left="480" w:firstLineChars="200" w:firstLine="520"/>
        <w:jc w:val="both"/>
        <w:rPr>
          <w:szCs w:val="26"/>
        </w:rPr>
      </w:pPr>
      <w:r w:rsidRPr="00A2350C">
        <w:rPr>
          <w:rFonts w:hint="eastAsia"/>
          <w:szCs w:val="26"/>
        </w:rPr>
        <w:t>可比較利潤法對產品本身的可比較性要求遠小於可比較未受控價格</w:t>
      </w:r>
      <w:r w:rsidR="0053574B" w:rsidRPr="00576284">
        <w:rPr>
          <w:rFonts w:hint="eastAsia"/>
          <w:szCs w:val="26"/>
        </w:rPr>
        <w:t>/</w:t>
      </w:r>
      <w:r w:rsidR="0053574B" w:rsidRPr="00576284">
        <w:rPr>
          <w:rFonts w:hint="eastAsia"/>
          <w:szCs w:val="26"/>
        </w:rPr>
        <w:t>交易</w:t>
      </w:r>
      <w:r w:rsidRPr="00576284">
        <w:rPr>
          <w:rFonts w:hint="eastAsia"/>
          <w:szCs w:val="26"/>
        </w:rPr>
        <w:t>法</w:t>
      </w:r>
      <w:r w:rsidR="0053574B" w:rsidRPr="00576284">
        <w:rPr>
          <w:rFonts w:hint="eastAsia"/>
          <w:color w:val="000000"/>
          <w:szCs w:val="26"/>
        </w:rPr>
        <w:t>、再售價格法與成本加價法等傳統</w:t>
      </w:r>
      <w:r w:rsidR="00576284" w:rsidRPr="00576284">
        <w:rPr>
          <w:rFonts w:hint="eastAsia"/>
          <w:color w:val="000000"/>
          <w:szCs w:val="26"/>
        </w:rPr>
        <w:t>交易</w:t>
      </w:r>
      <w:r w:rsidR="0053574B" w:rsidRPr="00576284">
        <w:rPr>
          <w:rFonts w:hint="eastAsia"/>
          <w:color w:val="000000"/>
          <w:szCs w:val="26"/>
        </w:rPr>
        <w:t>法</w:t>
      </w:r>
      <w:r w:rsidRPr="00A2350C">
        <w:rPr>
          <w:rFonts w:hint="eastAsia"/>
          <w:szCs w:val="26"/>
        </w:rPr>
        <w:t>，對於可比較對象執行功能及承擔風險之可比較性要求也較低。本所依</w:t>
      </w:r>
      <w:r w:rsidRPr="00D86529">
        <w:rPr>
          <w:rFonts w:hint="eastAsia"/>
          <w:szCs w:val="26"/>
        </w:rPr>
        <w:t>受測個體於受控交易中之企業個體角色，為其於資料庫中蒐尋可比較對象</w:t>
      </w:r>
      <w:r w:rsidRPr="00A2350C">
        <w:rPr>
          <w:rFonts w:hint="eastAsia"/>
          <w:szCs w:val="26"/>
        </w:rPr>
        <w:t>。</w:t>
      </w:r>
    </w:p>
    <w:tbl>
      <w:tblPr>
        <w:tblW w:w="8091" w:type="dxa"/>
        <w:jc w:val="right"/>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34"/>
        <w:gridCol w:w="851"/>
        <w:gridCol w:w="1701"/>
        <w:gridCol w:w="1842"/>
        <w:gridCol w:w="1763"/>
      </w:tblGrid>
      <w:tr w:rsidR="00D86529" w:rsidRPr="00A2350C" w:rsidTr="007D6C3E">
        <w:trPr>
          <w:trHeight w:val="268"/>
          <w:tblHeader/>
          <w:jc w:val="right"/>
        </w:trPr>
        <w:tc>
          <w:tcPr>
            <w:tcW w:w="4486" w:type="dxa"/>
            <w:gridSpan w:val="3"/>
            <w:shd w:val="clear" w:color="auto" w:fill="4F81BD"/>
            <w:vAlign w:val="center"/>
          </w:tcPr>
          <w:p w:rsidR="00D86529" w:rsidRPr="00A2350C" w:rsidRDefault="00D86529"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受測活動</w:t>
            </w:r>
          </w:p>
        </w:tc>
        <w:tc>
          <w:tcPr>
            <w:tcW w:w="1842" w:type="dxa"/>
            <w:vMerge w:val="restart"/>
            <w:shd w:val="clear" w:color="auto" w:fill="4F81BD"/>
            <w:vAlign w:val="center"/>
          </w:tcPr>
          <w:p w:rsidR="00D86529" w:rsidRPr="00A2350C" w:rsidRDefault="00D86529"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受測個體</w:t>
            </w:r>
          </w:p>
        </w:tc>
        <w:tc>
          <w:tcPr>
            <w:tcW w:w="1763" w:type="dxa"/>
            <w:vMerge w:val="restart"/>
            <w:shd w:val="clear" w:color="auto" w:fill="4F81BD"/>
            <w:vAlign w:val="center"/>
          </w:tcPr>
          <w:p w:rsidR="00D86529" w:rsidRPr="00A2350C" w:rsidRDefault="00D86529" w:rsidP="00294638">
            <w:pPr>
              <w:spacing w:beforeLines="25" w:before="60" w:afterLines="25" w:after="60"/>
              <w:jc w:val="center"/>
              <w:rPr>
                <w:rFonts w:eastAsia="標楷體"/>
                <w:color w:val="FFFFFF"/>
                <w:sz w:val="26"/>
                <w:szCs w:val="26"/>
              </w:rPr>
            </w:pPr>
            <w:r>
              <w:rPr>
                <w:rFonts w:eastAsia="標楷體" w:hint="eastAsia"/>
                <w:color w:val="FFFFFF"/>
                <w:sz w:val="26"/>
                <w:szCs w:val="26"/>
              </w:rPr>
              <w:t>企業</w:t>
            </w:r>
            <w:r w:rsidR="0059272B">
              <w:rPr>
                <w:rFonts w:eastAsia="標楷體" w:hint="eastAsia"/>
                <w:color w:val="FFFFFF"/>
                <w:sz w:val="26"/>
                <w:szCs w:val="26"/>
              </w:rPr>
              <w:t>定位</w:t>
            </w:r>
          </w:p>
        </w:tc>
      </w:tr>
      <w:tr w:rsidR="00D86529" w:rsidRPr="00A2350C" w:rsidTr="007D6C3E">
        <w:trPr>
          <w:trHeight w:val="385"/>
          <w:tblHeader/>
          <w:jc w:val="right"/>
        </w:trPr>
        <w:tc>
          <w:tcPr>
            <w:tcW w:w="1934" w:type="dxa"/>
            <w:shd w:val="clear" w:color="auto" w:fill="4F81BD"/>
            <w:vAlign w:val="center"/>
          </w:tcPr>
          <w:p w:rsidR="00D86529" w:rsidRPr="00A2350C" w:rsidRDefault="00D86529"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受控交易類型</w:t>
            </w:r>
          </w:p>
        </w:tc>
        <w:tc>
          <w:tcPr>
            <w:tcW w:w="851" w:type="dxa"/>
            <w:shd w:val="clear" w:color="auto" w:fill="4F81BD"/>
            <w:vAlign w:val="center"/>
          </w:tcPr>
          <w:p w:rsidR="00D86529" w:rsidRPr="00A2350C" w:rsidRDefault="00D86529"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明細</w:t>
            </w:r>
          </w:p>
        </w:tc>
        <w:tc>
          <w:tcPr>
            <w:tcW w:w="1701" w:type="dxa"/>
            <w:shd w:val="clear" w:color="auto" w:fill="4F81BD"/>
            <w:vAlign w:val="center"/>
          </w:tcPr>
          <w:p w:rsidR="00D86529" w:rsidRPr="00A2350C" w:rsidRDefault="00D86529" w:rsidP="00294638">
            <w:pPr>
              <w:spacing w:beforeLines="25" w:before="60" w:afterLines="25" w:after="60"/>
              <w:jc w:val="center"/>
              <w:rPr>
                <w:rFonts w:eastAsia="標楷體"/>
                <w:color w:val="FFFFFF"/>
                <w:sz w:val="26"/>
                <w:szCs w:val="26"/>
              </w:rPr>
            </w:pPr>
            <w:r w:rsidRPr="00A2350C">
              <w:rPr>
                <w:rFonts w:eastAsia="標楷體" w:hint="eastAsia"/>
                <w:color w:val="FFFFFF"/>
                <w:sz w:val="26"/>
                <w:szCs w:val="26"/>
              </w:rPr>
              <w:t>交易對象</w:t>
            </w:r>
          </w:p>
        </w:tc>
        <w:tc>
          <w:tcPr>
            <w:tcW w:w="1842" w:type="dxa"/>
            <w:vMerge/>
            <w:shd w:val="clear" w:color="auto" w:fill="4F81BD"/>
            <w:vAlign w:val="center"/>
          </w:tcPr>
          <w:p w:rsidR="00D86529" w:rsidRPr="00A2350C" w:rsidRDefault="00D86529" w:rsidP="00294638">
            <w:pPr>
              <w:spacing w:beforeLines="25" w:before="60" w:afterLines="25" w:after="60"/>
              <w:jc w:val="center"/>
              <w:rPr>
                <w:rFonts w:eastAsia="標楷體"/>
                <w:color w:val="FFFFFF"/>
                <w:sz w:val="26"/>
                <w:szCs w:val="26"/>
              </w:rPr>
            </w:pPr>
          </w:p>
        </w:tc>
        <w:tc>
          <w:tcPr>
            <w:tcW w:w="1763" w:type="dxa"/>
            <w:vMerge/>
            <w:shd w:val="clear" w:color="auto" w:fill="4F81BD"/>
            <w:vAlign w:val="center"/>
          </w:tcPr>
          <w:p w:rsidR="00D86529" w:rsidRPr="00A2350C" w:rsidRDefault="00D86529" w:rsidP="00294638">
            <w:pPr>
              <w:spacing w:beforeLines="25" w:before="60" w:afterLines="25" w:after="60"/>
              <w:jc w:val="center"/>
              <w:rPr>
                <w:rFonts w:eastAsia="標楷體"/>
                <w:color w:val="FFFFFF"/>
                <w:sz w:val="26"/>
                <w:szCs w:val="26"/>
              </w:rPr>
            </w:pPr>
          </w:p>
        </w:tc>
      </w:tr>
      <w:tr w:rsidR="000A2F94" w:rsidRPr="00EA272E" w:rsidTr="000A2F94">
        <w:trPr>
          <w:trHeight w:val="1135"/>
          <w:tblHeader/>
          <w:jc w:val="right"/>
        </w:trPr>
        <w:tc>
          <w:tcPr>
            <w:tcW w:w="1934" w:type="dxa"/>
            <w:shd w:val="clear" w:color="auto" w:fill="FFFFFF"/>
            <w:vAlign w:val="center"/>
          </w:tcPr>
          <w:p w:rsidR="000A2F94" w:rsidRDefault="000A2F94" w:rsidP="00294638">
            <w:pPr>
              <w:spacing w:beforeLines="25" w:before="60" w:afterLines="25" w:after="60"/>
              <w:jc w:val="center"/>
              <w:rPr>
                <w:rFonts w:eastAsia="標楷體"/>
                <w:sz w:val="26"/>
                <w:szCs w:val="26"/>
              </w:rPr>
            </w:pPr>
            <w:r w:rsidRPr="003041A4">
              <w:rPr>
                <w:rFonts w:eastAsia="標楷體" w:hint="eastAsia"/>
                <w:sz w:val="26"/>
                <w:szCs w:val="26"/>
              </w:rPr>
              <w:t>有形資產之</w:t>
            </w:r>
          </w:p>
          <w:p w:rsidR="000A2F94" w:rsidRPr="003041A4" w:rsidRDefault="000A2F94" w:rsidP="00294638">
            <w:pPr>
              <w:spacing w:beforeLines="25" w:before="60" w:afterLines="25" w:after="60"/>
              <w:jc w:val="center"/>
              <w:rPr>
                <w:rFonts w:eastAsia="標楷體"/>
                <w:sz w:val="26"/>
                <w:szCs w:val="26"/>
              </w:rPr>
            </w:pPr>
            <w:r w:rsidRPr="003041A4">
              <w:rPr>
                <w:rFonts w:eastAsia="標楷體" w:hint="eastAsia"/>
                <w:sz w:val="26"/>
                <w:szCs w:val="26"/>
              </w:rPr>
              <w:t>移轉</w:t>
            </w:r>
          </w:p>
        </w:tc>
        <w:tc>
          <w:tcPr>
            <w:tcW w:w="851" w:type="dxa"/>
            <w:shd w:val="clear" w:color="auto" w:fill="FFFFFF"/>
            <w:vAlign w:val="center"/>
          </w:tcPr>
          <w:p w:rsidR="000A2F94" w:rsidRPr="003041A4" w:rsidRDefault="000A2F94" w:rsidP="00294638">
            <w:pPr>
              <w:spacing w:beforeLines="25" w:before="60" w:afterLines="25" w:after="60"/>
              <w:jc w:val="center"/>
              <w:rPr>
                <w:rFonts w:eastAsia="標楷體"/>
                <w:sz w:val="26"/>
                <w:szCs w:val="26"/>
              </w:rPr>
            </w:pPr>
            <w:r w:rsidRPr="006D66A3">
              <w:rPr>
                <w:rFonts w:eastAsia="標楷體" w:hint="eastAsia"/>
                <w:sz w:val="26"/>
                <w:szCs w:val="26"/>
              </w:rPr>
              <w:t>進貨</w:t>
            </w:r>
          </w:p>
        </w:tc>
        <w:tc>
          <w:tcPr>
            <w:tcW w:w="1701" w:type="dxa"/>
            <w:shd w:val="clear" w:color="auto" w:fill="FFFFFF"/>
            <w:vAlign w:val="center"/>
          </w:tcPr>
          <w:p w:rsidR="000A2F94" w:rsidRPr="003041A4" w:rsidRDefault="000A2F94" w:rsidP="00294638">
            <w:pPr>
              <w:spacing w:beforeLines="25" w:before="60" w:afterLines="25" w:after="60"/>
              <w:jc w:val="center"/>
              <w:rPr>
                <w:rFonts w:eastAsia="標楷體"/>
                <w:sz w:val="26"/>
                <w:szCs w:val="26"/>
              </w:rPr>
            </w:pPr>
            <w:r w:rsidRPr="003041A4">
              <w:rPr>
                <w:rFonts w:eastAsia="標楷體" w:hint="eastAsia"/>
                <w:sz w:val="26"/>
                <w:szCs w:val="26"/>
              </w:rPr>
              <w:t>南陽實業</w:t>
            </w:r>
          </w:p>
          <w:p w:rsidR="000A2F94" w:rsidRPr="00EA272E" w:rsidRDefault="000A2F94" w:rsidP="00294638">
            <w:pPr>
              <w:spacing w:beforeLines="25" w:before="60" w:afterLines="25" w:after="60"/>
              <w:jc w:val="center"/>
              <w:rPr>
                <w:rFonts w:eastAsia="標楷體"/>
                <w:b/>
                <w:sz w:val="26"/>
                <w:szCs w:val="26"/>
              </w:rPr>
            </w:pPr>
            <w:r w:rsidRPr="003041A4">
              <w:rPr>
                <w:rFonts w:eastAsia="標楷體" w:hint="eastAsia"/>
                <w:sz w:val="26"/>
                <w:szCs w:val="26"/>
              </w:rPr>
              <w:t>南誠實業</w:t>
            </w:r>
          </w:p>
        </w:tc>
        <w:tc>
          <w:tcPr>
            <w:tcW w:w="1842" w:type="dxa"/>
            <w:vMerge w:val="restart"/>
            <w:shd w:val="clear" w:color="auto" w:fill="FFFFFF"/>
            <w:vAlign w:val="center"/>
          </w:tcPr>
          <w:p w:rsidR="000A2F94" w:rsidRPr="00EA272E" w:rsidRDefault="000A2F94" w:rsidP="00294638">
            <w:pPr>
              <w:spacing w:beforeLines="25" w:before="60" w:afterLines="25" w:after="60"/>
              <w:jc w:val="center"/>
              <w:rPr>
                <w:rFonts w:eastAsia="標楷體"/>
                <w:b/>
                <w:sz w:val="26"/>
                <w:szCs w:val="26"/>
              </w:rPr>
            </w:pPr>
            <w:r w:rsidRPr="006D66A3">
              <w:rPr>
                <w:rFonts w:eastAsia="標楷體" w:hint="eastAsia"/>
                <w:sz w:val="26"/>
                <w:szCs w:val="26"/>
              </w:rPr>
              <w:t>朝陽租車</w:t>
            </w:r>
          </w:p>
        </w:tc>
        <w:tc>
          <w:tcPr>
            <w:tcW w:w="1763" w:type="dxa"/>
            <w:vMerge w:val="restart"/>
            <w:shd w:val="clear" w:color="auto" w:fill="FFFFFF"/>
            <w:vAlign w:val="center"/>
          </w:tcPr>
          <w:p w:rsidR="000A2F94" w:rsidRPr="00EA272E" w:rsidRDefault="000A2F94" w:rsidP="00294638">
            <w:pPr>
              <w:spacing w:beforeLines="25" w:before="60" w:afterLines="25" w:after="60"/>
              <w:jc w:val="center"/>
              <w:rPr>
                <w:rFonts w:eastAsia="標楷體"/>
                <w:b/>
                <w:sz w:val="26"/>
                <w:szCs w:val="26"/>
              </w:rPr>
            </w:pPr>
            <w:r w:rsidRPr="006D66A3">
              <w:rPr>
                <w:rFonts w:eastAsia="標楷體" w:hint="eastAsia"/>
                <w:sz w:val="26"/>
                <w:szCs w:val="26"/>
              </w:rPr>
              <w:t>汽車租賃商</w:t>
            </w:r>
          </w:p>
        </w:tc>
      </w:tr>
      <w:tr w:rsidR="000A2F94" w:rsidRPr="00EA272E" w:rsidTr="000A2F94">
        <w:trPr>
          <w:trHeight w:val="1135"/>
          <w:tblHeader/>
          <w:jc w:val="right"/>
        </w:trPr>
        <w:tc>
          <w:tcPr>
            <w:tcW w:w="1934" w:type="dxa"/>
            <w:shd w:val="clear" w:color="auto" w:fill="FFFFFF"/>
            <w:vAlign w:val="center"/>
          </w:tcPr>
          <w:p w:rsidR="000A2F94" w:rsidRDefault="000A2F94" w:rsidP="00294638">
            <w:pPr>
              <w:spacing w:beforeLines="25" w:before="60" w:afterLines="25" w:after="60"/>
              <w:jc w:val="center"/>
              <w:rPr>
                <w:rFonts w:eastAsia="標楷體"/>
                <w:sz w:val="26"/>
                <w:szCs w:val="26"/>
              </w:rPr>
            </w:pPr>
            <w:r w:rsidRPr="006D66A3">
              <w:rPr>
                <w:rFonts w:eastAsia="標楷體" w:hint="eastAsia"/>
                <w:sz w:val="26"/>
                <w:szCs w:val="26"/>
              </w:rPr>
              <w:t>有形資產之</w:t>
            </w:r>
          </w:p>
          <w:p w:rsidR="000A2F94" w:rsidRPr="006D66A3" w:rsidRDefault="000A2F94" w:rsidP="00294638">
            <w:pPr>
              <w:spacing w:beforeLines="25" w:before="60" w:afterLines="25" w:after="60"/>
              <w:jc w:val="center"/>
              <w:rPr>
                <w:rFonts w:eastAsia="標楷體"/>
                <w:sz w:val="26"/>
                <w:szCs w:val="26"/>
              </w:rPr>
            </w:pPr>
            <w:r>
              <w:rPr>
                <w:rFonts w:eastAsia="標楷體" w:hint="eastAsia"/>
                <w:sz w:val="26"/>
                <w:szCs w:val="26"/>
              </w:rPr>
              <w:t>使用</w:t>
            </w:r>
          </w:p>
        </w:tc>
        <w:tc>
          <w:tcPr>
            <w:tcW w:w="851" w:type="dxa"/>
            <w:shd w:val="clear" w:color="auto" w:fill="FFFFFF"/>
            <w:vAlign w:val="center"/>
          </w:tcPr>
          <w:p w:rsidR="000A2F94" w:rsidRPr="006D66A3" w:rsidRDefault="000A2F94" w:rsidP="00294638">
            <w:pPr>
              <w:spacing w:beforeLines="25" w:before="60" w:afterLines="25" w:after="60"/>
              <w:jc w:val="center"/>
              <w:rPr>
                <w:rFonts w:eastAsia="標楷體"/>
                <w:sz w:val="26"/>
                <w:szCs w:val="26"/>
              </w:rPr>
            </w:pPr>
            <w:r>
              <w:rPr>
                <w:rFonts w:eastAsia="標楷體" w:hint="eastAsia"/>
                <w:sz w:val="26"/>
                <w:szCs w:val="26"/>
              </w:rPr>
              <w:t>租金收入</w:t>
            </w:r>
          </w:p>
        </w:tc>
        <w:tc>
          <w:tcPr>
            <w:tcW w:w="1701" w:type="dxa"/>
            <w:shd w:val="clear" w:color="auto" w:fill="FFFFFF"/>
            <w:vAlign w:val="center"/>
          </w:tcPr>
          <w:p w:rsidR="000A2F94" w:rsidRPr="006D66A3" w:rsidRDefault="000A2F94" w:rsidP="00294638">
            <w:pPr>
              <w:spacing w:beforeLines="25" w:before="60" w:afterLines="25" w:after="60"/>
              <w:jc w:val="center"/>
              <w:rPr>
                <w:rFonts w:eastAsia="標楷體"/>
                <w:sz w:val="26"/>
                <w:szCs w:val="26"/>
              </w:rPr>
            </w:pPr>
            <w:r w:rsidRPr="006D66A3">
              <w:rPr>
                <w:rFonts w:eastAsia="標楷體" w:hint="eastAsia"/>
                <w:sz w:val="26"/>
                <w:szCs w:val="26"/>
              </w:rPr>
              <w:t>南陽實業</w:t>
            </w:r>
            <w:r>
              <w:rPr>
                <w:rFonts w:eastAsia="標楷體"/>
                <w:sz w:val="26"/>
                <w:szCs w:val="26"/>
              </w:rPr>
              <w:br/>
            </w:r>
            <w:r w:rsidRPr="006D66A3">
              <w:rPr>
                <w:rFonts w:eastAsia="標楷體" w:hint="eastAsia"/>
                <w:sz w:val="26"/>
                <w:szCs w:val="26"/>
              </w:rPr>
              <w:t>南誠實業</w:t>
            </w:r>
            <w:r>
              <w:rPr>
                <w:rFonts w:eastAsia="標楷體"/>
                <w:sz w:val="26"/>
                <w:szCs w:val="26"/>
              </w:rPr>
              <w:br/>
            </w:r>
            <w:r w:rsidRPr="003041A4">
              <w:rPr>
                <w:rFonts w:eastAsia="標楷體" w:hint="eastAsia"/>
                <w:sz w:val="26"/>
                <w:szCs w:val="26"/>
              </w:rPr>
              <w:t>永大順</w:t>
            </w:r>
          </w:p>
        </w:tc>
        <w:tc>
          <w:tcPr>
            <w:tcW w:w="1842" w:type="dxa"/>
            <w:vMerge/>
            <w:shd w:val="clear" w:color="auto" w:fill="FFFFFF"/>
            <w:vAlign w:val="center"/>
          </w:tcPr>
          <w:p w:rsidR="000A2F94" w:rsidRPr="006D66A3" w:rsidRDefault="000A2F94" w:rsidP="00294638">
            <w:pPr>
              <w:spacing w:beforeLines="25" w:before="60" w:afterLines="25" w:after="60"/>
              <w:jc w:val="center"/>
              <w:rPr>
                <w:rFonts w:eastAsia="標楷體"/>
                <w:sz w:val="26"/>
                <w:szCs w:val="26"/>
              </w:rPr>
            </w:pPr>
          </w:p>
        </w:tc>
        <w:tc>
          <w:tcPr>
            <w:tcW w:w="1763" w:type="dxa"/>
            <w:vMerge/>
            <w:shd w:val="clear" w:color="auto" w:fill="FFFFFF"/>
            <w:vAlign w:val="center"/>
          </w:tcPr>
          <w:p w:rsidR="000A2F94" w:rsidRPr="006D66A3" w:rsidRDefault="000A2F94" w:rsidP="00294638">
            <w:pPr>
              <w:spacing w:beforeLines="25" w:before="60" w:afterLines="25" w:after="60"/>
              <w:jc w:val="center"/>
              <w:rPr>
                <w:rFonts w:eastAsia="標楷體"/>
                <w:sz w:val="26"/>
                <w:szCs w:val="26"/>
              </w:rPr>
            </w:pPr>
          </w:p>
        </w:tc>
      </w:tr>
    </w:tbl>
    <w:p w:rsidR="00051C9B" w:rsidRPr="00EA272E" w:rsidRDefault="00051C9B"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color w:val="000000"/>
          <w:sz w:val="26"/>
          <w:szCs w:val="26"/>
        </w:rPr>
        <w:lastRenderedPageBreak/>
        <w:t>本報告第捌章已說明可比較對象經過重重篩選所以被接受之原因，正因為每一家公司都是獨一無二</w:t>
      </w:r>
      <w:r w:rsidR="008B3796" w:rsidRPr="00EA272E">
        <w:rPr>
          <w:rFonts w:eastAsia="標楷體" w:hint="eastAsia"/>
          <w:color w:val="000000"/>
          <w:sz w:val="26"/>
          <w:szCs w:val="26"/>
        </w:rPr>
        <w:t>的</w:t>
      </w:r>
      <w:r w:rsidRPr="00EA272E">
        <w:rPr>
          <w:rFonts w:eastAsia="標楷體"/>
          <w:color w:val="000000"/>
          <w:sz w:val="26"/>
          <w:szCs w:val="26"/>
        </w:rPr>
        <w:t>，實際上無法找出與</w:t>
      </w:r>
      <w:r w:rsidR="007B277C" w:rsidRPr="00EA272E">
        <w:rPr>
          <w:rFonts w:eastAsia="標楷體" w:hint="eastAsia"/>
          <w:color w:val="000000"/>
          <w:spacing w:val="-2"/>
          <w:sz w:val="26"/>
          <w:szCs w:val="26"/>
        </w:rPr>
        <w:t>受測個體</w:t>
      </w:r>
      <w:r w:rsidRPr="00EA272E">
        <w:rPr>
          <w:rFonts w:eastAsia="標楷體"/>
          <w:color w:val="000000"/>
          <w:sz w:val="26"/>
          <w:szCs w:val="26"/>
        </w:rPr>
        <w:t>百分之百相同之公司。可比較對象所以勝選之原因在於其主要執行之功能與</w:t>
      </w:r>
      <w:r w:rsidR="007B277C" w:rsidRPr="00EA272E">
        <w:rPr>
          <w:rFonts w:eastAsia="標楷體" w:hint="eastAsia"/>
          <w:color w:val="000000"/>
          <w:spacing w:val="-2"/>
          <w:sz w:val="26"/>
          <w:szCs w:val="26"/>
        </w:rPr>
        <w:t>受測個體</w:t>
      </w:r>
      <w:r w:rsidR="0017771E" w:rsidRPr="00EA272E">
        <w:rPr>
          <w:rFonts w:eastAsia="標楷體"/>
          <w:color w:val="000000"/>
          <w:sz w:val="26"/>
          <w:szCs w:val="26"/>
        </w:rPr>
        <w:t>執行之功能</w:t>
      </w:r>
      <w:r w:rsidR="0017771E" w:rsidRPr="00EA272E">
        <w:rPr>
          <w:rFonts w:eastAsia="標楷體" w:hint="eastAsia"/>
          <w:color w:val="000000"/>
          <w:sz w:val="26"/>
          <w:szCs w:val="26"/>
        </w:rPr>
        <w:t>、</w:t>
      </w:r>
      <w:r w:rsidRPr="00EA272E">
        <w:rPr>
          <w:rFonts w:eastAsia="標楷體"/>
          <w:color w:val="000000"/>
          <w:sz w:val="26"/>
          <w:szCs w:val="26"/>
        </w:rPr>
        <w:t>銷售之產品</w:t>
      </w:r>
      <w:r w:rsidR="0017771E" w:rsidRPr="00EA272E">
        <w:rPr>
          <w:rFonts w:eastAsia="標楷體" w:hint="eastAsia"/>
          <w:color w:val="000000"/>
          <w:sz w:val="26"/>
          <w:szCs w:val="26"/>
        </w:rPr>
        <w:t>或提供之服務</w:t>
      </w:r>
      <w:r w:rsidRPr="00EA272E">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BF6515" w:rsidRPr="003041A4" w:rsidRDefault="00005C24" w:rsidP="00294638">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r w:rsidRPr="003041A4">
        <w:rPr>
          <w:rFonts w:ascii="Times New Roman" w:eastAsia="標楷體" w:hAnsi="Times New Roman" w:hint="eastAsia"/>
          <w:sz w:val="36"/>
          <w:szCs w:val="40"/>
        </w:rPr>
        <w:t>選定</w:t>
      </w:r>
      <w:r w:rsidR="00BF6515" w:rsidRPr="003041A4">
        <w:rPr>
          <w:rFonts w:ascii="Times New Roman" w:eastAsia="標楷體" w:hAnsi="Times New Roman" w:hint="eastAsia"/>
          <w:sz w:val="36"/>
          <w:szCs w:val="40"/>
        </w:rPr>
        <w:t>利潤率指標</w:t>
      </w:r>
    </w:p>
    <w:p w:rsidR="00567251" w:rsidRPr="003041A4" w:rsidRDefault="00567251" w:rsidP="00294638">
      <w:pPr>
        <w:numPr>
          <w:ilvl w:val="0"/>
          <w:numId w:val="61"/>
        </w:numPr>
        <w:tabs>
          <w:tab w:val="left" w:pos="960"/>
          <w:tab w:val="left" w:pos="1080"/>
        </w:tabs>
        <w:spacing w:beforeLines="50" w:before="120" w:afterLines="50" w:after="120" w:line="360" w:lineRule="auto"/>
        <w:ind w:hanging="1320"/>
        <w:jc w:val="both"/>
        <w:rPr>
          <w:rFonts w:eastAsia="標楷體"/>
          <w:b/>
          <w:sz w:val="32"/>
          <w:szCs w:val="32"/>
        </w:rPr>
      </w:pPr>
      <w:r w:rsidRPr="003041A4">
        <w:rPr>
          <w:rFonts w:eastAsia="標楷體"/>
          <w:b/>
          <w:sz w:val="32"/>
          <w:szCs w:val="32"/>
        </w:rPr>
        <w:t>利潤率指標公式</w:t>
      </w:r>
    </w:p>
    <w:p w:rsidR="000605B9" w:rsidRPr="00EA272E" w:rsidRDefault="002D5918"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可比較利潤法所使用之利潤率指標，根據同</w:t>
      </w:r>
      <w:r w:rsidR="000605B9" w:rsidRPr="00EA272E">
        <w:rPr>
          <w:rFonts w:eastAsia="標楷體" w:hint="eastAsia"/>
          <w:sz w:val="26"/>
          <w:szCs w:val="26"/>
        </w:rPr>
        <w:t>條第</w:t>
      </w:r>
      <w:r w:rsidR="000605B9" w:rsidRPr="00EA272E">
        <w:rPr>
          <w:rFonts w:eastAsia="標楷體"/>
          <w:sz w:val="26"/>
          <w:szCs w:val="26"/>
        </w:rPr>
        <w:t>4</w:t>
      </w:r>
      <w:r w:rsidR="000605B9" w:rsidRPr="00EA272E">
        <w:rPr>
          <w:rFonts w:eastAsia="標楷體" w:hint="eastAsia"/>
          <w:sz w:val="26"/>
          <w:szCs w:val="26"/>
        </w:rPr>
        <w:t>項規定，包括：</w:t>
      </w:r>
    </w:p>
    <w:p w:rsidR="007E089A" w:rsidRPr="00EA272E" w:rsidRDefault="00F95572"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3041A4">
        <w:rPr>
          <w:rFonts w:ascii="Times New Roman" w:eastAsia="標楷體" w:hAnsi="Times New Roman"/>
          <w:color w:val="FF0000"/>
          <w:position w:val="-30"/>
          <w:sz w:val="26"/>
          <w:szCs w:val="26"/>
        </w:rPr>
        <w:object w:dxaOrig="62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5pt;height:36pt" o:ole="">
            <v:imagedata r:id="rId30" o:title=""/>
          </v:shape>
          <o:OLEObject Type="Embed" ProgID="Equation.3" ShapeID="_x0000_i1025" DrawAspect="Content" ObjectID="_1557839555" r:id="rId31"/>
        </w:object>
      </w:r>
    </w:p>
    <w:p w:rsidR="007E089A" w:rsidRPr="00EA272E" w:rsidRDefault="005A7E34"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3041A4">
        <w:rPr>
          <w:rFonts w:ascii="Times New Roman" w:eastAsia="標楷體" w:hAnsi="Times New Roman"/>
          <w:position w:val="-30"/>
          <w:sz w:val="26"/>
          <w:szCs w:val="26"/>
        </w:rPr>
        <w:object w:dxaOrig="5760" w:dyaOrig="720">
          <v:shape id="_x0000_i1026" type="#_x0000_t75" style="width:4in;height:36pt" o:ole="">
            <v:imagedata r:id="rId32" o:title=""/>
          </v:shape>
          <o:OLEObject Type="Embed" ProgID="Equation.3" ShapeID="_x0000_i1026" DrawAspect="Content" ObjectID="_1557839556" r:id="rId33"/>
        </w:object>
      </w:r>
    </w:p>
    <w:p w:rsidR="007E089A" w:rsidRPr="00EA272E" w:rsidRDefault="00404901"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404901">
        <w:rPr>
          <w:rFonts w:ascii="Times New Roman" w:eastAsia="標楷體" w:hAnsi="Times New Roman"/>
          <w:position w:val="-30"/>
        </w:rPr>
        <w:object w:dxaOrig="5899" w:dyaOrig="720">
          <v:shape id="_x0000_i1027" type="#_x0000_t75" style="width:294.65pt;height:36pt" o:ole="">
            <v:imagedata r:id="rId34" o:title=""/>
          </v:shape>
          <o:OLEObject Type="Embed" ProgID="Equation.3" ShapeID="_x0000_i1027" DrawAspect="Content" ObjectID="_1557839557" r:id="rId35"/>
        </w:object>
      </w:r>
    </w:p>
    <w:p w:rsidR="00F052EC"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rPr>
      </w:pPr>
      <w:r w:rsidRPr="00EA272E">
        <w:rPr>
          <w:rFonts w:ascii="Times New Roman" w:eastAsia="標楷體" w:hAnsi="Times New Roman"/>
          <w:position w:val="-12"/>
        </w:rPr>
        <w:object w:dxaOrig="5420" w:dyaOrig="360">
          <v:shape id="_x0000_i1028" type="#_x0000_t75" style="width:270.75pt;height:18.75pt" o:ole="">
            <v:imagedata r:id="rId36" o:title=""/>
          </v:shape>
          <o:OLEObject Type="Embed" ProgID="Equation.3" ShapeID="_x0000_i1028" DrawAspect="Content" ObjectID="_1557839558" r:id="rId37"/>
        </w:object>
      </w:r>
    </w:p>
    <w:p w:rsidR="00F052EC" w:rsidRPr="00F052EC" w:rsidRDefault="000A1FB2" w:rsidP="00337437">
      <w:pPr>
        <w:tabs>
          <w:tab w:val="num" w:pos="851"/>
        </w:tabs>
        <w:ind w:hanging="54"/>
        <w:jc w:val="right"/>
      </w:pPr>
      <w:r w:rsidRPr="003041A4">
        <w:rPr>
          <w:rFonts w:eastAsia="標楷體"/>
          <w:position w:val="-32"/>
        </w:rPr>
        <w:object w:dxaOrig="8199" w:dyaOrig="740">
          <v:shape id="_x0000_i1029" type="#_x0000_t75" style="width:423.05pt;height:36.75pt" o:ole="">
            <v:imagedata r:id="rId38" o:title=""/>
          </v:shape>
          <o:OLEObject Type="Embed" ProgID="Equation.3" ShapeID="_x0000_i1029" DrawAspect="Content" ObjectID="_1557839559" r:id="rId39"/>
        </w:object>
      </w:r>
    </w:p>
    <w:p w:rsidR="007E089A" w:rsidRDefault="00F052EC" w:rsidP="00294638">
      <w:pPr>
        <w:pStyle w:val="5"/>
        <w:keepNext w:val="0"/>
        <w:numPr>
          <w:ilvl w:val="0"/>
          <w:numId w:val="5"/>
        </w:numPr>
        <w:tabs>
          <w:tab w:val="clear" w:pos="480"/>
          <w:tab w:val="num" w:pos="851"/>
        </w:tabs>
        <w:spacing w:beforeLines="100" w:before="240" w:afterLines="50" w:after="120" w:line="360" w:lineRule="auto"/>
        <w:ind w:leftChars="300" w:left="777" w:hanging="57"/>
        <w:rPr>
          <w:rFonts w:ascii="Times New Roman" w:eastAsia="標楷體" w:hAnsi="Times New Roman"/>
          <w:b w:val="0"/>
          <w:sz w:val="26"/>
          <w:szCs w:val="26"/>
        </w:rPr>
      </w:pPr>
      <w:r w:rsidRPr="00F052EC">
        <w:rPr>
          <w:rFonts w:ascii="Times New Roman" w:eastAsia="標楷體" w:hAnsi="Times New Roman"/>
          <w:b w:val="0"/>
          <w:sz w:val="26"/>
          <w:szCs w:val="26"/>
        </w:rPr>
        <w:t>其他經財政部核定之利潤率指標</w:t>
      </w:r>
    </w:p>
    <w:p w:rsidR="00567251" w:rsidRPr="00A276BB" w:rsidRDefault="00567251" w:rsidP="00294638">
      <w:pPr>
        <w:numPr>
          <w:ilvl w:val="0"/>
          <w:numId w:val="61"/>
        </w:numPr>
        <w:tabs>
          <w:tab w:val="left" w:pos="960"/>
          <w:tab w:val="left" w:pos="1080"/>
        </w:tabs>
        <w:spacing w:beforeLines="50" w:before="120" w:afterLines="50" w:after="120" w:line="360" w:lineRule="auto"/>
        <w:ind w:hanging="1320"/>
        <w:jc w:val="both"/>
        <w:rPr>
          <w:rFonts w:eastAsia="標楷體"/>
          <w:b/>
          <w:sz w:val="32"/>
          <w:szCs w:val="32"/>
        </w:rPr>
      </w:pPr>
      <w:r w:rsidRPr="00A276BB">
        <w:rPr>
          <w:rFonts w:eastAsia="標楷體"/>
          <w:b/>
          <w:sz w:val="32"/>
          <w:szCs w:val="32"/>
        </w:rPr>
        <w:t>使用之變數定義</w:t>
      </w:r>
    </w:p>
    <w:p w:rsidR="00567251" w:rsidRDefault="00567251" w:rsidP="00294638">
      <w:pPr>
        <w:spacing w:beforeLines="50" w:before="120" w:afterLines="50" w:after="120" w:line="360" w:lineRule="auto"/>
        <w:ind w:leftChars="200" w:left="480" w:firstLineChars="200" w:firstLine="520"/>
        <w:rPr>
          <w:rFonts w:eastAsia="標楷體"/>
          <w:sz w:val="26"/>
          <w:szCs w:val="26"/>
        </w:rPr>
      </w:pPr>
      <w:r w:rsidRPr="00EA272E">
        <w:rPr>
          <w:rFonts w:eastAsia="標楷體"/>
          <w:sz w:val="26"/>
          <w:szCs w:val="26"/>
        </w:rPr>
        <w:t>同條第</w:t>
      </w:r>
      <w:r w:rsidRPr="00EA272E">
        <w:rPr>
          <w:rFonts w:eastAsia="標楷體"/>
          <w:sz w:val="26"/>
          <w:szCs w:val="26"/>
        </w:rPr>
        <w:t>5</w:t>
      </w:r>
      <w:r w:rsidRPr="00EA272E">
        <w:rPr>
          <w:rFonts w:eastAsia="標楷體"/>
          <w:sz w:val="26"/>
          <w:szCs w:val="26"/>
        </w:rPr>
        <w:t>項對上述公式所運用之變數定義如下：</w:t>
      </w:r>
    </w:p>
    <w:p w:rsidR="00AB6E89" w:rsidRPr="00EA272E" w:rsidRDefault="00AB6E89" w:rsidP="00294638">
      <w:pPr>
        <w:spacing w:beforeLines="50" w:before="120" w:afterLines="50" w:after="120" w:line="360" w:lineRule="auto"/>
        <w:ind w:leftChars="200" w:left="480" w:firstLineChars="200" w:firstLine="520"/>
        <w:rPr>
          <w:rFonts w:eastAsia="標楷體"/>
          <w:sz w:val="26"/>
          <w:szCs w:val="26"/>
        </w:rPr>
      </w:pPr>
    </w:p>
    <w:p w:rsidR="00567251" w:rsidRPr="003041A4" w:rsidRDefault="00567251" w:rsidP="00294638">
      <w:pPr>
        <w:numPr>
          <w:ilvl w:val="0"/>
          <w:numId w:val="43"/>
        </w:numPr>
        <w:tabs>
          <w:tab w:val="left" w:pos="1440"/>
          <w:tab w:val="left" w:pos="1560"/>
        </w:tabs>
        <w:spacing w:beforeLines="50" w:before="120" w:afterLines="50" w:after="120" w:line="360" w:lineRule="auto"/>
        <w:ind w:hanging="2160"/>
        <w:jc w:val="both"/>
        <w:rPr>
          <w:rFonts w:eastAsia="標楷體"/>
          <w:b/>
          <w:sz w:val="26"/>
          <w:szCs w:val="26"/>
        </w:rPr>
      </w:pPr>
      <w:r w:rsidRPr="003041A4">
        <w:rPr>
          <w:rFonts w:eastAsia="標楷體"/>
          <w:b/>
          <w:sz w:val="26"/>
          <w:szCs w:val="26"/>
        </w:rPr>
        <w:lastRenderedPageBreak/>
        <w:t>營業淨利</w:t>
      </w:r>
    </w:p>
    <w:p w:rsidR="00567251" w:rsidRPr="00A57745" w:rsidRDefault="00567251" w:rsidP="00294638">
      <w:pPr>
        <w:spacing w:beforeLines="50" w:before="120" w:afterLines="50" w:after="120" w:line="360" w:lineRule="auto"/>
        <w:ind w:leftChars="400" w:left="960" w:firstLineChars="200" w:firstLine="520"/>
        <w:jc w:val="both"/>
        <w:rPr>
          <w:rFonts w:eastAsia="標楷體"/>
          <w:sz w:val="26"/>
          <w:szCs w:val="26"/>
        </w:rPr>
      </w:pPr>
      <w:r w:rsidRPr="00A57745">
        <w:rPr>
          <w:rFonts w:eastAsia="標楷體"/>
          <w:sz w:val="26"/>
          <w:szCs w:val="26"/>
        </w:rPr>
        <w:t>係指營業毛利減除營業費用後之金額，不包括非屬受測活動之所得及與受測個體繼續經營無關之非常損益。</w:t>
      </w:r>
    </w:p>
    <w:p w:rsidR="00567251" w:rsidRPr="003041A4" w:rsidRDefault="00567251" w:rsidP="00294638">
      <w:pPr>
        <w:numPr>
          <w:ilvl w:val="0"/>
          <w:numId w:val="43"/>
        </w:numPr>
        <w:tabs>
          <w:tab w:val="left" w:pos="1440"/>
          <w:tab w:val="left" w:pos="1560"/>
        </w:tabs>
        <w:spacing w:beforeLines="50" w:before="120" w:afterLines="50" w:after="120" w:line="360" w:lineRule="auto"/>
        <w:ind w:hanging="2160"/>
        <w:jc w:val="both"/>
        <w:rPr>
          <w:rFonts w:eastAsia="標楷體"/>
          <w:b/>
          <w:sz w:val="26"/>
          <w:szCs w:val="26"/>
        </w:rPr>
      </w:pPr>
      <w:r w:rsidRPr="003041A4">
        <w:rPr>
          <w:rFonts w:eastAsia="標楷體"/>
          <w:b/>
          <w:sz w:val="26"/>
          <w:szCs w:val="26"/>
        </w:rPr>
        <w:t>營業資產</w:t>
      </w:r>
    </w:p>
    <w:p w:rsidR="00567251" w:rsidRPr="00A57745" w:rsidRDefault="00567251" w:rsidP="00294638">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係指受測個體於相關營業活動所使用之資產，包括固定資產及流動</w:t>
      </w:r>
      <w:r w:rsidRPr="00A57745">
        <w:rPr>
          <w:rFonts w:eastAsia="標楷體"/>
          <w:sz w:val="26"/>
          <w:szCs w:val="26"/>
        </w:rPr>
        <w:t>資產，但不包括超額現金、短期投資、長期投資、閒置資產及與該營業活動無關之資產。</w:t>
      </w:r>
    </w:p>
    <w:p w:rsidR="00567251" w:rsidRPr="003041A4" w:rsidRDefault="00567251" w:rsidP="00294638">
      <w:pPr>
        <w:numPr>
          <w:ilvl w:val="0"/>
          <w:numId w:val="43"/>
        </w:numPr>
        <w:tabs>
          <w:tab w:val="left" w:pos="1440"/>
          <w:tab w:val="left" w:pos="1560"/>
        </w:tabs>
        <w:spacing w:beforeLines="50" w:before="120" w:afterLines="50" w:after="120" w:line="360" w:lineRule="auto"/>
        <w:ind w:hanging="2160"/>
        <w:jc w:val="both"/>
        <w:rPr>
          <w:rFonts w:eastAsia="標楷體"/>
          <w:b/>
          <w:sz w:val="26"/>
          <w:szCs w:val="26"/>
        </w:rPr>
      </w:pPr>
      <w:r w:rsidRPr="003041A4">
        <w:rPr>
          <w:rFonts w:eastAsia="標楷體"/>
          <w:b/>
          <w:sz w:val="26"/>
          <w:szCs w:val="26"/>
        </w:rPr>
        <w:t>營業費用</w:t>
      </w:r>
    </w:p>
    <w:p w:rsidR="00567251" w:rsidRPr="00EA272E" w:rsidRDefault="00567251" w:rsidP="00294638">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係指不包括非屬經營本業之利息費用、所得稅及與受測活動無關之費用。</w:t>
      </w:r>
    </w:p>
    <w:p w:rsidR="00EF7229" w:rsidRPr="00A276BB" w:rsidRDefault="00EF7229" w:rsidP="00294638">
      <w:pPr>
        <w:numPr>
          <w:ilvl w:val="0"/>
          <w:numId w:val="61"/>
        </w:numPr>
        <w:tabs>
          <w:tab w:val="left" w:pos="960"/>
          <w:tab w:val="left" w:pos="1080"/>
        </w:tabs>
        <w:spacing w:beforeLines="50" w:before="120" w:afterLines="50" w:after="120" w:line="360" w:lineRule="auto"/>
        <w:ind w:hanging="1320"/>
        <w:jc w:val="both"/>
        <w:rPr>
          <w:rFonts w:eastAsia="標楷體"/>
          <w:b/>
          <w:sz w:val="32"/>
          <w:szCs w:val="32"/>
        </w:rPr>
      </w:pPr>
      <w:r w:rsidRPr="00A276BB">
        <w:rPr>
          <w:rFonts w:eastAsia="標楷體" w:hint="eastAsia"/>
          <w:b/>
          <w:sz w:val="32"/>
          <w:szCs w:val="32"/>
        </w:rPr>
        <w:t>選擇時應考量之因素</w:t>
      </w:r>
    </w:p>
    <w:p w:rsidR="00567251" w:rsidRPr="00EA272E" w:rsidRDefault="00567251"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依同條第</w:t>
      </w:r>
      <w:r w:rsidRPr="00EA272E">
        <w:rPr>
          <w:rFonts w:eastAsia="標楷體"/>
          <w:sz w:val="26"/>
          <w:szCs w:val="26"/>
        </w:rPr>
        <w:t>6</w:t>
      </w:r>
      <w:r w:rsidRPr="00EA272E">
        <w:rPr>
          <w:rFonts w:eastAsia="標楷體"/>
          <w:sz w:val="26"/>
          <w:szCs w:val="26"/>
        </w:rPr>
        <w:t>項則規定選擇利潤率指標時，應以受測個體之受測活動為基礎，並考量下列因素：</w:t>
      </w:r>
    </w:p>
    <w:p w:rsidR="00567251" w:rsidRPr="00A276BB" w:rsidRDefault="00EF7229" w:rsidP="00294638">
      <w:pPr>
        <w:numPr>
          <w:ilvl w:val="0"/>
          <w:numId w:val="54"/>
        </w:numPr>
        <w:tabs>
          <w:tab w:val="left" w:pos="1440"/>
        </w:tabs>
        <w:spacing w:beforeLines="50" w:before="120" w:afterLines="50" w:after="120" w:line="360" w:lineRule="auto"/>
        <w:ind w:hanging="2160"/>
        <w:jc w:val="both"/>
        <w:rPr>
          <w:rFonts w:eastAsia="標楷體"/>
          <w:b/>
          <w:sz w:val="26"/>
          <w:szCs w:val="26"/>
        </w:rPr>
      </w:pPr>
      <w:r w:rsidRPr="00A276BB">
        <w:rPr>
          <w:rFonts w:eastAsia="標楷體" w:hint="eastAsia"/>
          <w:b/>
          <w:sz w:val="26"/>
          <w:szCs w:val="26"/>
        </w:rPr>
        <w:t>受測</w:t>
      </w:r>
      <w:r w:rsidR="00567251" w:rsidRPr="00A276BB">
        <w:rPr>
          <w:rFonts w:eastAsia="標楷體"/>
          <w:b/>
          <w:sz w:val="26"/>
          <w:szCs w:val="26"/>
        </w:rPr>
        <w:t>個體之活動性質</w:t>
      </w:r>
    </w:p>
    <w:p w:rsidR="0010197A" w:rsidRPr="00F052EC" w:rsidRDefault="0010197A" w:rsidP="00294638">
      <w:pPr>
        <w:spacing w:beforeLines="50" w:before="120" w:afterLines="50" w:after="120" w:line="360" w:lineRule="auto"/>
        <w:ind w:leftChars="400" w:left="960" w:firstLineChars="200" w:firstLine="520"/>
        <w:jc w:val="both"/>
        <w:rPr>
          <w:rFonts w:eastAsia="標楷體"/>
          <w:sz w:val="26"/>
          <w:szCs w:val="26"/>
        </w:rPr>
      </w:pPr>
      <w:r w:rsidRPr="00F052EC">
        <w:rPr>
          <w:rFonts w:eastAsia="標楷體"/>
          <w:sz w:val="26"/>
          <w:szCs w:val="26"/>
        </w:rPr>
        <w:t>包括</w:t>
      </w:r>
      <w:r w:rsidRPr="005365DF">
        <w:rPr>
          <w:rFonts w:eastAsia="標楷體"/>
          <w:sz w:val="26"/>
          <w:szCs w:val="26"/>
        </w:rPr>
        <w:t>『</w:t>
      </w:r>
      <w:r w:rsidR="00A276BB" w:rsidRPr="005365DF">
        <w:rPr>
          <w:rFonts w:eastAsia="標楷體" w:hint="eastAsia"/>
          <w:sz w:val="26"/>
          <w:szCs w:val="26"/>
        </w:rPr>
        <w:t>有形資產之移轉</w:t>
      </w:r>
      <w:r w:rsidR="00F052EC" w:rsidRPr="005365DF">
        <w:rPr>
          <w:rFonts w:eastAsia="標楷體" w:hint="eastAsia"/>
          <w:sz w:val="26"/>
          <w:szCs w:val="26"/>
        </w:rPr>
        <w:t>－</w:t>
      </w:r>
      <w:r w:rsidR="00B77869" w:rsidRPr="005365DF">
        <w:rPr>
          <w:rFonts w:eastAsia="標楷體" w:hint="eastAsia"/>
          <w:sz w:val="26"/>
          <w:szCs w:val="26"/>
        </w:rPr>
        <w:t>進</w:t>
      </w:r>
      <w:r w:rsidR="00A276BB" w:rsidRPr="005365DF">
        <w:rPr>
          <w:rFonts w:eastAsia="標楷體" w:hint="eastAsia"/>
          <w:sz w:val="26"/>
          <w:szCs w:val="26"/>
        </w:rPr>
        <w:t>貨</w:t>
      </w:r>
      <w:r w:rsidRPr="005365DF">
        <w:rPr>
          <w:rFonts w:eastAsia="標楷體" w:hint="eastAsia"/>
          <w:sz w:val="26"/>
          <w:szCs w:val="26"/>
        </w:rPr>
        <w:t>』</w:t>
      </w:r>
      <w:r w:rsidR="00B77869" w:rsidRPr="005365DF">
        <w:rPr>
          <w:rFonts w:eastAsia="標楷體" w:hint="eastAsia"/>
          <w:sz w:val="26"/>
          <w:szCs w:val="26"/>
        </w:rPr>
        <w:t>及『</w:t>
      </w:r>
      <w:r w:rsidR="00B77869">
        <w:rPr>
          <w:rFonts w:eastAsia="標楷體" w:hint="eastAsia"/>
          <w:sz w:val="26"/>
          <w:szCs w:val="26"/>
        </w:rPr>
        <w:t>有形資產之</w:t>
      </w:r>
      <w:r w:rsidR="000A2F94">
        <w:rPr>
          <w:rFonts w:eastAsia="標楷體" w:hint="eastAsia"/>
          <w:sz w:val="26"/>
          <w:szCs w:val="26"/>
        </w:rPr>
        <w:t>使用</w:t>
      </w:r>
      <w:r w:rsidR="00B77869">
        <w:rPr>
          <w:rFonts w:eastAsia="標楷體" w:hint="eastAsia"/>
          <w:sz w:val="26"/>
          <w:szCs w:val="26"/>
        </w:rPr>
        <w:t>－</w:t>
      </w:r>
      <w:r w:rsidR="000A2F94">
        <w:rPr>
          <w:rFonts w:eastAsia="標楷體" w:hint="eastAsia"/>
          <w:sz w:val="26"/>
          <w:szCs w:val="26"/>
        </w:rPr>
        <w:t>租金收入</w:t>
      </w:r>
      <w:r w:rsidR="00B77869">
        <w:rPr>
          <w:rFonts w:eastAsia="標楷體" w:hint="eastAsia"/>
          <w:sz w:val="26"/>
          <w:szCs w:val="26"/>
        </w:rPr>
        <w:t>』</w:t>
      </w:r>
      <w:r w:rsidRPr="00F052EC">
        <w:rPr>
          <w:rFonts w:eastAsia="標楷體" w:hint="eastAsia"/>
          <w:sz w:val="26"/>
          <w:szCs w:val="26"/>
        </w:rPr>
        <w:t>等</w:t>
      </w:r>
      <w:r w:rsidR="00725ECD" w:rsidRPr="00F052EC">
        <w:rPr>
          <w:rFonts w:eastAsia="標楷體" w:hint="eastAsia"/>
          <w:sz w:val="26"/>
          <w:szCs w:val="26"/>
        </w:rPr>
        <w:t>交易</w:t>
      </w:r>
      <w:r w:rsidRPr="00F052EC">
        <w:rPr>
          <w:rFonts w:eastAsia="標楷體" w:hint="eastAsia"/>
          <w:sz w:val="26"/>
          <w:szCs w:val="26"/>
        </w:rPr>
        <w:t>活動</w:t>
      </w:r>
      <w:r w:rsidRPr="00F052EC">
        <w:rPr>
          <w:rFonts w:eastAsia="標楷體"/>
          <w:sz w:val="26"/>
          <w:szCs w:val="26"/>
        </w:rPr>
        <w:t>。</w:t>
      </w:r>
    </w:p>
    <w:p w:rsidR="00567251" w:rsidRPr="00A276BB" w:rsidRDefault="00EF7229" w:rsidP="00294638">
      <w:pPr>
        <w:numPr>
          <w:ilvl w:val="0"/>
          <w:numId w:val="54"/>
        </w:numPr>
        <w:tabs>
          <w:tab w:val="left" w:pos="1440"/>
        </w:tabs>
        <w:spacing w:beforeLines="50" w:before="120" w:afterLines="50" w:after="120" w:line="360" w:lineRule="auto"/>
        <w:ind w:leftChars="300" w:left="1418" w:hanging="698"/>
        <w:jc w:val="both"/>
        <w:rPr>
          <w:rFonts w:eastAsia="標楷體"/>
          <w:b/>
          <w:sz w:val="26"/>
          <w:szCs w:val="26"/>
        </w:rPr>
      </w:pPr>
      <w:r w:rsidRPr="00A276BB">
        <w:rPr>
          <w:rFonts w:eastAsia="標楷體" w:hint="eastAsia"/>
          <w:b/>
          <w:sz w:val="26"/>
          <w:szCs w:val="26"/>
        </w:rPr>
        <w:t>所</w:t>
      </w:r>
      <w:r w:rsidR="00567251" w:rsidRPr="00A276BB">
        <w:rPr>
          <w:rFonts w:eastAsia="標楷體"/>
          <w:b/>
          <w:sz w:val="26"/>
          <w:szCs w:val="26"/>
        </w:rPr>
        <w:t>取得未受控交易資料之可比較程度及其所使用資料與假設之品質</w:t>
      </w:r>
    </w:p>
    <w:p w:rsidR="00567251" w:rsidRDefault="00567251" w:rsidP="00294638">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本報告第捌章已詳述可比較對象所以被選出之過程、原因及選擇時所用資</w:t>
      </w:r>
      <w:r w:rsidR="00F052EC">
        <w:rPr>
          <w:rFonts w:eastAsia="標楷體"/>
          <w:sz w:val="26"/>
          <w:szCs w:val="26"/>
        </w:rPr>
        <w:t>料與假設之品質</w:t>
      </w:r>
      <w:r w:rsidR="00D742A9">
        <w:rPr>
          <w:rFonts w:eastAsia="標楷體" w:hint="eastAsia"/>
          <w:sz w:val="26"/>
          <w:szCs w:val="26"/>
        </w:rPr>
        <w:t>，</w:t>
      </w:r>
      <w:r w:rsidR="00F052EC">
        <w:rPr>
          <w:rFonts w:eastAsia="標楷體"/>
          <w:sz w:val="26"/>
          <w:szCs w:val="26"/>
        </w:rPr>
        <w:t>其所使用可比較未受控交易資料均來自</w:t>
      </w:r>
      <w:r w:rsidR="007D6C3E">
        <w:rPr>
          <w:rFonts w:eastAsia="標楷體" w:hint="eastAsia"/>
          <w:sz w:val="26"/>
          <w:szCs w:val="26"/>
        </w:rPr>
        <w:t>『</w:t>
      </w:r>
      <w:r w:rsidR="007D6C3E">
        <w:rPr>
          <w:rFonts w:eastAsia="標楷體" w:hint="eastAsia"/>
          <w:sz w:val="26"/>
          <w:szCs w:val="26"/>
        </w:rPr>
        <w:t>ONESOURCE</w:t>
      </w:r>
      <w:r w:rsidR="007D6C3E" w:rsidRPr="00160A0E">
        <w:rPr>
          <w:rFonts w:eastAsia="標楷體" w:hint="eastAsia"/>
          <w:sz w:val="26"/>
          <w:szCs w:val="26"/>
        </w:rPr>
        <w:t>資料庫</w:t>
      </w:r>
      <w:r w:rsidR="007D6C3E">
        <w:rPr>
          <w:rFonts w:eastAsia="標楷體" w:hint="eastAsia"/>
          <w:sz w:val="26"/>
          <w:szCs w:val="26"/>
        </w:rPr>
        <w:t>』</w:t>
      </w:r>
      <w:r w:rsidRPr="00EA272E">
        <w:rPr>
          <w:rFonts w:eastAsia="標楷體"/>
          <w:sz w:val="26"/>
          <w:szCs w:val="26"/>
        </w:rPr>
        <w:t>。</w:t>
      </w:r>
    </w:p>
    <w:p w:rsidR="00AB6E89" w:rsidRPr="00EA272E" w:rsidRDefault="00AB6E89" w:rsidP="00294638">
      <w:pPr>
        <w:spacing w:beforeLines="50" w:before="120" w:afterLines="50" w:after="120" w:line="360" w:lineRule="auto"/>
        <w:ind w:leftChars="400" w:left="960" w:firstLineChars="200" w:firstLine="520"/>
        <w:jc w:val="both"/>
        <w:rPr>
          <w:rFonts w:eastAsia="標楷體"/>
          <w:sz w:val="26"/>
          <w:szCs w:val="26"/>
        </w:rPr>
      </w:pPr>
    </w:p>
    <w:p w:rsidR="00567251" w:rsidRPr="00A276BB" w:rsidRDefault="00567251" w:rsidP="00294638">
      <w:pPr>
        <w:numPr>
          <w:ilvl w:val="0"/>
          <w:numId w:val="54"/>
        </w:numPr>
        <w:tabs>
          <w:tab w:val="left" w:pos="1440"/>
        </w:tabs>
        <w:spacing w:beforeLines="50" w:before="120" w:afterLines="50" w:after="120" w:line="360" w:lineRule="auto"/>
        <w:ind w:leftChars="300" w:left="1202" w:hanging="482"/>
        <w:jc w:val="both"/>
        <w:rPr>
          <w:rFonts w:eastAsia="標楷體"/>
          <w:b/>
          <w:sz w:val="26"/>
          <w:szCs w:val="26"/>
        </w:rPr>
      </w:pPr>
      <w:r w:rsidRPr="00A276BB">
        <w:rPr>
          <w:rFonts w:eastAsia="標楷體"/>
          <w:b/>
          <w:sz w:val="26"/>
          <w:szCs w:val="26"/>
        </w:rPr>
        <w:lastRenderedPageBreak/>
        <w:t>該指標用以衡量受測個體常規營業利潤之可信賴程度</w:t>
      </w:r>
    </w:p>
    <w:p w:rsidR="00567251" w:rsidRPr="00EA272E" w:rsidRDefault="00567251" w:rsidP="00294638">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利潤</w:t>
      </w:r>
      <w:r w:rsidR="00EF7229" w:rsidRPr="00EA272E">
        <w:rPr>
          <w:rFonts w:eastAsia="標楷體" w:hint="eastAsia"/>
          <w:sz w:val="26"/>
          <w:szCs w:val="26"/>
        </w:rPr>
        <w:t>率</w:t>
      </w:r>
      <w:r w:rsidRPr="00EA272E">
        <w:rPr>
          <w:rFonts w:eastAsia="標楷體"/>
          <w:sz w:val="26"/>
          <w:szCs w:val="26"/>
        </w:rPr>
        <w:t>指標</w:t>
      </w:r>
      <w:r w:rsidR="00EF7229" w:rsidRPr="00EA272E">
        <w:rPr>
          <w:rFonts w:eastAsia="標楷體" w:hint="eastAsia"/>
          <w:sz w:val="26"/>
          <w:szCs w:val="26"/>
        </w:rPr>
        <w:t>為</w:t>
      </w:r>
      <w:r w:rsidRPr="00EA272E">
        <w:rPr>
          <w:rFonts w:eastAsia="標楷體"/>
          <w:sz w:val="26"/>
          <w:szCs w:val="26"/>
        </w:rPr>
        <w:t>衡量利潤與賺得利潤所產生成本間之關係。利潤</w:t>
      </w:r>
      <w:r w:rsidR="00725ECD" w:rsidRPr="00EA272E">
        <w:rPr>
          <w:rFonts w:eastAsia="標楷體" w:hint="eastAsia"/>
          <w:sz w:val="26"/>
          <w:szCs w:val="26"/>
        </w:rPr>
        <w:t>率</w:t>
      </w:r>
      <w:r w:rsidRPr="00EA272E">
        <w:rPr>
          <w:rFonts w:eastAsia="標楷體"/>
          <w:sz w:val="26"/>
          <w:szCs w:val="26"/>
        </w:rPr>
        <w:t>指標之適用視情況而定，其與受測個體所從事之活動、由可比較未受控對象蒐集</w:t>
      </w:r>
      <w:r w:rsidR="00725ECD" w:rsidRPr="00EA272E">
        <w:rPr>
          <w:rFonts w:eastAsia="標楷體" w:hint="eastAsia"/>
          <w:sz w:val="26"/>
          <w:szCs w:val="26"/>
        </w:rPr>
        <w:t>而</w:t>
      </w:r>
      <w:r w:rsidRPr="00EA272E">
        <w:rPr>
          <w:rFonts w:eastAsia="標楷體"/>
          <w:sz w:val="26"/>
          <w:szCs w:val="26"/>
        </w:rPr>
        <w:t>得之資料以及使用該指標是否可以得到值得信賴之常規交易結果均息息相關。</w:t>
      </w:r>
    </w:p>
    <w:p w:rsidR="00366491" w:rsidRPr="00A276BB" w:rsidRDefault="00516533" w:rsidP="00294638">
      <w:pPr>
        <w:numPr>
          <w:ilvl w:val="0"/>
          <w:numId w:val="54"/>
        </w:numPr>
        <w:tabs>
          <w:tab w:val="left" w:pos="1440"/>
          <w:tab w:val="left" w:pos="1560"/>
        </w:tabs>
        <w:spacing w:beforeLines="50" w:before="120" w:afterLines="50" w:after="120" w:line="360" w:lineRule="auto"/>
        <w:ind w:leftChars="300" w:left="1202" w:hanging="482"/>
        <w:jc w:val="both"/>
        <w:rPr>
          <w:rFonts w:eastAsia="標楷體"/>
          <w:b/>
          <w:sz w:val="26"/>
          <w:szCs w:val="26"/>
        </w:rPr>
      </w:pPr>
      <w:r w:rsidRPr="00A276BB">
        <w:rPr>
          <w:rFonts w:eastAsia="標楷體"/>
          <w:b/>
          <w:sz w:val="26"/>
          <w:szCs w:val="26"/>
        </w:rPr>
        <w:t>該指標</w:t>
      </w:r>
      <w:r w:rsidR="00366491" w:rsidRPr="00A276BB">
        <w:rPr>
          <w:rFonts w:eastAsia="標楷體"/>
          <w:b/>
          <w:sz w:val="26"/>
          <w:szCs w:val="26"/>
        </w:rPr>
        <w:t>應包括交易當年度及前二年度之連續三年度資料</w:t>
      </w:r>
    </w:p>
    <w:p w:rsidR="00567251" w:rsidRPr="00EA272E" w:rsidRDefault="00567251" w:rsidP="00294638">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為確定所取得未受控交易資料</w:t>
      </w:r>
      <w:r w:rsidR="007C3E33" w:rsidRPr="00EA272E">
        <w:rPr>
          <w:rFonts w:eastAsia="標楷體"/>
          <w:sz w:val="26"/>
          <w:szCs w:val="26"/>
        </w:rPr>
        <w:t>之</w:t>
      </w:r>
      <w:r w:rsidRPr="00EA272E">
        <w:rPr>
          <w:rFonts w:eastAsia="標楷體"/>
          <w:sz w:val="26"/>
          <w:szCs w:val="26"/>
        </w:rPr>
        <w:t>可比較程度及其所使用資料與假設之品質，該資料所涵蓋之期間需足以反映可比較未受控交易之合理報酬，</w:t>
      </w:r>
      <w:r w:rsidR="001223EC" w:rsidRPr="00EA272E">
        <w:rPr>
          <w:rFonts w:eastAsia="標楷體" w:hint="eastAsia"/>
          <w:sz w:val="26"/>
          <w:szCs w:val="26"/>
        </w:rPr>
        <w:t>其</w:t>
      </w:r>
      <w:r w:rsidRPr="00EA272E">
        <w:rPr>
          <w:rFonts w:eastAsia="標楷體"/>
          <w:sz w:val="26"/>
          <w:szCs w:val="26"/>
        </w:rPr>
        <w:t>至少應包括交易當年度及前二年度之連續三年度資料。營利事業於辦理交易當年度營利事業所得稅結算申報時，未能取得交易當年度可比較未受控交易資料者，得以不包括當年度之至少連續前三年度資料為基礎。</w:t>
      </w:r>
    </w:p>
    <w:p w:rsidR="00692BC7" w:rsidRPr="00EA272E" w:rsidRDefault="00692BC7" w:rsidP="00294638">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hint="eastAsia"/>
          <w:sz w:val="26"/>
          <w:szCs w:val="26"/>
        </w:rPr>
        <w:t>因</w:t>
      </w:r>
      <w:r w:rsidRPr="00A276BB">
        <w:rPr>
          <w:rFonts w:eastAsia="標楷體" w:hint="eastAsia"/>
          <w:sz w:val="26"/>
          <w:szCs w:val="26"/>
        </w:rPr>
        <w:t>取樣</w:t>
      </w:r>
      <w:r w:rsidR="00707B45" w:rsidRPr="00A276BB">
        <w:rPr>
          <w:rFonts w:eastAsia="標楷體" w:hint="eastAsia"/>
          <w:sz w:val="26"/>
          <w:szCs w:val="26"/>
        </w:rPr>
        <w:t>之</w:t>
      </w:r>
      <w:r w:rsidR="0012117A">
        <w:rPr>
          <w:rFonts w:eastAsia="標楷體" w:hint="eastAsia"/>
          <w:sz w:val="26"/>
          <w:szCs w:val="26"/>
        </w:rPr>
        <w:t>ONESOURCE</w:t>
      </w:r>
      <w:r w:rsidR="0012117A" w:rsidRPr="00160A0E">
        <w:rPr>
          <w:rFonts w:eastAsia="標楷體" w:hint="eastAsia"/>
          <w:sz w:val="26"/>
          <w:szCs w:val="26"/>
        </w:rPr>
        <w:t>資料庫</w:t>
      </w:r>
      <w:r w:rsidR="002878E3">
        <w:rPr>
          <w:rFonts w:eastAsia="標楷體"/>
          <w:sz w:val="26"/>
          <w:szCs w:val="26"/>
        </w:rPr>
        <w:t>201</w:t>
      </w:r>
      <w:r w:rsidR="00CD0CDE">
        <w:rPr>
          <w:rFonts w:eastAsia="標楷體" w:hint="eastAsia"/>
          <w:sz w:val="26"/>
          <w:szCs w:val="26"/>
        </w:rPr>
        <w:t>6</w:t>
      </w:r>
      <w:bookmarkStart w:id="119" w:name="_GoBack"/>
      <w:bookmarkEnd w:id="119"/>
      <w:r w:rsidR="0012117A" w:rsidRPr="00966FEB">
        <w:rPr>
          <w:rFonts w:eastAsia="標楷體" w:hint="eastAsia"/>
          <w:sz w:val="26"/>
          <w:szCs w:val="26"/>
        </w:rPr>
        <w:t>年</w:t>
      </w:r>
      <w:r w:rsidR="0012117A">
        <w:rPr>
          <w:rFonts w:eastAsia="標楷體" w:hint="eastAsia"/>
          <w:sz w:val="26"/>
          <w:szCs w:val="26"/>
        </w:rPr>
        <w:t>1</w:t>
      </w:r>
      <w:r w:rsidR="0012117A" w:rsidRPr="00966FEB">
        <w:rPr>
          <w:rFonts w:eastAsia="標楷體"/>
          <w:sz w:val="26"/>
          <w:szCs w:val="26"/>
        </w:rPr>
        <w:t>2</w:t>
      </w:r>
      <w:r w:rsidR="0012117A" w:rsidRPr="0011421B">
        <w:rPr>
          <w:rFonts w:eastAsia="標楷體" w:hint="eastAsia"/>
          <w:sz w:val="26"/>
          <w:szCs w:val="26"/>
        </w:rPr>
        <w:t>月</w:t>
      </w:r>
      <w:r w:rsidR="0012117A">
        <w:rPr>
          <w:rFonts w:eastAsia="標楷體" w:hint="eastAsia"/>
          <w:sz w:val="26"/>
          <w:szCs w:val="26"/>
        </w:rPr>
        <w:t>版本</w:t>
      </w:r>
      <w:r w:rsidR="0012117A" w:rsidRPr="0011421B">
        <w:rPr>
          <w:rFonts w:eastAsia="標楷體" w:hint="eastAsia"/>
          <w:sz w:val="26"/>
          <w:szCs w:val="26"/>
        </w:rPr>
        <w:t>中仍有部分公司未將</w:t>
      </w:r>
      <w:r w:rsidR="00C002DA">
        <w:rPr>
          <w:rFonts w:eastAsia="標楷體" w:hint="eastAsia"/>
          <w:sz w:val="26"/>
          <w:szCs w:val="26"/>
        </w:rPr>
        <w:t>105</w:t>
      </w:r>
      <w:r w:rsidR="0012117A" w:rsidRPr="0011421B">
        <w:rPr>
          <w:rFonts w:eastAsia="標楷體" w:hint="eastAsia"/>
          <w:sz w:val="26"/>
          <w:szCs w:val="26"/>
        </w:rPr>
        <w:t>當年度</w:t>
      </w:r>
      <w:r w:rsidR="0012117A" w:rsidRPr="006976F2">
        <w:rPr>
          <w:rFonts w:eastAsia="標楷體" w:hint="eastAsia"/>
          <w:sz w:val="26"/>
          <w:szCs w:val="26"/>
        </w:rPr>
        <w:t>之財務報表上傳至資料庫，為求取該資料</w:t>
      </w:r>
      <w:r w:rsidR="0012117A" w:rsidRPr="006976F2">
        <w:rPr>
          <w:rFonts w:eastAsia="標楷體"/>
          <w:sz w:val="26"/>
          <w:szCs w:val="26"/>
        </w:rPr>
        <w:t>所涵蓋之期間</w:t>
      </w:r>
      <w:r w:rsidR="0012117A" w:rsidRPr="006976F2">
        <w:rPr>
          <w:rFonts w:eastAsia="標楷體" w:hint="eastAsia"/>
          <w:sz w:val="26"/>
          <w:szCs w:val="26"/>
        </w:rPr>
        <w:t>能</w:t>
      </w:r>
      <w:r w:rsidR="0012117A" w:rsidRPr="006976F2">
        <w:rPr>
          <w:rFonts w:eastAsia="標楷體"/>
          <w:sz w:val="26"/>
          <w:szCs w:val="26"/>
        </w:rPr>
        <w:t>足以反映可比較未受控交易之合理報酬</w:t>
      </w:r>
      <w:r w:rsidR="0012117A" w:rsidRPr="006976F2">
        <w:rPr>
          <w:rFonts w:eastAsia="標楷體" w:hint="eastAsia"/>
          <w:sz w:val="26"/>
          <w:szCs w:val="26"/>
        </w:rPr>
        <w:t>，故本所要求樣本至少需具</w:t>
      </w:r>
      <w:r w:rsidR="002878E3">
        <w:rPr>
          <w:rFonts w:eastAsia="標楷體" w:hint="eastAsia"/>
          <w:sz w:val="26"/>
          <w:szCs w:val="26"/>
        </w:rPr>
        <w:t>10</w:t>
      </w:r>
      <w:r w:rsidR="00045714">
        <w:rPr>
          <w:rFonts w:eastAsia="標楷體" w:hint="eastAsia"/>
          <w:sz w:val="26"/>
          <w:szCs w:val="26"/>
        </w:rPr>
        <w:t>2</w:t>
      </w:r>
      <w:r w:rsidR="0012117A" w:rsidRPr="006976F2">
        <w:rPr>
          <w:rFonts w:eastAsia="標楷體" w:hint="eastAsia"/>
          <w:sz w:val="26"/>
          <w:szCs w:val="26"/>
        </w:rPr>
        <w:t>至</w:t>
      </w:r>
      <w:r w:rsidR="002878E3">
        <w:rPr>
          <w:rFonts w:eastAsia="標楷體" w:hint="eastAsia"/>
          <w:sz w:val="26"/>
          <w:szCs w:val="26"/>
        </w:rPr>
        <w:t>10</w:t>
      </w:r>
      <w:r w:rsidR="00045714">
        <w:rPr>
          <w:rFonts w:eastAsia="標楷體" w:hint="eastAsia"/>
          <w:sz w:val="26"/>
          <w:szCs w:val="26"/>
        </w:rPr>
        <w:t>4</w:t>
      </w:r>
      <w:r w:rsidR="0012117A" w:rsidRPr="006976F2">
        <w:rPr>
          <w:rFonts w:eastAsia="標楷體" w:hint="eastAsia"/>
          <w:sz w:val="26"/>
          <w:szCs w:val="26"/>
        </w:rPr>
        <w:t>年度連續</w:t>
      </w:r>
      <w:proofErr w:type="gramStart"/>
      <w:r w:rsidR="0012117A" w:rsidRPr="006976F2">
        <w:rPr>
          <w:rFonts w:eastAsia="標楷體" w:hint="eastAsia"/>
          <w:sz w:val="26"/>
          <w:szCs w:val="26"/>
        </w:rPr>
        <w:t>三</w:t>
      </w:r>
      <w:proofErr w:type="gramEnd"/>
      <w:r w:rsidR="0012117A" w:rsidRPr="006976F2">
        <w:rPr>
          <w:rFonts w:eastAsia="標楷體" w:hint="eastAsia"/>
          <w:sz w:val="26"/>
          <w:szCs w:val="26"/>
        </w:rPr>
        <w:t>年度之財務資料。</w:t>
      </w:r>
    </w:p>
    <w:p w:rsidR="00F51243" w:rsidRPr="00A276BB" w:rsidRDefault="00F51243" w:rsidP="00294638">
      <w:pPr>
        <w:numPr>
          <w:ilvl w:val="0"/>
          <w:numId w:val="61"/>
        </w:numPr>
        <w:tabs>
          <w:tab w:val="left" w:pos="960"/>
          <w:tab w:val="left" w:pos="1080"/>
        </w:tabs>
        <w:spacing w:beforeLines="50" w:before="120" w:afterLines="50" w:after="120" w:line="360" w:lineRule="auto"/>
        <w:ind w:hanging="1320"/>
        <w:jc w:val="both"/>
        <w:rPr>
          <w:rFonts w:eastAsia="標楷體"/>
          <w:b/>
          <w:sz w:val="32"/>
          <w:szCs w:val="32"/>
        </w:rPr>
      </w:pPr>
      <w:r w:rsidRPr="00A276BB">
        <w:rPr>
          <w:rFonts w:eastAsia="標楷體" w:hint="eastAsia"/>
          <w:b/>
          <w:sz w:val="32"/>
          <w:szCs w:val="32"/>
        </w:rPr>
        <w:t>為受測個體選定利潤率指標</w:t>
      </w:r>
    </w:p>
    <w:p w:rsidR="00F51243" w:rsidRPr="00EA272E" w:rsidRDefault="00F51243" w:rsidP="00294638">
      <w:pPr>
        <w:spacing w:beforeLines="50" w:before="120" w:afterLines="50" w:after="120" w:line="360" w:lineRule="auto"/>
        <w:ind w:leftChars="200" w:left="480" w:firstLineChars="200" w:firstLine="520"/>
        <w:jc w:val="both"/>
        <w:rPr>
          <w:rFonts w:eastAsia="標楷體"/>
          <w:sz w:val="26"/>
          <w:szCs w:val="26"/>
        </w:rPr>
      </w:pPr>
      <w:r w:rsidRPr="00266521">
        <w:rPr>
          <w:rFonts w:eastAsia="標楷體"/>
          <w:sz w:val="26"/>
          <w:szCs w:val="26"/>
        </w:rPr>
        <w:t>因為利潤</w:t>
      </w:r>
      <w:r w:rsidR="00725ECD" w:rsidRPr="00266521">
        <w:rPr>
          <w:rFonts w:eastAsia="標楷體" w:hint="eastAsia"/>
          <w:sz w:val="26"/>
          <w:szCs w:val="26"/>
        </w:rPr>
        <w:t>率</w:t>
      </w:r>
      <w:r w:rsidRPr="00266521">
        <w:rPr>
          <w:rFonts w:eastAsia="標楷體"/>
          <w:sz w:val="26"/>
          <w:szCs w:val="26"/>
        </w:rPr>
        <w:t>指標為衡量受測個體為賺得一定利潤所需花費之成本或所需使用資源之比率，是以選用利潤</w:t>
      </w:r>
      <w:r w:rsidR="00725ECD" w:rsidRPr="00266521">
        <w:rPr>
          <w:rFonts w:eastAsia="標楷體" w:hint="eastAsia"/>
          <w:sz w:val="26"/>
          <w:szCs w:val="26"/>
        </w:rPr>
        <w:t>率</w:t>
      </w:r>
      <w:r w:rsidRPr="00266521">
        <w:rPr>
          <w:rFonts w:eastAsia="標楷體"/>
          <w:sz w:val="26"/>
          <w:szCs w:val="26"/>
        </w:rPr>
        <w:t>指標時必須考慮利潤與使用資源之關係。若受測個體之利潤主要由營業資產之使用而得致，則以營業資產報酬率做為利潤</w:t>
      </w:r>
      <w:r w:rsidR="00A076ED" w:rsidRPr="00266521">
        <w:rPr>
          <w:rFonts w:eastAsia="標楷體" w:hint="eastAsia"/>
          <w:sz w:val="26"/>
          <w:szCs w:val="26"/>
        </w:rPr>
        <w:t>率</w:t>
      </w:r>
      <w:r w:rsidRPr="00266521">
        <w:rPr>
          <w:rFonts w:eastAsia="標楷體"/>
          <w:sz w:val="26"/>
          <w:szCs w:val="26"/>
        </w:rPr>
        <w:t>指標最為合適；若欲衡量營運成本（</w:t>
      </w:r>
      <w:r w:rsidRPr="00266521">
        <w:rPr>
          <w:rFonts w:eastAsia="標楷體"/>
          <w:sz w:val="26"/>
          <w:szCs w:val="26"/>
        </w:rPr>
        <w:t>Operating Cost</w:t>
      </w:r>
      <w:r w:rsidRPr="00266521">
        <w:rPr>
          <w:rFonts w:eastAsia="標楷體"/>
          <w:sz w:val="26"/>
          <w:szCs w:val="26"/>
        </w:rPr>
        <w:t>）報酬率，</w:t>
      </w:r>
      <w:r w:rsidR="00A076ED" w:rsidRPr="00266521">
        <w:rPr>
          <w:rFonts w:eastAsia="標楷體" w:hint="eastAsia"/>
          <w:sz w:val="26"/>
          <w:szCs w:val="26"/>
        </w:rPr>
        <w:t>則</w:t>
      </w:r>
      <w:r w:rsidRPr="00266521">
        <w:rPr>
          <w:rFonts w:eastAsia="標楷體"/>
          <w:sz w:val="26"/>
          <w:szCs w:val="26"/>
        </w:rPr>
        <w:t>採用貝里比率</w:t>
      </w:r>
      <w:r w:rsidRPr="00266521">
        <w:rPr>
          <w:rFonts w:eastAsia="標楷體" w:hint="eastAsia"/>
          <w:sz w:val="26"/>
          <w:szCs w:val="26"/>
        </w:rPr>
        <w:t>或成本及營業費用淨利率為</w:t>
      </w:r>
      <w:r w:rsidRPr="00266521">
        <w:rPr>
          <w:rFonts w:eastAsia="標楷體"/>
          <w:sz w:val="26"/>
          <w:szCs w:val="26"/>
        </w:rPr>
        <w:t>利潤</w:t>
      </w:r>
      <w:r w:rsidR="00A076ED" w:rsidRPr="00266521">
        <w:rPr>
          <w:rFonts w:eastAsia="標楷體" w:hint="eastAsia"/>
          <w:sz w:val="26"/>
          <w:szCs w:val="26"/>
        </w:rPr>
        <w:t>率</w:t>
      </w:r>
      <w:r w:rsidRPr="00266521">
        <w:rPr>
          <w:rFonts w:eastAsia="標楷體"/>
          <w:sz w:val="26"/>
          <w:szCs w:val="26"/>
        </w:rPr>
        <w:t>指標；若欲衡量淨利與銷貨間之關係，</w:t>
      </w:r>
      <w:r w:rsidR="00A076ED" w:rsidRPr="00266521">
        <w:rPr>
          <w:rFonts w:eastAsia="標楷體" w:hint="eastAsia"/>
          <w:sz w:val="26"/>
          <w:szCs w:val="26"/>
        </w:rPr>
        <w:t>則</w:t>
      </w:r>
      <w:r w:rsidRPr="00266521">
        <w:rPr>
          <w:rFonts w:eastAsia="標楷體"/>
          <w:sz w:val="26"/>
          <w:szCs w:val="26"/>
        </w:rPr>
        <w:t>採用</w:t>
      </w:r>
      <w:r w:rsidRPr="00266521">
        <w:rPr>
          <w:rFonts w:eastAsia="標楷體" w:hint="eastAsia"/>
          <w:sz w:val="26"/>
          <w:szCs w:val="26"/>
        </w:rPr>
        <w:t>營業</w:t>
      </w:r>
      <w:r w:rsidRPr="00266521">
        <w:rPr>
          <w:rFonts w:eastAsia="標楷體"/>
          <w:sz w:val="26"/>
          <w:szCs w:val="26"/>
        </w:rPr>
        <w:t>淨利率為利潤</w:t>
      </w:r>
      <w:r w:rsidR="00A076ED" w:rsidRPr="00266521">
        <w:rPr>
          <w:rFonts w:eastAsia="標楷體" w:hint="eastAsia"/>
          <w:sz w:val="26"/>
          <w:szCs w:val="26"/>
        </w:rPr>
        <w:t>率</w:t>
      </w:r>
      <w:r w:rsidRPr="00266521">
        <w:rPr>
          <w:rFonts w:eastAsia="標楷體"/>
          <w:sz w:val="26"/>
          <w:szCs w:val="26"/>
        </w:rPr>
        <w:t>指標</w:t>
      </w:r>
      <w:r w:rsidR="00266521" w:rsidRPr="006B74CC">
        <w:rPr>
          <w:rFonts w:eastAsia="標楷體" w:hint="eastAsia"/>
          <w:sz w:val="26"/>
          <w:szCs w:val="26"/>
        </w:rPr>
        <w:t>；若受測個體產出績效與投入之成本及營業費用密切相關，則適用成本及營業</w:t>
      </w:r>
      <w:r w:rsidR="00266521" w:rsidRPr="006B74CC">
        <w:rPr>
          <w:rFonts w:eastAsia="標楷體" w:hint="eastAsia"/>
          <w:sz w:val="26"/>
          <w:szCs w:val="26"/>
        </w:rPr>
        <w:lastRenderedPageBreak/>
        <w:t>費用淨利率。</w:t>
      </w:r>
    </w:p>
    <w:p w:rsidR="00F51243" w:rsidRPr="00EA272E" w:rsidRDefault="00F51243"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一般而言，採用營業資產報酬率做為利潤</w:t>
      </w:r>
      <w:r w:rsidR="00A076ED" w:rsidRPr="00EA272E">
        <w:rPr>
          <w:rFonts w:eastAsia="標楷體" w:hint="eastAsia"/>
          <w:sz w:val="26"/>
          <w:szCs w:val="26"/>
        </w:rPr>
        <w:t>率</w:t>
      </w:r>
      <w:r w:rsidRPr="00EA272E">
        <w:rPr>
          <w:rFonts w:eastAsia="標楷體"/>
          <w:sz w:val="26"/>
          <w:szCs w:val="26"/>
        </w:rPr>
        <w:t>指標者為製造商，採用貝里比率為比較營業毛利與營運成本間之關係，大多用於服務提供者或功能僅限</w:t>
      </w:r>
      <w:r w:rsidR="00A076ED" w:rsidRPr="00EA272E">
        <w:rPr>
          <w:rFonts w:eastAsia="標楷體"/>
          <w:sz w:val="26"/>
          <w:szCs w:val="26"/>
        </w:rPr>
        <w:t>於銷售活動為例行性且所售產品同質性高之配銷商。</w:t>
      </w:r>
      <w:r w:rsidR="00A076ED" w:rsidRPr="00EA272E">
        <w:rPr>
          <w:rFonts w:eastAsia="標楷體" w:hint="eastAsia"/>
          <w:sz w:val="26"/>
          <w:szCs w:val="26"/>
        </w:rPr>
        <w:t>倘</w:t>
      </w:r>
      <w:r w:rsidR="00A076ED" w:rsidRPr="00EA272E">
        <w:rPr>
          <w:rFonts w:eastAsia="標楷體"/>
          <w:sz w:val="26"/>
          <w:szCs w:val="26"/>
        </w:rPr>
        <w:t>若無法將</w:t>
      </w:r>
      <w:r w:rsidRPr="00EA272E">
        <w:rPr>
          <w:rFonts w:eastAsia="標楷體"/>
          <w:sz w:val="26"/>
          <w:szCs w:val="26"/>
        </w:rPr>
        <w:t>利潤與其所運用之資源或花費之營業成本清楚區分，一般均採用</w:t>
      </w:r>
      <w:r w:rsidRPr="00EA272E">
        <w:rPr>
          <w:rFonts w:eastAsia="標楷體" w:hint="eastAsia"/>
          <w:sz w:val="26"/>
          <w:szCs w:val="26"/>
        </w:rPr>
        <w:t>營業</w:t>
      </w:r>
      <w:r w:rsidRPr="00EA272E">
        <w:rPr>
          <w:rFonts w:eastAsia="標楷體"/>
          <w:sz w:val="26"/>
          <w:szCs w:val="26"/>
        </w:rPr>
        <w:t>淨利率</w:t>
      </w:r>
      <w:r w:rsidRPr="00EA272E">
        <w:rPr>
          <w:rFonts w:eastAsia="標楷體" w:hint="eastAsia"/>
          <w:sz w:val="26"/>
          <w:szCs w:val="26"/>
        </w:rPr>
        <w:t>或成本及營業費用淨利率</w:t>
      </w:r>
      <w:r w:rsidRPr="00EA272E">
        <w:rPr>
          <w:rFonts w:eastAsia="標楷體"/>
          <w:sz w:val="26"/>
          <w:szCs w:val="26"/>
        </w:rPr>
        <w:t>作為利潤</w:t>
      </w:r>
      <w:r w:rsidR="00A076ED" w:rsidRPr="00EA272E">
        <w:rPr>
          <w:rFonts w:eastAsia="標楷體" w:hint="eastAsia"/>
          <w:sz w:val="26"/>
          <w:szCs w:val="26"/>
        </w:rPr>
        <w:t>率</w:t>
      </w:r>
      <w:r w:rsidRPr="00EA272E">
        <w:rPr>
          <w:rFonts w:eastAsia="標楷體"/>
          <w:sz w:val="26"/>
          <w:szCs w:val="26"/>
        </w:rPr>
        <w:t>指標。</w:t>
      </w:r>
    </w:p>
    <w:p w:rsidR="00F51243" w:rsidRDefault="00A076ED" w:rsidP="00294638">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茲將分析各受控交易所採</w:t>
      </w:r>
      <w:r w:rsidR="00F51243" w:rsidRPr="00EA272E">
        <w:rPr>
          <w:rFonts w:eastAsia="標楷體" w:hint="eastAsia"/>
          <w:sz w:val="26"/>
          <w:szCs w:val="26"/>
        </w:rPr>
        <w:t>用之利潤</w:t>
      </w:r>
      <w:r w:rsidRPr="00EA272E">
        <w:rPr>
          <w:rFonts w:eastAsia="標楷體" w:hint="eastAsia"/>
          <w:sz w:val="26"/>
          <w:szCs w:val="26"/>
        </w:rPr>
        <w:t>率</w:t>
      </w:r>
      <w:r w:rsidR="00F51243" w:rsidRPr="00EA272E">
        <w:rPr>
          <w:rFonts w:eastAsia="標楷體" w:hint="eastAsia"/>
          <w:sz w:val="26"/>
          <w:szCs w:val="26"/>
        </w:rPr>
        <w:t>指標理由說明如下：</w:t>
      </w:r>
    </w:p>
    <w:p w:rsidR="00EB2B54" w:rsidRPr="00B77869" w:rsidRDefault="00EB2B54" w:rsidP="00294638">
      <w:pPr>
        <w:numPr>
          <w:ilvl w:val="0"/>
          <w:numId w:val="62"/>
        </w:numPr>
        <w:tabs>
          <w:tab w:val="left" w:pos="960"/>
        </w:tabs>
        <w:spacing w:beforeLines="50" w:before="120" w:afterLines="50" w:after="120" w:line="360" w:lineRule="auto"/>
        <w:ind w:hanging="960"/>
        <w:jc w:val="both"/>
        <w:rPr>
          <w:rFonts w:eastAsia="標楷體"/>
          <w:b/>
          <w:sz w:val="28"/>
          <w:szCs w:val="28"/>
        </w:rPr>
      </w:pPr>
      <w:r w:rsidRPr="00B77869">
        <w:rPr>
          <w:rFonts w:eastAsia="標楷體" w:hint="eastAsia"/>
          <w:b/>
          <w:sz w:val="28"/>
          <w:szCs w:val="28"/>
        </w:rPr>
        <w:t>有形資產之移轉－</w:t>
      </w:r>
      <w:r w:rsidR="00682E5B">
        <w:rPr>
          <w:rFonts w:eastAsia="標楷體" w:hint="eastAsia"/>
          <w:b/>
          <w:sz w:val="28"/>
          <w:szCs w:val="28"/>
        </w:rPr>
        <w:t>進</w:t>
      </w:r>
      <w:r w:rsidRPr="00B77869">
        <w:rPr>
          <w:rFonts w:eastAsia="標楷體" w:hint="eastAsia"/>
          <w:b/>
          <w:sz w:val="28"/>
          <w:szCs w:val="28"/>
        </w:rPr>
        <w:t>貨</w:t>
      </w:r>
    </w:p>
    <w:p w:rsidR="00A47CAE" w:rsidRDefault="00EB2B54" w:rsidP="00294638">
      <w:pPr>
        <w:tabs>
          <w:tab w:val="left" w:pos="960"/>
        </w:tabs>
        <w:spacing w:beforeLines="50" w:before="120" w:afterLines="50" w:after="120" w:line="360" w:lineRule="auto"/>
        <w:ind w:leftChars="200" w:left="480" w:firstLineChars="200" w:firstLine="520"/>
        <w:jc w:val="both"/>
        <w:rPr>
          <w:rFonts w:eastAsia="標楷體"/>
          <w:sz w:val="26"/>
          <w:szCs w:val="26"/>
        </w:rPr>
      </w:pPr>
      <w:r w:rsidRPr="007C76D0">
        <w:rPr>
          <w:rFonts w:eastAsia="標楷體"/>
          <w:sz w:val="26"/>
          <w:szCs w:val="26"/>
        </w:rPr>
        <w:t>評</w:t>
      </w:r>
      <w:r w:rsidR="00BE499A" w:rsidRPr="00BE499A">
        <w:rPr>
          <w:rFonts w:eastAsia="標楷體" w:hint="eastAsia"/>
          <w:sz w:val="26"/>
          <w:szCs w:val="26"/>
        </w:rPr>
        <w:t>估</w:t>
      </w:r>
      <w:r w:rsidR="00682E5B" w:rsidRPr="007C76D0">
        <w:rPr>
          <w:rFonts w:eastAsia="標楷體" w:hint="eastAsia"/>
          <w:sz w:val="26"/>
          <w:szCs w:val="26"/>
        </w:rPr>
        <w:t>此</w:t>
      </w:r>
      <w:r w:rsidR="00682E5B" w:rsidRPr="007C76D0">
        <w:rPr>
          <w:rFonts w:eastAsia="標楷體"/>
          <w:sz w:val="26"/>
          <w:szCs w:val="26"/>
        </w:rPr>
        <w:t>受控交易時，</w:t>
      </w:r>
      <w:r w:rsidR="00682E5B" w:rsidRPr="007C76D0">
        <w:rPr>
          <w:rFonts w:eastAsia="標楷體" w:hint="eastAsia"/>
          <w:sz w:val="26"/>
          <w:szCs w:val="26"/>
        </w:rPr>
        <w:t>朝陽租車</w:t>
      </w:r>
      <w:r w:rsidR="00682E5B" w:rsidRPr="007C76D0">
        <w:rPr>
          <w:rFonts w:eastAsia="標楷體"/>
          <w:sz w:val="26"/>
          <w:szCs w:val="26"/>
        </w:rPr>
        <w:t>為</w:t>
      </w:r>
      <w:r w:rsidR="00682E5B" w:rsidRPr="007C76D0">
        <w:rPr>
          <w:rFonts w:eastAsia="標楷體" w:hint="eastAsia"/>
          <w:sz w:val="26"/>
          <w:szCs w:val="26"/>
        </w:rPr>
        <w:t>汽車租賃</w:t>
      </w:r>
      <w:r w:rsidR="00682E5B">
        <w:rPr>
          <w:rFonts w:eastAsia="標楷體" w:hint="eastAsia"/>
          <w:sz w:val="26"/>
          <w:szCs w:val="26"/>
        </w:rPr>
        <w:t>商</w:t>
      </w:r>
      <w:r w:rsidR="00682E5B" w:rsidRPr="007C76D0">
        <w:rPr>
          <w:rFonts w:eastAsia="標楷體"/>
          <w:sz w:val="26"/>
          <w:szCs w:val="26"/>
        </w:rPr>
        <w:t>，故不選用適</w:t>
      </w:r>
      <w:r w:rsidR="00682E5B" w:rsidRPr="007C76D0">
        <w:rPr>
          <w:rFonts w:eastAsia="標楷體" w:hint="eastAsia"/>
          <w:sz w:val="26"/>
          <w:szCs w:val="26"/>
        </w:rPr>
        <w:t>合</w:t>
      </w:r>
      <w:r w:rsidR="00682E5B" w:rsidRPr="007C76D0">
        <w:rPr>
          <w:rFonts w:eastAsia="標楷體"/>
          <w:sz w:val="26"/>
          <w:szCs w:val="26"/>
        </w:rPr>
        <w:t>評估製造</w:t>
      </w:r>
      <w:r w:rsidR="00682E5B" w:rsidRPr="007C76D0">
        <w:rPr>
          <w:rFonts w:eastAsia="標楷體" w:hint="eastAsia"/>
          <w:sz w:val="26"/>
          <w:szCs w:val="26"/>
        </w:rPr>
        <w:t>商</w:t>
      </w:r>
      <w:r w:rsidR="00682E5B" w:rsidRPr="007C76D0">
        <w:rPr>
          <w:rFonts w:eastAsia="標楷體"/>
          <w:sz w:val="26"/>
          <w:szCs w:val="26"/>
        </w:rPr>
        <w:t>之營業資產報酬率為利潤</w:t>
      </w:r>
      <w:r w:rsidR="00682E5B" w:rsidRPr="007C76D0">
        <w:rPr>
          <w:rFonts w:eastAsia="標楷體" w:hint="eastAsia"/>
          <w:sz w:val="26"/>
          <w:szCs w:val="26"/>
        </w:rPr>
        <w:t>率</w:t>
      </w:r>
      <w:r w:rsidR="00682E5B" w:rsidRPr="007C76D0">
        <w:rPr>
          <w:rFonts w:eastAsia="標楷體"/>
          <w:sz w:val="26"/>
          <w:szCs w:val="26"/>
        </w:rPr>
        <w:t>指標</w:t>
      </w:r>
      <w:r w:rsidR="00682E5B" w:rsidRPr="007C76D0">
        <w:rPr>
          <w:rFonts w:eastAsia="標楷體" w:hint="eastAsia"/>
          <w:sz w:val="26"/>
          <w:szCs w:val="26"/>
        </w:rPr>
        <w:t>；而貝里比率係以毛利為測試報酬之基準，因可比較對象會因會計處理方式之不同，</w:t>
      </w:r>
      <w:r w:rsidR="00682E5B">
        <w:rPr>
          <w:rFonts w:eastAsia="標楷體" w:hint="eastAsia"/>
          <w:sz w:val="26"/>
          <w:szCs w:val="26"/>
        </w:rPr>
        <w:t>而</w:t>
      </w:r>
      <w:r w:rsidR="00682E5B" w:rsidRPr="007C76D0">
        <w:rPr>
          <w:rFonts w:eastAsia="標楷體" w:hint="eastAsia"/>
          <w:sz w:val="26"/>
          <w:szCs w:val="26"/>
        </w:rPr>
        <w:t>影響可比較程度，故不選用貝里比率為利潤率指標；至於營業淨利率與成本及營業費用淨利率，均適合作為利潤率指標，</w:t>
      </w:r>
      <w:r w:rsidR="00682E5B">
        <w:rPr>
          <w:rFonts w:eastAsia="標楷體" w:hint="eastAsia"/>
          <w:sz w:val="26"/>
          <w:szCs w:val="26"/>
        </w:rPr>
        <w:t>在考量利潤指標不得以受控交易為計算基礎之前提下，本所選擇以</w:t>
      </w:r>
      <w:r w:rsidR="00682E5B" w:rsidRPr="002B6B09">
        <w:rPr>
          <w:rFonts w:eastAsia="標楷體" w:hint="eastAsia"/>
          <w:sz w:val="26"/>
          <w:szCs w:val="26"/>
        </w:rPr>
        <w:t>營業</w:t>
      </w:r>
      <w:r w:rsidR="00682E5B" w:rsidRPr="002B6B09">
        <w:rPr>
          <w:rFonts w:eastAsia="標楷體"/>
          <w:sz w:val="26"/>
          <w:szCs w:val="26"/>
        </w:rPr>
        <w:t>淨利率</w:t>
      </w:r>
      <w:r w:rsidR="00682E5B">
        <w:rPr>
          <w:rFonts w:eastAsia="標楷體" w:hint="eastAsia"/>
          <w:sz w:val="26"/>
          <w:szCs w:val="26"/>
        </w:rPr>
        <w:t>進行評估。</w:t>
      </w:r>
    </w:p>
    <w:p w:rsidR="00293A6D" w:rsidRPr="00B77869" w:rsidRDefault="00391D11" w:rsidP="00294638">
      <w:pPr>
        <w:numPr>
          <w:ilvl w:val="0"/>
          <w:numId w:val="62"/>
        </w:numPr>
        <w:tabs>
          <w:tab w:val="left" w:pos="960"/>
        </w:tabs>
        <w:spacing w:beforeLines="50" w:before="120" w:afterLines="50" w:after="120" w:line="360" w:lineRule="auto"/>
        <w:ind w:hanging="960"/>
        <w:jc w:val="both"/>
        <w:rPr>
          <w:rFonts w:eastAsia="標楷體"/>
          <w:b/>
          <w:sz w:val="28"/>
          <w:szCs w:val="28"/>
        </w:rPr>
      </w:pPr>
      <w:r w:rsidRPr="00B77869">
        <w:rPr>
          <w:rFonts w:eastAsia="標楷體" w:hint="eastAsia"/>
          <w:b/>
          <w:sz w:val="28"/>
          <w:szCs w:val="28"/>
        </w:rPr>
        <w:t>有形資產之</w:t>
      </w:r>
      <w:r w:rsidR="00682E5B">
        <w:rPr>
          <w:rFonts w:eastAsia="標楷體" w:hint="eastAsia"/>
          <w:b/>
          <w:sz w:val="28"/>
          <w:szCs w:val="28"/>
        </w:rPr>
        <w:t>使用</w:t>
      </w:r>
      <w:r w:rsidRPr="00B77869">
        <w:rPr>
          <w:rFonts w:eastAsia="標楷體" w:hint="eastAsia"/>
          <w:b/>
          <w:sz w:val="28"/>
          <w:szCs w:val="28"/>
        </w:rPr>
        <w:t>－</w:t>
      </w:r>
      <w:r w:rsidR="00682E5B">
        <w:rPr>
          <w:rFonts w:eastAsia="標楷體" w:hint="eastAsia"/>
          <w:b/>
          <w:sz w:val="28"/>
          <w:szCs w:val="28"/>
        </w:rPr>
        <w:t>租金收入</w:t>
      </w:r>
    </w:p>
    <w:p w:rsidR="00682E5B" w:rsidRDefault="00682E5B" w:rsidP="00294638">
      <w:pPr>
        <w:spacing w:beforeLines="50" w:before="120" w:afterLines="50" w:after="120" w:line="360" w:lineRule="auto"/>
        <w:ind w:leftChars="200" w:left="480" w:firstLineChars="200" w:firstLine="520"/>
        <w:jc w:val="both"/>
        <w:rPr>
          <w:rFonts w:eastAsia="標楷體"/>
          <w:sz w:val="26"/>
          <w:szCs w:val="26"/>
        </w:rPr>
      </w:pPr>
      <w:r w:rsidRPr="007C76D0">
        <w:rPr>
          <w:rFonts w:eastAsia="標楷體"/>
          <w:sz w:val="26"/>
          <w:szCs w:val="26"/>
        </w:rPr>
        <w:t>評估</w:t>
      </w:r>
      <w:r w:rsidRPr="007C76D0">
        <w:rPr>
          <w:rFonts w:eastAsia="標楷體" w:hint="eastAsia"/>
          <w:sz w:val="26"/>
          <w:szCs w:val="26"/>
        </w:rPr>
        <w:t>此</w:t>
      </w:r>
      <w:r w:rsidRPr="007C76D0">
        <w:rPr>
          <w:rFonts w:eastAsia="標楷體"/>
          <w:sz w:val="26"/>
          <w:szCs w:val="26"/>
        </w:rPr>
        <w:t>受控交易時，</w:t>
      </w:r>
      <w:r w:rsidRPr="007C76D0">
        <w:rPr>
          <w:rFonts w:eastAsia="標楷體" w:hint="eastAsia"/>
          <w:sz w:val="26"/>
          <w:szCs w:val="26"/>
        </w:rPr>
        <w:t>朝陽租車</w:t>
      </w:r>
      <w:r w:rsidRPr="007C76D0">
        <w:rPr>
          <w:rFonts w:eastAsia="標楷體"/>
          <w:sz w:val="26"/>
          <w:szCs w:val="26"/>
        </w:rPr>
        <w:t>為</w:t>
      </w:r>
      <w:r w:rsidRPr="007C76D0">
        <w:rPr>
          <w:rFonts w:eastAsia="標楷體" w:hint="eastAsia"/>
          <w:sz w:val="26"/>
          <w:szCs w:val="26"/>
        </w:rPr>
        <w:t>汽車租賃</w:t>
      </w:r>
      <w:r>
        <w:rPr>
          <w:rFonts w:eastAsia="標楷體" w:hint="eastAsia"/>
          <w:sz w:val="26"/>
          <w:szCs w:val="26"/>
        </w:rPr>
        <w:t>商</w:t>
      </w:r>
      <w:r w:rsidRPr="007C76D0">
        <w:rPr>
          <w:rFonts w:eastAsia="標楷體"/>
          <w:sz w:val="26"/>
          <w:szCs w:val="26"/>
        </w:rPr>
        <w:t>，故不選用適</w:t>
      </w:r>
      <w:r w:rsidRPr="007C76D0">
        <w:rPr>
          <w:rFonts w:eastAsia="標楷體" w:hint="eastAsia"/>
          <w:sz w:val="26"/>
          <w:szCs w:val="26"/>
        </w:rPr>
        <w:t>合</w:t>
      </w:r>
      <w:r w:rsidRPr="007C76D0">
        <w:rPr>
          <w:rFonts w:eastAsia="標楷體"/>
          <w:sz w:val="26"/>
          <w:szCs w:val="26"/>
        </w:rPr>
        <w:t>評估製造</w:t>
      </w:r>
      <w:r w:rsidRPr="007C76D0">
        <w:rPr>
          <w:rFonts w:eastAsia="標楷體" w:hint="eastAsia"/>
          <w:sz w:val="26"/>
          <w:szCs w:val="26"/>
        </w:rPr>
        <w:t>商</w:t>
      </w:r>
      <w:r w:rsidRPr="007C76D0">
        <w:rPr>
          <w:rFonts w:eastAsia="標楷體"/>
          <w:sz w:val="26"/>
          <w:szCs w:val="26"/>
        </w:rPr>
        <w:t>之營業資產報酬率為利潤</w:t>
      </w:r>
      <w:r w:rsidRPr="007C76D0">
        <w:rPr>
          <w:rFonts w:eastAsia="標楷體" w:hint="eastAsia"/>
          <w:sz w:val="26"/>
          <w:szCs w:val="26"/>
        </w:rPr>
        <w:t>率</w:t>
      </w:r>
      <w:r w:rsidRPr="007C76D0">
        <w:rPr>
          <w:rFonts w:eastAsia="標楷體"/>
          <w:sz w:val="26"/>
          <w:szCs w:val="26"/>
        </w:rPr>
        <w:t>指標</w:t>
      </w:r>
      <w:r w:rsidRPr="007C76D0">
        <w:rPr>
          <w:rFonts w:eastAsia="標楷體" w:hint="eastAsia"/>
          <w:sz w:val="26"/>
          <w:szCs w:val="26"/>
        </w:rPr>
        <w:t>；而貝里比率係以毛利為測試報酬之基準，因可比較對象會因會計處理方式之不同，</w:t>
      </w:r>
      <w:r>
        <w:rPr>
          <w:rFonts w:eastAsia="標楷體" w:hint="eastAsia"/>
          <w:sz w:val="26"/>
          <w:szCs w:val="26"/>
        </w:rPr>
        <w:t>而</w:t>
      </w:r>
      <w:r w:rsidRPr="007C76D0">
        <w:rPr>
          <w:rFonts w:eastAsia="標楷體" w:hint="eastAsia"/>
          <w:sz w:val="26"/>
          <w:szCs w:val="26"/>
        </w:rPr>
        <w:t>影響可比較程度，故不選用貝里比率為利潤率指標；至於營業淨利率與成本及營</w:t>
      </w:r>
      <w:r>
        <w:rPr>
          <w:rFonts w:eastAsia="標楷體" w:hint="eastAsia"/>
          <w:sz w:val="26"/>
          <w:szCs w:val="26"/>
        </w:rPr>
        <w:t>業費用淨利率，均適合作為利潤率指標，在考量利潤指標不得以受控交易為計算基礎之前提下，本所選擇以成本及營業費用淨利率進行評估。</w:t>
      </w:r>
    </w:p>
    <w:p w:rsidR="00567251" w:rsidRPr="00EA272E" w:rsidRDefault="000E7614" w:rsidP="00294638">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可比較</w:t>
      </w:r>
      <w:r w:rsidR="003C5E39" w:rsidRPr="00EA272E">
        <w:rPr>
          <w:rFonts w:ascii="Times New Roman" w:eastAsia="標楷體" w:hAnsi="Times New Roman" w:hint="eastAsia"/>
          <w:sz w:val="36"/>
          <w:szCs w:val="40"/>
        </w:rPr>
        <w:t>對象</w:t>
      </w:r>
      <w:r w:rsidR="001070FF" w:rsidRPr="00EA272E">
        <w:rPr>
          <w:rFonts w:ascii="Times New Roman" w:eastAsia="標楷體" w:hAnsi="Times New Roman" w:hint="eastAsia"/>
          <w:sz w:val="36"/>
          <w:szCs w:val="40"/>
        </w:rPr>
        <w:t>之</w:t>
      </w:r>
      <w:r w:rsidRPr="00EA272E">
        <w:rPr>
          <w:rFonts w:ascii="Times New Roman" w:eastAsia="標楷體" w:hAnsi="Times New Roman" w:hint="eastAsia"/>
          <w:sz w:val="36"/>
          <w:szCs w:val="40"/>
        </w:rPr>
        <w:t>常規交易範圍</w:t>
      </w:r>
    </w:p>
    <w:p w:rsidR="00EB2B54" w:rsidRPr="00252C63" w:rsidRDefault="00934BE4" w:rsidP="00294638">
      <w:pPr>
        <w:numPr>
          <w:ilvl w:val="0"/>
          <w:numId w:val="70"/>
        </w:numPr>
        <w:tabs>
          <w:tab w:val="left" w:pos="960"/>
          <w:tab w:val="left" w:pos="1080"/>
        </w:tabs>
        <w:spacing w:beforeLines="50" w:before="120" w:afterLines="50" w:after="120" w:line="360" w:lineRule="auto"/>
        <w:jc w:val="both"/>
        <w:rPr>
          <w:rFonts w:eastAsia="標楷體"/>
          <w:b/>
          <w:sz w:val="32"/>
          <w:szCs w:val="32"/>
        </w:rPr>
      </w:pPr>
      <w:r w:rsidRPr="00252C63">
        <w:rPr>
          <w:rFonts w:eastAsia="標楷體" w:hint="eastAsia"/>
          <w:b/>
          <w:sz w:val="32"/>
          <w:szCs w:val="32"/>
        </w:rPr>
        <w:t>有形資產之</w:t>
      </w:r>
      <w:r w:rsidR="00964B96">
        <w:rPr>
          <w:rFonts w:eastAsia="標楷體" w:hint="eastAsia"/>
          <w:b/>
          <w:sz w:val="32"/>
          <w:szCs w:val="32"/>
        </w:rPr>
        <w:t>移轉</w:t>
      </w:r>
    </w:p>
    <w:p w:rsidR="00A47CAE" w:rsidRDefault="00964B96" w:rsidP="00294638">
      <w:pPr>
        <w:numPr>
          <w:ilvl w:val="0"/>
          <w:numId w:val="48"/>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進貨</w:t>
      </w:r>
    </w:p>
    <w:p w:rsidR="0096295A" w:rsidRPr="00934BE4" w:rsidRDefault="00964B96" w:rsidP="00294638">
      <w:pPr>
        <w:autoSpaceDE w:val="0"/>
        <w:autoSpaceDN w:val="0"/>
        <w:adjustRightInd w:val="0"/>
        <w:spacing w:beforeLines="50" w:before="120" w:afterLines="50" w:after="120" w:line="360" w:lineRule="auto"/>
        <w:ind w:leftChars="200" w:left="480" w:firstLineChars="200" w:firstLine="520"/>
        <w:jc w:val="both"/>
        <w:rPr>
          <w:rFonts w:eastAsia="標楷體"/>
          <w:sz w:val="26"/>
          <w:szCs w:val="26"/>
        </w:rPr>
      </w:pPr>
      <w:r w:rsidRPr="00F7795A">
        <w:rPr>
          <w:rFonts w:eastAsia="標楷體" w:hint="eastAsia"/>
          <w:sz w:val="26"/>
          <w:szCs w:val="26"/>
        </w:rPr>
        <w:t>朝陽租車</w:t>
      </w:r>
      <w:r>
        <w:rPr>
          <w:rFonts w:eastAsia="標楷體" w:hint="eastAsia"/>
          <w:sz w:val="26"/>
          <w:szCs w:val="26"/>
        </w:rPr>
        <w:t>自關係企業購置汽車供其租賃業務使用</w:t>
      </w:r>
      <w:r w:rsidRPr="00F7795A">
        <w:rPr>
          <w:rFonts w:eastAsia="標楷體" w:hint="eastAsia"/>
          <w:sz w:val="26"/>
          <w:szCs w:val="26"/>
        </w:rPr>
        <w:t>。</w:t>
      </w:r>
      <w:r w:rsidRPr="004A2C20">
        <w:rPr>
          <w:rFonts w:eastAsia="標楷體" w:hint="eastAsia"/>
          <w:sz w:val="26"/>
          <w:szCs w:val="26"/>
        </w:rPr>
        <w:t>受測個體</w:t>
      </w:r>
      <w:r w:rsidRPr="00934BE4">
        <w:rPr>
          <w:rFonts w:eastAsia="標楷體" w:hint="eastAsia"/>
          <w:sz w:val="26"/>
          <w:szCs w:val="26"/>
        </w:rPr>
        <w:t>朝陽租車</w:t>
      </w:r>
      <w:r w:rsidRPr="004A2C20">
        <w:rPr>
          <w:rFonts w:eastAsia="標楷體" w:hint="eastAsia"/>
          <w:sz w:val="26"/>
          <w:szCs w:val="26"/>
        </w:rPr>
        <w:t>為</w:t>
      </w:r>
      <w:r w:rsidRPr="00934BE4">
        <w:rPr>
          <w:rFonts w:eastAsia="標楷體" w:hint="eastAsia"/>
          <w:sz w:val="26"/>
          <w:szCs w:val="26"/>
        </w:rPr>
        <w:t>汽車租賃商</w:t>
      </w:r>
      <w:r w:rsidRPr="004A2C20">
        <w:rPr>
          <w:rFonts w:eastAsia="標楷體" w:hint="eastAsia"/>
          <w:sz w:val="26"/>
          <w:szCs w:val="26"/>
        </w:rPr>
        <w:t>之可比較對象</w:t>
      </w:r>
      <w:r w:rsidR="00214A53">
        <w:rPr>
          <w:rFonts w:eastAsia="標楷體" w:hint="eastAsia"/>
          <w:sz w:val="26"/>
          <w:szCs w:val="26"/>
        </w:rPr>
        <w:t>102</w:t>
      </w:r>
      <w:r w:rsidRPr="004A2C20">
        <w:rPr>
          <w:rFonts w:eastAsia="標楷體" w:hint="eastAsia"/>
          <w:sz w:val="26"/>
          <w:szCs w:val="26"/>
        </w:rPr>
        <w:t>至</w:t>
      </w:r>
      <w:r>
        <w:rPr>
          <w:rFonts w:eastAsia="標楷體" w:hint="eastAsia"/>
          <w:sz w:val="26"/>
          <w:szCs w:val="26"/>
        </w:rPr>
        <w:t>10</w:t>
      </w:r>
      <w:r w:rsidR="00214A53">
        <w:rPr>
          <w:rFonts w:eastAsia="標楷體" w:hint="eastAsia"/>
          <w:sz w:val="26"/>
          <w:szCs w:val="26"/>
        </w:rPr>
        <w:t>4</w:t>
      </w:r>
      <w:r w:rsidRPr="004A2C20">
        <w:rPr>
          <w:rFonts w:eastAsia="標楷體" w:hint="eastAsia"/>
          <w:sz w:val="26"/>
          <w:szCs w:val="26"/>
        </w:rPr>
        <w:t>年度營業淨利率（請參見附件</w:t>
      </w:r>
      <w:r>
        <w:rPr>
          <w:rFonts w:eastAsia="標楷體" w:hint="eastAsia"/>
          <w:sz w:val="26"/>
          <w:szCs w:val="26"/>
        </w:rPr>
        <w:t>D</w:t>
      </w:r>
      <w:r w:rsidRPr="004A2C20">
        <w:rPr>
          <w:rFonts w:eastAsia="標楷體" w:hint="eastAsia"/>
          <w:sz w:val="26"/>
          <w:szCs w:val="26"/>
        </w:rPr>
        <w:t>）整理如下：</w:t>
      </w:r>
    </w:p>
    <w:tbl>
      <w:tblPr>
        <w:tblW w:w="4691" w:type="pct"/>
        <w:tblInd w:w="454" w:type="dxa"/>
        <w:tblLayout w:type="fixed"/>
        <w:tblCellMar>
          <w:left w:w="28" w:type="dxa"/>
          <w:right w:w="28" w:type="dxa"/>
        </w:tblCellMar>
        <w:tblLook w:val="04A0" w:firstRow="1" w:lastRow="0" w:firstColumn="1" w:lastColumn="0" w:noHBand="0" w:noVBand="1"/>
      </w:tblPr>
      <w:tblGrid>
        <w:gridCol w:w="587"/>
        <w:gridCol w:w="2740"/>
        <w:gridCol w:w="1168"/>
        <w:gridCol w:w="1168"/>
        <w:gridCol w:w="1168"/>
        <w:gridCol w:w="1158"/>
      </w:tblGrid>
      <w:tr w:rsidR="00214A53" w:rsidRPr="00214A53" w:rsidTr="00E12FC0">
        <w:trPr>
          <w:trHeight w:val="624"/>
          <w:tblHeader/>
        </w:trPr>
        <w:tc>
          <w:tcPr>
            <w:tcW w:w="367" w:type="pct"/>
            <w:vMerge w:val="restart"/>
            <w:tcBorders>
              <w:top w:val="single" w:sz="8" w:space="0" w:color="auto"/>
              <w:left w:val="single" w:sz="8" w:space="0" w:color="auto"/>
              <w:bottom w:val="double" w:sz="6" w:space="0" w:color="000000"/>
              <w:right w:val="single" w:sz="8" w:space="0" w:color="auto"/>
            </w:tcBorders>
            <w:shd w:val="clear" w:color="000000" w:fill="4F81BD"/>
            <w:vAlign w:val="center"/>
            <w:hideMark/>
          </w:tcPr>
          <w:p w:rsidR="00214A53" w:rsidRPr="00214A53" w:rsidRDefault="00214A53" w:rsidP="00214A53">
            <w:pPr>
              <w:widowControl/>
              <w:jc w:val="center"/>
              <w:rPr>
                <w:rFonts w:eastAsia="標楷體"/>
                <w:b/>
                <w:bCs/>
                <w:color w:val="FFFFFF"/>
                <w:kern w:val="0"/>
                <w:sz w:val="26"/>
                <w:szCs w:val="26"/>
              </w:rPr>
            </w:pPr>
            <w:r w:rsidRPr="00214A53">
              <w:rPr>
                <w:rFonts w:eastAsia="標楷體"/>
                <w:b/>
                <w:bCs/>
                <w:color w:val="FFFFFF"/>
                <w:kern w:val="0"/>
                <w:sz w:val="26"/>
                <w:szCs w:val="26"/>
              </w:rPr>
              <w:t>編號</w:t>
            </w:r>
          </w:p>
        </w:tc>
        <w:tc>
          <w:tcPr>
            <w:tcW w:w="1715" w:type="pct"/>
            <w:tcBorders>
              <w:top w:val="single" w:sz="8" w:space="0" w:color="auto"/>
              <w:left w:val="nil"/>
              <w:bottom w:val="single" w:sz="8" w:space="0" w:color="auto"/>
              <w:right w:val="single" w:sz="8" w:space="0" w:color="auto"/>
            </w:tcBorders>
            <w:shd w:val="clear" w:color="000000" w:fill="4F81BD"/>
            <w:vAlign w:val="center"/>
            <w:hideMark/>
          </w:tcPr>
          <w:p w:rsidR="00214A53" w:rsidRPr="00214A53" w:rsidRDefault="00214A53" w:rsidP="00214A53">
            <w:pPr>
              <w:widowControl/>
              <w:jc w:val="center"/>
              <w:rPr>
                <w:rFonts w:eastAsia="標楷體"/>
                <w:b/>
                <w:bCs/>
                <w:color w:val="FFFFFF"/>
                <w:kern w:val="0"/>
                <w:sz w:val="26"/>
                <w:szCs w:val="26"/>
              </w:rPr>
            </w:pPr>
            <w:r w:rsidRPr="00214A53">
              <w:rPr>
                <w:rFonts w:eastAsia="標楷體"/>
                <w:b/>
                <w:bCs/>
                <w:color w:val="FFFFFF"/>
                <w:kern w:val="0"/>
                <w:sz w:val="26"/>
                <w:szCs w:val="26"/>
              </w:rPr>
              <w:t>可比較對象</w:t>
            </w:r>
          </w:p>
        </w:tc>
        <w:tc>
          <w:tcPr>
            <w:tcW w:w="2918" w:type="pct"/>
            <w:gridSpan w:val="4"/>
            <w:tcBorders>
              <w:top w:val="single" w:sz="8" w:space="0" w:color="auto"/>
              <w:left w:val="nil"/>
              <w:bottom w:val="single" w:sz="8" w:space="0" w:color="auto"/>
              <w:right w:val="single" w:sz="8" w:space="0" w:color="000000"/>
            </w:tcBorders>
            <w:shd w:val="clear" w:color="000000" w:fill="4F81BD"/>
            <w:vAlign w:val="center"/>
            <w:hideMark/>
          </w:tcPr>
          <w:p w:rsidR="00214A53" w:rsidRPr="00214A53" w:rsidRDefault="00214A53" w:rsidP="00214A53">
            <w:pPr>
              <w:widowControl/>
              <w:jc w:val="center"/>
              <w:rPr>
                <w:rFonts w:eastAsia="標楷體"/>
                <w:b/>
                <w:bCs/>
                <w:color w:val="FFFFFF"/>
                <w:kern w:val="0"/>
                <w:sz w:val="26"/>
                <w:szCs w:val="26"/>
              </w:rPr>
            </w:pPr>
            <w:r w:rsidRPr="00214A53">
              <w:rPr>
                <w:rFonts w:eastAsia="標楷體"/>
                <w:b/>
                <w:bCs/>
                <w:color w:val="FFFFFF"/>
                <w:kern w:val="0"/>
                <w:sz w:val="26"/>
                <w:szCs w:val="26"/>
              </w:rPr>
              <w:t>營</w:t>
            </w:r>
            <w:r w:rsidRPr="00214A53">
              <w:rPr>
                <w:rFonts w:eastAsia="標楷體" w:hint="eastAsia"/>
                <w:b/>
                <w:bCs/>
                <w:color w:val="FFFFFF"/>
                <w:kern w:val="0"/>
                <w:sz w:val="26"/>
                <w:szCs w:val="26"/>
              </w:rPr>
              <w:t>業</w:t>
            </w:r>
            <w:r w:rsidRPr="00214A53">
              <w:rPr>
                <w:rFonts w:eastAsia="標楷體"/>
                <w:b/>
                <w:bCs/>
                <w:color w:val="FFFFFF"/>
                <w:kern w:val="0"/>
                <w:sz w:val="26"/>
                <w:szCs w:val="26"/>
              </w:rPr>
              <w:t>淨利率（</w:t>
            </w:r>
            <w:r w:rsidRPr="00214A53">
              <w:rPr>
                <w:rFonts w:eastAsia="標楷體"/>
                <w:b/>
                <w:bCs/>
                <w:color w:val="FFFFFF"/>
                <w:kern w:val="0"/>
                <w:sz w:val="26"/>
                <w:szCs w:val="26"/>
              </w:rPr>
              <w:t>%</w:t>
            </w:r>
            <w:r w:rsidRPr="00214A53">
              <w:rPr>
                <w:rFonts w:eastAsia="標楷體"/>
                <w:b/>
                <w:bCs/>
                <w:color w:val="FFFFFF"/>
                <w:kern w:val="0"/>
                <w:sz w:val="26"/>
                <w:szCs w:val="26"/>
              </w:rPr>
              <w:t>）</w:t>
            </w:r>
          </w:p>
        </w:tc>
      </w:tr>
      <w:tr w:rsidR="00214A53" w:rsidRPr="00214A53" w:rsidTr="00E12FC0">
        <w:trPr>
          <w:trHeight w:val="624"/>
          <w:tblHeader/>
        </w:trPr>
        <w:tc>
          <w:tcPr>
            <w:tcW w:w="367" w:type="pct"/>
            <w:vMerge/>
            <w:tcBorders>
              <w:top w:val="single" w:sz="8" w:space="0" w:color="auto"/>
              <w:left w:val="single" w:sz="8" w:space="0" w:color="auto"/>
              <w:bottom w:val="double" w:sz="6" w:space="0" w:color="000000"/>
              <w:right w:val="single" w:sz="8" w:space="0" w:color="auto"/>
            </w:tcBorders>
            <w:vAlign w:val="center"/>
            <w:hideMark/>
          </w:tcPr>
          <w:p w:rsidR="00214A53" w:rsidRPr="00214A53" w:rsidRDefault="00214A53" w:rsidP="00214A53">
            <w:pPr>
              <w:widowControl/>
              <w:rPr>
                <w:rFonts w:eastAsia="標楷體"/>
                <w:b/>
                <w:bCs/>
                <w:color w:val="FFFFFF"/>
                <w:kern w:val="0"/>
                <w:sz w:val="26"/>
                <w:szCs w:val="26"/>
              </w:rPr>
            </w:pPr>
          </w:p>
        </w:tc>
        <w:tc>
          <w:tcPr>
            <w:tcW w:w="1715" w:type="pct"/>
            <w:tcBorders>
              <w:top w:val="nil"/>
              <w:left w:val="nil"/>
              <w:bottom w:val="double" w:sz="6" w:space="0" w:color="auto"/>
              <w:right w:val="single" w:sz="8" w:space="0" w:color="auto"/>
            </w:tcBorders>
            <w:shd w:val="clear" w:color="000000" w:fill="4F81BD"/>
            <w:vAlign w:val="center"/>
            <w:hideMark/>
          </w:tcPr>
          <w:p w:rsidR="00214A53" w:rsidRPr="00214A53" w:rsidRDefault="00214A53" w:rsidP="00214A53">
            <w:pPr>
              <w:widowControl/>
              <w:jc w:val="center"/>
              <w:rPr>
                <w:rFonts w:eastAsia="標楷體"/>
                <w:b/>
                <w:bCs/>
                <w:color w:val="FFFFFF"/>
                <w:kern w:val="0"/>
                <w:sz w:val="26"/>
                <w:szCs w:val="26"/>
              </w:rPr>
            </w:pPr>
            <w:r w:rsidRPr="00214A53">
              <w:rPr>
                <w:rFonts w:eastAsia="標楷體"/>
                <w:b/>
                <w:bCs/>
                <w:color w:val="FFFFFF"/>
                <w:kern w:val="0"/>
                <w:sz w:val="26"/>
                <w:szCs w:val="26"/>
              </w:rPr>
              <w:t>資料年度</w:t>
            </w:r>
          </w:p>
        </w:tc>
        <w:tc>
          <w:tcPr>
            <w:tcW w:w="731" w:type="pct"/>
            <w:tcBorders>
              <w:top w:val="nil"/>
              <w:left w:val="nil"/>
              <w:bottom w:val="double" w:sz="6" w:space="0" w:color="auto"/>
              <w:right w:val="single" w:sz="8" w:space="0" w:color="auto"/>
            </w:tcBorders>
            <w:shd w:val="clear" w:color="000000" w:fill="4F81BD"/>
            <w:vAlign w:val="center"/>
            <w:hideMark/>
          </w:tcPr>
          <w:p w:rsidR="00214A53" w:rsidRPr="00214A53" w:rsidRDefault="00214A53" w:rsidP="00214A53">
            <w:pPr>
              <w:widowControl/>
              <w:jc w:val="center"/>
              <w:rPr>
                <w:b/>
                <w:bCs/>
                <w:color w:val="FFFFFF"/>
                <w:kern w:val="0"/>
                <w:sz w:val="26"/>
                <w:szCs w:val="26"/>
              </w:rPr>
            </w:pPr>
            <w:r w:rsidRPr="00214A53">
              <w:rPr>
                <w:b/>
                <w:bCs/>
                <w:color w:val="FFFFFF"/>
                <w:kern w:val="0"/>
                <w:sz w:val="26"/>
                <w:szCs w:val="26"/>
              </w:rPr>
              <w:t>102</w:t>
            </w:r>
          </w:p>
        </w:tc>
        <w:tc>
          <w:tcPr>
            <w:tcW w:w="731" w:type="pct"/>
            <w:tcBorders>
              <w:top w:val="nil"/>
              <w:left w:val="nil"/>
              <w:bottom w:val="double" w:sz="6" w:space="0" w:color="auto"/>
              <w:right w:val="single" w:sz="8" w:space="0" w:color="auto"/>
            </w:tcBorders>
            <w:shd w:val="clear" w:color="000000" w:fill="4F81BD"/>
            <w:vAlign w:val="center"/>
            <w:hideMark/>
          </w:tcPr>
          <w:p w:rsidR="00214A53" w:rsidRPr="00214A53" w:rsidRDefault="00214A53" w:rsidP="00214A53">
            <w:pPr>
              <w:widowControl/>
              <w:jc w:val="center"/>
              <w:rPr>
                <w:b/>
                <w:bCs/>
                <w:color w:val="FFFFFF"/>
                <w:kern w:val="0"/>
                <w:sz w:val="26"/>
                <w:szCs w:val="26"/>
              </w:rPr>
            </w:pPr>
            <w:r w:rsidRPr="00214A53">
              <w:rPr>
                <w:b/>
                <w:bCs/>
                <w:color w:val="FFFFFF"/>
                <w:kern w:val="0"/>
                <w:sz w:val="26"/>
                <w:szCs w:val="26"/>
              </w:rPr>
              <w:t>103</w:t>
            </w:r>
          </w:p>
        </w:tc>
        <w:tc>
          <w:tcPr>
            <w:tcW w:w="731" w:type="pct"/>
            <w:tcBorders>
              <w:top w:val="nil"/>
              <w:left w:val="nil"/>
              <w:bottom w:val="double" w:sz="6" w:space="0" w:color="auto"/>
              <w:right w:val="single" w:sz="8" w:space="0" w:color="auto"/>
            </w:tcBorders>
            <w:shd w:val="clear" w:color="000000" w:fill="4F81BD"/>
            <w:vAlign w:val="center"/>
            <w:hideMark/>
          </w:tcPr>
          <w:p w:rsidR="00214A53" w:rsidRPr="00214A53" w:rsidRDefault="00214A53" w:rsidP="00214A53">
            <w:pPr>
              <w:widowControl/>
              <w:jc w:val="center"/>
              <w:rPr>
                <w:b/>
                <w:bCs/>
                <w:color w:val="FFFFFF"/>
                <w:kern w:val="0"/>
                <w:sz w:val="26"/>
                <w:szCs w:val="26"/>
              </w:rPr>
            </w:pPr>
            <w:r w:rsidRPr="00214A53">
              <w:rPr>
                <w:b/>
                <w:bCs/>
                <w:color w:val="FFFFFF"/>
                <w:kern w:val="0"/>
                <w:sz w:val="26"/>
                <w:szCs w:val="26"/>
              </w:rPr>
              <w:t>104</w:t>
            </w:r>
          </w:p>
        </w:tc>
        <w:tc>
          <w:tcPr>
            <w:tcW w:w="725" w:type="pct"/>
            <w:tcBorders>
              <w:top w:val="nil"/>
              <w:left w:val="nil"/>
              <w:bottom w:val="double" w:sz="6" w:space="0" w:color="auto"/>
              <w:right w:val="single" w:sz="8" w:space="0" w:color="auto"/>
            </w:tcBorders>
            <w:shd w:val="clear" w:color="000000" w:fill="4F81BD"/>
            <w:vAlign w:val="center"/>
            <w:hideMark/>
          </w:tcPr>
          <w:p w:rsidR="00214A53" w:rsidRPr="00214A53" w:rsidRDefault="00214A53" w:rsidP="00214A53">
            <w:pPr>
              <w:widowControl/>
              <w:jc w:val="center"/>
              <w:rPr>
                <w:rFonts w:eastAsia="標楷體"/>
                <w:b/>
                <w:bCs/>
                <w:color w:val="FFFFFF"/>
                <w:kern w:val="0"/>
                <w:sz w:val="26"/>
                <w:szCs w:val="26"/>
              </w:rPr>
            </w:pPr>
            <w:r w:rsidRPr="00214A53">
              <w:rPr>
                <w:rFonts w:eastAsia="標楷體"/>
                <w:b/>
                <w:bCs/>
                <w:color w:val="FFFFFF"/>
                <w:kern w:val="0"/>
                <w:sz w:val="26"/>
                <w:szCs w:val="26"/>
              </w:rPr>
              <w:t>平均</w:t>
            </w:r>
          </w:p>
        </w:tc>
      </w:tr>
      <w:tr w:rsidR="00214A53" w:rsidRPr="00214A53" w:rsidTr="00E12FC0">
        <w:trPr>
          <w:trHeight w:val="567"/>
        </w:trPr>
        <w:tc>
          <w:tcPr>
            <w:tcW w:w="367" w:type="pct"/>
            <w:tcBorders>
              <w:top w:val="nil"/>
              <w:left w:val="single" w:sz="8" w:space="0" w:color="auto"/>
              <w:bottom w:val="single" w:sz="8" w:space="0" w:color="auto"/>
              <w:right w:val="single" w:sz="8" w:space="0" w:color="auto"/>
            </w:tcBorders>
            <w:shd w:val="clear" w:color="auto" w:fill="auto"/>
            <w:vAlign w:val="center"/>
            <w:hideMark/>
          </w:tcPr>
          <w:p w:rsidR="00214A53" w:rsidRPr="00214A53" w:rsidRDefault="00214A53" w:rsidP="00214A53">
            <w:pPr>
              <w:widowControl/>
              <w:spacing w:line="0" w:lineRule="atLeast"/>
              <w:jc w:val="center"/>
              <w:rPr>
                <w:rFonts w:eastAsia="標楷體"/>
                <w:kern w:val="0"/>
                <w:sz w:val="26"/>
                <w:szCs w:val="26"/>
              </w:rPr>
            </w:pPr>
            <w:r w:rsidRPr="00214A53">
              <w:rPr>
                <w:rFonts w:eastAsia="標楷體"/>
                <w:kern w:val="0"/>
                <w:sz w:val="26"/>
                <w:szCs w:val="26"/>
              </w:rPr>
              <w:t>1</w:t>
            </w:r>
          </w:p>
        </w:tc>
        <w:tc>
          <w:tcPr>
            <w:tcW w:w="171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rPr>
                <w:color w:val="000000"/>
                <w:kern w:val="0"/>
                <w:sz w:val="26"/>
                <w:szCs w:val="26"/>
              </w:rPr>
            </w:pPr>
            <w:r w:rsidRPr="00214A53">
              <w:rPr>
                <w:color w:val="000000"/>
                <w:kern w:val="0"/>
                <w:sz w:val="26"/>
                <w:szCs w:val="26"/>
              </w:rPr>
              <w:t>ADA SA</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-3.99%</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3.11%</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3.44%</w:t>
            </w:r>
          </w:p>
        </w:tc>
        <w:tc>
          <w:tcPr>
            <w:tcW w:w="72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1.19%</w:t>
            </w:r>
          </w:p>
        </w:tc>
      </w:tr>
      <w:tr w:rsidR="00214A53" w:rsidRPr="00214A53" w:rsidTr="00E12FC0">
        <w:trPr>
          <w:trHeight w:val="567"/>
        </w:trPr>
        <w:tc>
          <w:tcPr>
            <w:tcW w:w="367" w:type="pct"/>
            <w:tcBorders>
              <w:top w:val="nil"/>
              <w:left w:val="single" w:sz="8" w:space="0" w:color="auto"/>
              <w:bottom w:val="single" w:sz="8" w:space="0" w:color="auto"/>
              <w:right w:val="single" w:sz="8" w:space="0" w:color="auto"/>
            </w:tcBorders>
            <w:shd w:val="clear" w:color="auto" w:fill="auto"/>
            <w:vAlign w:val="center"/>
            <w:hideMark/>
          </w:tcPr>
          <w:p w:rsidR="00214A53" w:rsidRPr="00214A53" w:rsidRDefault="00214A53" w:rsidP="00214A53">
            <w:pPr>
              <w:widowControl/>
              <w:spacing w:line="0" w:lineRule="atLeast"/>
              <w:jc w:val="center"/>
              <w:rPr>
                <w:rFonts w:eastAsia="標楷體"/>
                <w:kern w:val="0"/>
                <w:sz w:val="26"/>
                <w:szCs w:val="26"/>
              </w:rPr>
            </w:pPr>
            <w:r w:rsidRPr="00214A53">
              <w:rPr>
                <w:rFonts w:eastAsia="標楷體"/>
                <w:kern w:val="0"/>
                <w:sz w:val="26"/>
                <w:szCs w:val="26"/>
              </w:rPr>
              <w:t>2</w:t>
            </w:r>
          </w:p>
        </w:tc>
        <w:tc>
          <w:tcPr>
            <w:tcW w:w="171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rPr>
                <w:color w:val="000000"/>
                <w:kern w:val="0"/>
                <w:sz w:val="26"/>
                <w:szCs w:val="26"/>
              </w:rPr>
            </w:pPr>
            <w:r w:rsidRPr="00214A53">
              <w:rPr>
                <w:color w:val="000000"/>
                <w:kern w:val="0"/>
                <w:sz w:val="26"/>
                <w:szCs w:val="26"/>
              </w:rPr>
              <w:t>Avis Budget Group Inc.</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10.94%</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11.42%</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12.40%</w:t>
            </w:r>
          </w:p>
        </w:tc>
        <w:tc>
          <w:tcPr>
            <w:tcW w:w="72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11.60%</w:t>
            </w:r>
          </w:p>
        </w:tc>
      </w:tr>
      <w:tr w:rsidR="00214A53" w:rsidRPr="00214A53" w:rsidTr="00E12FC0">
        <w:trPr>
          <w:trHeight w:val="567"/>
        </w:trPr>
        <w:tc>
          <w:tcPr>
            <w:tcW w:w="367" w:type="pct"/>
            <w:tcBorders>
              <w:top w:val="nil"/>
              <w:left w:val="single" w:sz="8" w:space="0" w:color="auto"/>
              <w:bottom w:val="single" w:sz="8" w:space="0" w:color="auto"/>
              <w:right w:val="single" w:sz="8" w:space="0" w:color="auto"/>
            </w:tcBorders>
            <w:shd w:val="clear" w:color="auto" w:fill="auto"/>
            <w:vAlign w:val="center"/>
            <w:hideMark/>
          </w:tcPr>
          <w:p w:rsidR="00214A53" w:rsidRPr="00214A53" w:rsidRDefault="00214A53" w:rsidP="00214A53">
            <w:pPr>
              <w:widowControl/>
              <w:spacing w:line="0" w:lineRule="atLeast"/>
              <w:jc w:val="center"/>
              <w:rPr>
                <w:rFonts w:eastAsia="標楷體"/>
                <w:kern w:val="0"/>
                <w:sz w:val="26"/>
                <w:szCs w:val="26"/>
              </w:rPr>
            </w:pPr>
            <w:r w:rsidRPr="00214A53">
              <w:rPr>
                <w:rFonts w:eastAsia="標楷體"/>
                <w:kern w:val="0"/>
                <w:sz w:val="26"/>
                <w:szCs w:val="26"/>
              </w:rPr>
              <w:t>3</w:t>
            </w:r>
          </w:p>
        </w:tc>
        <w:tc>
          <w:tcPr>
            <w:tcW w:w="171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rPr>
                <w:color w:val="000000"/>
                <w:kern w:val="0"/>
                <w:sz w:val="26"/>
                <w:szCs w:val="26"/>
              </w:rPr>
            </w:pPr>
            <w:r w:rsidRPr="00214A53">
              <w:rPr>
                <w:color w:val="000000"/>
                <w:kern w:val="0"/>
                <w:sz w:val="26"/>
                <w:szCs w:val="26"/>
              </w:rPr>
              <w:t>CAR Inc</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3.62%</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22.63%</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30.90%</w:t>
            </w:r>
          </w:p>
        </w:tc>
        <w:tc>
          <w:tcPr>
            <w:tcW w:w="72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21.74%</w:t>
            </w:r>
          </w:p>
        </w:tc>
      </w:tr>
      <w:tr w:rsidR="00214A53" w:rsidRPr="00214A53" w:rsidTr="00E12FC0">
        <w:trPr>
          <w:trHeight w:val="567"/>
        </w:trPr>
        <w:tc>
          <w:tcPr>
            <w:tcW w:w="367" w:type="pct"/>
            <w:tcBorders>
              <w:top w:val="nil"/>
              <w:left w:val="single" w:sz="8" w:space="0" w:color="auto"/>
              <w:bottom w:val="single" w:sz="8" w:space="0" w:color="auto"/>
              <w:right w:val="single" w:sz="8" w:space="0" w:color="auto"/>
            </w:tcBorders>
            <w:shd w:val="clear" w:color="auto" w:fill="auto"/>
            <w:vAlign w:val="center"/>
            <w:hideMark/>
          </w:tcPr>
          <w:p w:rsidR="00214A53" w:rsidRPr="00214A53" w:rsidRDefault="00214A53" w:rsidP="00214A53">
            <w:pPr>
              <w:widowControl/>
              <w:spacing w:line="0" w:lineRule="atLeast"/>
              <w:jc w:val="center"/>
              <w:rPr>
                <w:rFonts w:eastAsia="標楷體"/>
                <w:kern w:val="0"/>
                <w:sz w:val="26"/>
                <w:szCs w:val="26"/>
              </w:rPr>
            </w:pPr>
            <w:r w:rsidRPr="00214A53">
              <w:rPr>
                <w:rFonts w:eastAsia="標楷體"/>
                <w:kern w:val="0"/>
                <w:sz w:val="26"/>
                <w:szCs w:val="26"/>
              </w:rPr>
              <w:t>4</w:t>
            </w:r>
          </w:p>
        </w:tc>
        <w:tc>
          <w:tcPr>
            <w:tcW w:w="171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rPr>
                <w:color w:val="000000"/>
                <w:kern w:val="0"/>
                <w:sz w:val="26"/>
                <w:szCs w:val="26"/>
              </w:rPr>
            </w:pPr>
            <w:r w:rsidRPr="00214A53">
              <w:rPr>
                <w:color w:val="000000"/>
                <w:kern w:val="0"/>
                <w:sz w:val="26"/>
                <w:szCs w:val="26"/>
              </w:rPr>
              <w:t>Premier Enterprise PCL</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13.71%</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8.68%</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5.76%</w:t>
            </w:r>
          </w:p>
        </w:tc>
        <w:tc>
          <w:tcPr>
            <w:tcW w:w="72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9.22%</w:t>
            </w:r>
          </w:p>
        </w:tc>
      </w:tr>
      <w:tr w:rsidR="00214A53" w:rsidRPr="00214A53" w:rsidTr="00E12FC0">
        <w:trPr>
          <w:trHeight w:val="567"/>
        </w:trPr>
        <w:tc>
          <w:tcPr>
            <w:tcW w:w="367" w:type="pct"/>
            <w:tcBorders>
              <w:top w:val="nil"/>
              <w:left w:val="single" w:sz="8" w:space="0" w:color="auto"/>
              <w:bottom w:val="single" w:sz="8" w:space="0" w:color="auto"/>
              <w:right w:val="single" w:sz="8" w:space="0" w:color="auto"/>
            </w:tcBorders>
            <w:shd w:val="clear" w:color="auto" w:fill="auto"/>
            <w:vAlign w:val="center"/>
          </w:tcPr>
          <w:p w:rsidR="00214A53" w:rsidRPr="00214A53" w:rsidRDefault="00214A53" w:rsidP="00214A53">
            <w:pPr>
              <w:widowControl/>
              <w:spacing w:line="0" w:lineRule="atLeast"/>
              <w:jc w:val="center"/>
              <w:rPr>
                <w:rFonts w:eastAsia="標楷體"/>
                <w:kern w:val="0"/>
                <w:sz w:val="26"/>
                <w:szCs w:val="26"/>
              </w:rPr>
            </w:pPr>
            <w:r w:rsidRPr="00214A53">
              <w:rPr>
                <w:rFonts w:eastAsia="標楷體"/>
                <w:kern w:val="0"/>
                <w:sz w:val="26"/>
                <w:szCs w:val="26"/>
              </w:rPr>
              <w:t>5</w:t>
            </w:r>
          </w:p>
        </w:tc>
        <w:tc>
          <w:tcPr>
            <w:tcW w:w="171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rPr>
                <w:color w:val="000000"/>
                <w:kern w:val="0"/>
                <w:sz w:val="26"/>
                <w:szCs w:val="26"/>
              </w:rPr>
            </w:pPr>
            <w:r w:rsidRPr="00214A53">
              <w:rPr>
                <w:color w:val="000000"/>
                <w:kern w:val="0"/>
                <w:sz w:val="26"/>
                <w:szCs w:val="26"/>
              </w:rPr>
              <w:t xml:space="preserve">Sixt Leasing </w:t>
            </w:r>
            <w:r w:rsidRPr="00214A53">
              <w:rPr>
                <w:rFonts w:hint="eastAsia"/>
                <w:color w:val="000000"/>
                <w:kern w:val="0"/>
                <w:sz w:val="26"/>
                <w:szCs w:val="26"/>
              </w:rPr>
              <w:t>SE</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21.37%</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24.64%</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20.06%</w:t>
            </w:r>
          </w:p>
        </w:tc>
        <w:tc>
          <w:tcPr>
            <w:tcW w:w="72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21.93%</w:t>
            </w:r>
          </w:p>
        </w:tc>
      </w:tr>
      <w:tr w:rsidR="00214A53" w:rsidRPr="00214A53" w:rsidTr="00E12FC0">
        <w:trPr>
          <w:trHeight w:val="567"/>
        </w:trPr>
        <w:tc>
          <w:tcPr>
            <w:tcW w:w="367" w:type="pct"/>
            <w:tcBorders>
              <w:top w:val="nil"/>
              <w:left w:val="single" w:sz="8" w:space="0" w:color="auto"/>
              <w:bottom w:val="single" w:sz="8" w:space="0" w:color="auto"/>
              <w:right w:val="single" w:sz="8" w:space="0" w:color="auto"/>
            </w:tcBorders>
            <w:shd w:val="clear" w:color="auto" w:fill="auto"/>
            <w:vAlign w:val="center"/>
          </w:tcPr>
          <w:p w:rsidR="00214A53" w:rsidRPr="00214A53" w:rsidRDefault="00214A53" w:rsidP="00214A53">
            <w:pPr>
              <w:widowControl/>
              <w:spacing w:line="0" w:lineRule="atLeast"/>
              <w:jc w:val="center"/>
              <w:rPr>
                <w:rFonts w:eastAsia="標楷體"/>
                <w:kern w:val="0"/>
                <w:sz w:val="26"/>
                <w:szCs w:val="26"/>
              </w:rPr>
            </w:pPr>
            <w:r w:rsidRPr="00214A53">
              <w:rPr>
                <w:rFonts w:eastAsia="標楷體"/>
                <w:kern w:val="0"/>
                <w:sz w:val="26"/>
                <w:szCs w:val="26"/>
              </w:rPr>
              <w:t>6</w:t>
            </w:r>
          </w:p>
        </w:tc>
        <w:tc>
          <w:tcPr>
            <w:tcW w:w="171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rPr>
                <w:color w:val="000000"/>
                <w:kern w:val="0"/>
                <w:sz w:val="26"/>
                <w:szCs w:val="26"/>
              </w:rPr>
            </w:pPr>
            <w:r w:rsidRPr="00214A53">
              <w:rPr>
                <w:color w:val="000000"/>
                <w:kern w:val="0"/>
                <w:sz w:val="26"/>
                <w:szCs w:val="26"/>
              </w:rPr>
              <w:t>TRUST CO., LTD.</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9.50%</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8.86%</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8.65%</w:t>
            </w:r>
          </w:p>
        </w:tc>
        <w:tc>
          <w:tcPr>
            <w:tcW w:w="72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8.98%</w:t>
            </w:r>
          </w:p>
        </w:tc>
      </w:tr>
      <w:tr w:rsidR="00214A53" w:rsidRPr="00214A53" w:rsidTr="00E12FC0">
        <w:trPr>
          <w:trHeight w:val="567"/>
        </w:trPr>
        <w:tc>
          <w:tcPr>
            <w:tcW w:w="367" w:type="pct"/>
            <w:tcBorders>
              <w:top w:val="nil"/>
              <w:left w:val="single" w:sz="8" w:space="0" w:color="auto"/>
              <w:bottom w:val="single" w:sz="8" w:space="0" w:color="auto"/>
              <w:right w:val="single" w:sz="8" w:space="0" w:color="auto"/>
            </w:tcBorders>
            <w:shd w:val="clear" w:color="auto" w:fill="auto"/>
            <w:vAlign w:val="center"/>
          </w:tcPr>
          <w:p w:rsidR="00214A53" w:rsidRPr="00214A53" w:rsidRDefault="00214A53" w:rsidP="00214A53">
            <w:pPr>
              <w:widowControl/>
              <w:spacing w:line="0" w:lineRule="atLeast"/>
              <w:jc w:val="center"/>
              <w:rPr>
                <w:rFonts w:eastAsia="標楷體"/>
                <w:kern w:val="0"/>
                <w:sz w:val="26"/>
                <w:szCs w:val="26"/>
              </w:rPr>
            </w:pPr>
            <w:r w:rsidRPr="00214A53">
              <w:rPr>
                <w:rFonts w:eastAsia="標楷體"/>
                <w:kern w:val="0"/>
                <w:sz w:val="26"/>
                <w:szCs w:val="26"/>
              </w:rPr>
              <w:t>7</w:t>
            </w:r>
          </w:p>
        </w:tc>
        <w:tc>
          <w:tcPr>
            <w:tcW w:w="171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rPr>
                <w:color w:val="000000"/>
                <w:kern w:val="0"/>
                <w:sz w:val="26"/>
                <w:szCs w:val="26"/>
              </w:rPr>
            </w:pPr>
            <w:r w:rsidRPr="00214A53">
              <w:rPr>
                <w:color w:val="000000"/>
                <w:kern w:val="0"/>
                <w:sz w:val="26"/>
                <w:szCs w:val="26"/>
              </w:rPr>
              <w:t>Ucar SA</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2.46%</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1.62%</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1.18%</w:t>
            </w:r>
          </w:p>
        </w:tc>
        <w:tc>
          <w:tcPr>
            <w:tcW w:w="72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1.78%</w:t>
            </w:r>
          </w:p>
        </w:tc>
      </w:tr>
      <w:tr w:rsidR="00214A53" w:rsidRPr="00214A53" w:rsidTr="00E12FC0">
        <w:trPr>
          <w:trHeight w:val="567"/>
        </w:trPr>
        <w:tc>
          <w:tcPr>
            <w:tcW w:w="367" w:type="pct"/>
            <w:tcBorders>
              <w:top w:val="nil"/>
              <w:left w:val="single" w:sz="8" w:space="0" w:color="auto"/>
              <w:bottom w:val="single" w:sz="8" w:space="0" w:color="auto"/>
              <w:right w:val="single" w:sz="8" w:space="0" w:color="auto"/>
            </w:tcBorders>
            <w:shd w:val="clear" w:color="auto" w:fill="auto"/>
            <w:vAlign w:val="center"/>
          </w:tcPr>
          <w:p w:rsidR="00214A53" w:rsidRPr="00214A53" w:rsidRDefault="00214A53" w:rsidP="00214A53">
            <w:pPr>
              <w:widowControl/>
              <w:spacing w:line="0" w:lineRule="atLeast"/>
              <w:jc w:val="center"/>
              <w:rPr>
                <w:rFonts w:eastAsia="標楷體"/>
                <w:kern w:val="0"/>
                <w:sz w:val="26"/>
                <w:szCs w:val="26"/>
              </w:rPr>
            </w:pPr>
            <w:r w:rsidRPr="00214A53">
              <w:rPr>
                <w:rFonts w:eastAsia="標楷體"/>
                <w:kern w:val="0"/>
                <w:sz w:val="26"/>
                <w:szCs w:val="26"/>
              </w:rPr>
              <w:t>8</w:t>
            </w:r>
          </w:p>
        </w:tc>
        <w:tc>
          <w:tcPr>
            <w:tcW w:w="171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rPr>
                <w:color w:val="000000"/>
                <w:kern w:val="0"/>
                <w:sz w:val="26"/>
                <w:szCs w:val="26"/>
              </w:rPr>
            </w:pPr>
            <w:r w:rsidRPr="00214A53">
              <w:rPr>
                <w:color w:val="000000"/>
                <w:kern w:val="0"/>
                <w:sz w:val="26"/>
                <w:szCs w:val="26"/>
              </w:rPr>
              <w:t>Warisan TC Holdings Berhad</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7.05%</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1.53%</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1.99%</w:t>
            </w:r>
          </w:p>
        </w:tc>
        <w:tc>
          <w:tcPr>
            <w:tcW w:w="725"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3.60%</w:t>
            </w:r>
          </w:p>
        </w:tc>
      </w:tr>
      <w:tr w:rsidR="00214A53" w:rsidRPr="00214A53" w:rsidTr="00E12FC0">
        <w:trPr>
          <w:trHeight w:val="567"/>
        </w:trPr>
        <w:tc>
          <w:tcPr>
            <w:tcW w:w="5000" w:type="pct"/>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214A53" w:rsidRPr="00214A53" w:rsidRDefault="00214A53" w:rsidP="00214A53">
            <w:pPr>
              <w:jc w:val="center"/>
              <w:rPr>
                <w:rFonts w:eastAsia="標楷體"/>
                <w:b/>
                <w:color w:val="FFFFFF"/>
                <w:sz w:val="26"/>
                <w:szCs w:val="26"/>
              </w:rPr>
            </w:pPr>
            <w:r w:rsidRPr="00214A53">
              <w:rPr>
                <w:rFonts w:eastAsia="標楷體"/>
                <w:b/>
                <w:color w:val="FFFFFF"/>
                <w:sz w:val="26"/>
                <w:szCs w:val="26"/>
              </w:rPr>
              <w:t>常規交易範圍（四分位區間）</w:t>
            </w:r>
          </w:p>
        </w:tc>
      </w:tr>
      <w:tr w:rsidR="00214A53" w:rsidRPr="00214A53" w:rsidTr="00E12FC0">
        <w:trPr>
          <w:trHeight w:val="567"/>
        </w:trPr>
        <w:tc>
          <w:tcPr>
            <w:tcW w:w="2082"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4A53" w:rsidRPr="00214A53" w:rsidRDefault="00214A53" w:rsidP="00214A53">
            <w:pPr>
              <w:widowControl/>
              <w:jc w:val="center"/>
              <w:rPr>
                <w:rFonts w:eastAsia="標楷體"/>
                <w:color w:val="000000"/>
                <w:kern w:val="0"/>
                <w:sz w:val="26"/>
                <w:szCs w:val="26"/>
              </w:rPr>
            </w:pPr>
            <w:r w:rsidRPr="00214A53">
              <w:rPr>
                <w:rFonts w:eastAsia="標楷體"/>
                <w:color w:val="000000"/>
                <w:kern w:val="0"/>
                <w:sz w:val="26"/>
                <w:szCs w:val="26"/>
              </w:rPr>
              <w:t>第</w:t>
            </w:r>
            <w:r w:rsidRPr="00214A53">
              <w:rPr>
                <w:rFonts w:eastAsia="標楷體"/>
                <w:color w:val="000000"/>
                <w:kern w:val="0"/>
                <w:sz w:val="26"/>
                <w:szCs w:val="26"/>
              </w:rPr>
              <w:t>25</w:t>
            </w:r>
            <w:r w:rsidRPr="00214A53">
              <w:rPr>
                <w:rFonts w:eastAsia="標楷體"/>
                <w:color w:val="000000"/>
                <w:kern w:val="0"/>
                <w:sz w:val="26"/>
                <w:szCs w:val="26"/>
              </w:rPr>
              <w:t>百分位數</w:t>
            </w:r>
          </w:p>
        </w:tc>
        <w:tc>
          <w:tcPr>
            <w:tcW w:w="731" w:type="pct"/>
            <w:tcBorders>
              <w:top w:val="nil"/>
              <w:left w:val="nil"/>
              <w:bottom w:val="single" w:sz="8" w:space="0" w:color="auto"/>
              <w:right w:val="single" w:sz="8" w:space="0" w:color="auto"/>
            </w:tcBorders>
            <w:shd w:val="clear" w:color="auto" w:fill="auto"/>
            <w:vAlign w:val="center"/>
            <w:hideMark/>
          </w:tcPr>
          <w:p w:rsidR="00214A53" w:rsidRPr="00214A53" w:rsidRDefault="00214A53" w:rsidP="00214A53">
            <w:pPr>
              <w:widowControl/>
              <w:jc w:val="right"/>
              <w:rPr>
                <w:color w:val="000000"/>
                <w:kern w:val="0"/>
                <w:sz w:val="26"/>
                <w:szCs w:val="26"/>
              </w:rPr>
            </w:pPr>
            <w:r w:rsidRPr="00214A53">
              <w:rPr>
                <w:color w:val="000000"/>
                <w:kern w:val="0"/>
                <w:sz w:val="26"/>
                <w:szCs w:val="26"/>
              </w:rPr>
              <w:t>3.04%</w:t>
            </w:r>
          </w:p>
        </w:tc>
        <w:tc>
          <w:tcPr>
            <w:tcW w:w="731" w:type="pct"/>
            <w:tcBorders>
              <w:top w:val="nil"/>
              <w:left w:val="nil"/>
              <w:bottom w:val="single" w:sz="8" w:space="0" w:color="auto"/>
              <w:right w:val="single" w:sz="8" w:space="0" w:color="auto"/>
            </w:tcBorders>
            <w:shd w:val="clear" w:color="auto" w:fill="auto"/>
            <w:vAlign w:val="center"/>
            <w:hideMark/>
          </w:tcPr>
          <w:p w:rsidR="00214A53" w:rsidRPr="00214A53" w:rsidRDefault="00214A53" w:rsidP="00214A53">
            <w:pPr>
              <w:widowControl/>
              <w:jc w:val="right"/>
              <w:rPr>
                <w:color w:val="000000"/>
                <w:kern w:val="0"/>
                <w:sz w:val="26"/>
                <w:szCs w:val="26"/>
              </w:rPr>
            </w:pPr>
            <w:r w:rsidRPr="00214A53">
              <w:rPr>
                <w:color w:val="000000"/>
                <w:kern w:val="0"/>
                <w:sz w:val="26"/>
                <w:szCs w:val="26"/>
              </w:rPr>
              <w:t>2.36%</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2.71%</w:t>
            </w:r>
          </w:p>
        </w:tc>
        <w:tc>
          <w:tcPr>
            <w:tcW w:w="725" w:type="pct"/>
            <w:tcBorders>
              <w:top w:val="nil"/>
              <w:left w:val="nil"/>
              <w:bottom w:val="single" w:sz="8" w:space="0" w:color="auto"/>
              <w:right w:val="single" w:sz="8" w:space="0" w:color="auto"/>
            </w:tcBorders>
            <w:shd w:val="clear" w:color="auto" w:fill="auto"/>
            <w:vAlign w:val="center"/>
            <w:hideMark/>
          </w:tcPr>
          <w:p w:rsidR="00214A53" w:rsidRPr="00214A53" w:rsidRDefault="00214A53" w:rsidP="00214A53">
            <w:pPr>
              <w:widowControl/>
              <w:jc w:val="right"/>
              <w:rPr>
                <w:color w:val="000000"/>
                <w:kern w:val="0"/>
                <w:sz w:val="26"/>
                <w:szCs w:val="26"/>
              </w:rPr>
            </w:pPr>
            <w:r w:rsidRPr="00214A53">
              <w:rPr>
                <w:color w:val="000000"/>
                <w:kern w:val="0"/>
                <w:sz w:val="26"/>
                <w:szCs w:val="26"/>
              </w:rPr>
              <w:t>2.69%</w:t>
            </w:r>
          </w:p>
        </w:tc>
      </w:tr>
      <w:tr w:rsidR="00214A53" w:rsidRPr="00214A53" w:rsidTr="00E12FC0">
        <w:trPr>
          <w:trHeight w:val="567"/>
        </w:trPr>
        <w:tc>
          <w:tcPr>
            <w:tcW w:w="2082"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4A53" w:rsidRPr="00214A53" w:rsidRDefault="00214A53" w:rsidP="00214A53">
            <w:pPr>
              <w:widowControl/>
              <w:jc w:val="center"/>
              <w:rPr>
                <w:rFonts w:eastAsia="標楷體"/>
                <w:color w:val="000000"/>
                <w:kern w:val="0"/>
                <w:sz w:val="26"/>
                <w:szCs w:val="26"/>
              </w:rPr>
            </w:pPr>
            <w:r w:rsidRPr="00214A53">
              <w:rPr>
                <w:rFonts w:eastAsia="標楷體"/>
                <w:color w:val="000000"/>
                <w:kern w:val="0"/>
                <w:sz w:val="26"/>
                <w:szCs w:val="26"/>
              </w:rPr>
              <w:t>中位數</w:t>
            </w:r>
          </w:p>
        </w:tc>
        <w:tc>
          <w:tcPr>
            <w:tcW w:w="731" w:type="pct"/>
            <w:tcBorders>
              <w:top w:val="nil"/>
              <w:left w:val="nil"/>
              <w:bottom w:val="single" w:sz="8" w:space="0" w:color="auto"/>
              <w:right w:val="single" w:sz="8" w:space="0" w:color="auto"/>
            </w:tcBorders>
            <w:shd w:val="clear" w:color="auto" w:fill="auto"/>
            <w:vAlign w:val="center"/>
            <w:hideMark/>
          </w:tcPr>
          <w:p w:rsidR="00214A53" w:rsidRPr="00214A53" w:rsidRDefault="00214A53" w:rsidP="00214A53">
            <w:pPr>
              <w:widowControl/>
              <w:jc w:val="right"/>
              <w:rPr>
                <w:color w:val="000000"/>
                <w:kern w:val="0"/>
                <w:sz w:val="26"/>
                <w:szCs w:val="26"/>
              </w:rPr>
            </w:pPr>
            <w:r w:rsidRPr="00214A53">
              <w:rPr>
                <w:color w:val="000000"/>
                <w:kern w:val="0"/>
                <w:sz w:val="26"/>
                <w:szCs w:val="26"/>
              </w:rPr>
              <w:t>8.27%</w:t>
            </w:r>
          </w:p>
        </w:tc>
        <w:tc>
          <w:tcPr>
            <w:tcW w:w="731" w:type="pct"/>
            <w:tcBorders>
              <w:top w:val="nil"/>
              <w:left w:val="nil"/>
              <w:bottom w:val="single" w:sz="8" w:space="0" w:color="auto"/>
              <w:right w:val="single" w:sz="8" w:space="0" w:color="auto"/>
            </w:tcBorders>
            <w:shd w:val="clear" w:color="auto" w:fill="auto"/>
            <w:vAlign w:val="center"/>
            <w:hideMark/>
          </w:tcPr>
          <w:p w:rsidR="00214A53" w:rsidRPr="00214A53" w:rsidRDefault="00214A53" w:rsidP="00214A53">
            <w:pPr>
              <w:widowControl/>
              <w:jc w:val="right"/>
              <w:rPr>
                <w:color w:val="000000"/>
                <w:kern w:val="0"/>
                <w:sz w:val="26"/>
                <w:szCs w:val="26"/>
              </w:rPr>
            </w:pPr>
            <w:r w:rsidRPr="00214A53">
              <w:rPr>
                <w:color w:val="000000"/>
                <w:kern w:val="0"/>
                <w:sz w:val="26"/>
                <w:szCs w:val="26"/>
              </w:rPr>
              <w:t>8.77%</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7.21%</w:t>
            </w:r>
          </w:p>
        </w:tc>
        <w:tc>
          <w:tcPr>
            <w:tcW w:w="725" w:type="pct"/>
            <w:tcBorders>
              <w:top w:val="nil"/>
              <w:left w:val="nil"/>
              <w:bottom w:val="single" w:sz="8" w:space="0" w:color="auto"/>
              <w:right w:val="single" w:sz="8" w:space="0" w:color="auto"/>
            </w:tcBorders>
            <w:shd w:val="clear" w:color="auto" w:fill="auto"/>
            <w:vAlign w:val="center"/>
            <w:hideMark/>
          </w:tcPr>
          <w:p w:rsidR="00214A53" w:rsidRPr="00214A53" w:rsidRDefault="00214A53" w:rsidP="00214A53">
            <w:pPr>
              <w:widowControl/>
              <w:jc w:val="right"/>
              <w:rPr>
                <w:color w:val="000000"/>
                <w:kern w:val="0"/>
                <w:sz w:val="26"/>
                <w:szCs w:val="26"/>
              </w:rPr>
            </w:pPr>
            <w:r w:rsidRPr="00214A53">
              <w:rPr>
                <w:color w:val="000000"/>
                <w:kern w:val="0"/>
                <w:sz w:val="26"/>
                <w:szCs w:val="26"/>
              </w:rPr>
              <w:t>9.10%</w:t>
            </w:r>
          </w:p>
        </w:tc>
      </w:tr>
      <w:tr w:rsidR="00214A53" w:rsidRPr="00214A53" w:rsidTr="00E12FC0">
        <w:trPr>
          <w:trHeight w:val="567"/>
        </w:trPr>
        <w:tc>
          <w:tcPr>
            <w:tcW w:w="2082"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4A53" w:rsidRPr="00214A53" w:rsidRDefault="00214A53" w:rsidP="00214A53">
            <w:pPr>
              <w:widowControl/>
              <w:jc w:val="center"/>
              <w:rPr>
                <w:rFonts w:eastAsia="標楷體"/>
                <w:color w:val="000000"/>
                <w:kern w:val="0"/>
                <w:sz w:val="26"/>
                <w:szCs w:val="26"/>
              </w:rPr>
            </w:pPr>
            <w:r w:rsidRPr="00214A53">
              <w:rPr>
                <w:rFonts w:eastAsia="標楷體"/>
                <w:color w:val="000000"/>
                <w:kern w:val="0"/>
                <w:sz w:val="26"/>
                <w:szCs w:val="26"/>
              </w:rPr>
              <w:t>第</w:t>
            </w:r>
            <w:r w:rsidRPr="00214A53">
              <w:rPr>
                <w:rFonts w:eastAsia="標楷體"/>
                <w:color w:val="000000"/>
                <w:kern w:val="0"/>
                <w:sz w:val="26"/>
                <w:szCs w:val="26"/>
              </w:rPr>
              <w:t>75</w:t>
            </w:r>
            <w:r w:rsidRPr="00214A53">
              <w:rPr>
                <w:rFonts w:eastAsia="標楷體"/>
                <w:color w:val="000000"/>
                <w:kern w:val="0"/>
                <w:sz w:val="26"/>
                <w:szCs w:val="26"/>
              </w:rPr>
              <w:t>百分位數</w:t>
            </w:r>
          </w:p>
        </w:tc>
        <w:tc>
          <w:tcPr>
            <w:tcW w:w="731" w:type="pct"/>
            <w:tcBorders>
              <w:top w:val="nil"/>
              <w:left w:val="nil"/>
              <w:bottom w:val="single" w:sz="8" w:space="0" w:color="auto"/>
              <w:right w:val="single" w:sz="8" w:space="0" w:color="auto"/>
            </w:tcBorders>
            <w:shd w:val="clear" w:color="auto" w:fill="auto"/>
            <w:vAlign w:val="center"/>
            <w:hideMark/>
          </w:tcPr>
          <w:p w:rsidR="00214A53" w:rsidRPr="00214A53" w:rsidRDefault="00214A53" w:rsidP="00214A53">
            <w:pPr>
              <w:widowControl/>
              <w:jc w:val="right"/>
              <w:rPr>
                <w:color w:val="000000"/>
                <w:kern w:val="0"/>
                <w:sz w:val="26"/>
                <w:szCs w:val="26"/>
              </w:rPr>
            </w:pPr>
            <w:r w:rsidRPr="00214A53">
              <w:rPr>
                <w:color w:val="000000"/>
                <w:kern w:val="0"/>
                <w:sz w:val="26"/>
                <w:szCs w:val="26"/>
              </w:rPr>
              <w:t>12.32%</w:t>
            </w:r>
          </w:p>
        </w:tc>
        <w:tc>
          <w:tcPr>
            <w:tcW w:w="731" w:type="pct"/>
            <w:tcBorders>
              <w:top w:val="nil"/>
              <w:left w:val="nil"/>
              <w:bottom w:val="single" w:sz="8" w:space="0" w:color="auto"/>
              <w:right w:val="single" w:sz="8" w:space="0" w:color="auto"/>
            </w:tcBorders>
            <w:shd w:val="clear" w:color="auto" w:fill="auto"/>
            <w:vAlign w:val="center"/>
            <w:hideMark/>
          </w:tcPr>
          <w:p w:rsidR="00214A53" w:rsidRPr="00214A53" w:rsidRDefault="00214A53" w:rsidP="00214A53">
            <w:pPr>
              <w:widowControl/>
              <w:jc w:val="right"/>
              <w:rPr>
                <w:color w:val="000000"/>
                <w:kern w:val="0"/>
                <w:sz w:val="26"/>
                <w:szCs w:val="26"/>
              </w:rPr>
            </w:pPr>
            <w:r w:rsidRPr="00214A53">
              <w:rPr>
                <w:color w:val="000000"/>
                <w:kern w:val="0"/>
                <w:sz w:val="26"/>
                <w:szCs w:val="26"/>
              </w:rPr>
              <w:t>17.02%</w:t>
            </w:r>
          </w:p>
        </w:tc>
        <w:tc>
          <w:tcPr>
            <w:tcW w:w="731" w:type="pct"/>
            <w:tcBorders>
              <w:top w:val="nil"/>
              <w:left w:val="nil"/>
              <w:bottom w:val="single" w:sz="8" w:space="0" w:color="auto"/>
              <w:right w:val="single" w:sz="8" w:space="0" w:color="auto"/>
            </w:tcBorders>
            <w:shd w:val="clear" w:color="auto" w:fill="auto"/>
            <w:vAlign w:val="center"/>
          </w:tcPr>
          <w:p w:rsidR="00214A53" w:rsidRPr="00214A53" w:rsidRDefault="00214A53" w:rsidP="00214A53">
            <w:pPr>
              <w:widowControl/>
              <w:jc w:val="right"/>
              <w:rPr>
                <w:color w:val="000000"/>
                <w:kern w:val="0"/>
                <w:sz w:val="26"/>
                <w:szCs w:val="26"/>
              </w:rPr>
            </w:pPr>
            <w:r w:rsidRPr="00214A53">
              <w:rPr>
                <w:color w:val="000000"/>
                <w:kern w:val="0"/>
                <w:sz w:val="26"/>
                <w:szCs w:val="26"/>
              </w:rPr>
              <w:t>16.23%</w:t>
            </w:r>
          </w:p>
        </w:tc>
        <w:tc>
          <w:tcPr>
            <w:tcW w:w="725" w:type="pct"/>
            <w:tcBorders>
              <w:top w:val="nil"/>
              <w:left w:val="nil"/>
              <w:bottom w:val="single" w:sz="8" w:space="0" w:color="auto"/>
              <w:right w:val="single" w:sz="8" w:space="0" w:color="auto"/>
            </w:tcBorders>
            <w:shd w:val="clear" w:color="auto" w:fill="auto"/>
            <w:vAlign w:val="center"/>
            <w:hideMark/>
          </w:tcPr>
          <w:p w:rsidR="00214A53" w:rsidRPr="00214A53" w:rsidRDefault="00214A53" w:rsidP="00214A53">
            <w:pPr>
              <w:widowControl/>
              <w:jc w:val="right"/>
              <w:rPr>
                <w:color w:val="000000"/>
                <w:kern w:val="0"/>
                <w:sz w:val="26"/>
                <w:szCs w:val="26"/>
              </w:rPr>
            </w:pPr>
            <w:r w:rsidRPr="00214A53">
              <w:rPr>
                <w:color w:val="000000"/>
                <w:kern w:val="0"/>
                <w:sz w:val="26"/>
                <w:szCs w:val="26"/>
              </w:rPr>
              <w:t>16.67%</w:t>
            </w:r>
          </w:p>
        </w:tc>
      </w:tr>
    </w:tbl>
    <w:p w:rsidR="00A47CAE" w:rsidRPr="00D966BB" w:rsidRDefault="00BE499A">
      <w:pPr>
        <w:numPr>
          <w:ilvl w:val="0"/>
          <w:numId w:val="70"/>
        </w:numPr>
        <w:tabs>
          <w:tab w:val="left" w:pos="960"/>
          <w:tab w:val="left" w:pos="1080"/>
        </w:tabs>
        <w:spacing w:beforeLines="50" w:before="120" w:afterLines="50" w:after="120" w:line="360" w:lineRule="auto"/>
        <w:jc w:val="both"/>
        <w:rPr>
          <w:rFonts w:eastAsia="標楷體"/>
          <w:b/>
          <w:sz w:val="32"/>
          <w:szCs w:val="32"/>
        </w:rPr>
      </w:pPr>
      <w:r w:rsidRPr="00D966BB">
        <w:rPr>
          <w:rFonts w:eastAsia="標楷體" w:hint="eastAsia"/>
          <w:b/>
          <w:sz w:val="32"/>
          <w:szCs w:val="32"/>
        </w:rPr>
        <w:lastRenderedPageBreak/>
        <w:t>有形資產之</w:t>
      </w:r>
      <w:r w:rsidR="00964B96" w:rsidRPr="00D966BB">
        <w:rPr>
          <w:rFonts w:eastAsia="標楷體" w:hint="eastAsia"/>
          <w:b/>
          <w:sz w:val="32"/>
          <w:szCs w:val="32"/>
        </w:rPr>
        <w:t>使用</w:t>
      </w:r>
    </w:p>
    <w:p w:rsidR="00A47CAE" w:rsidRDefault="00964B96" w:rsidP="00294638">
      <w:pPr>
        <w:numPr>
          <w:ilvl w:val="0"/>
          <w:numId w:val="48"/>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租金收入</w:t>
      </w:r>
    </w:p>
    <w:p w:rsidR="00964B96" w:rsidRPr="00934BE4" w:rsidRDefault="00964B96" w:rsidP="00294638">
      <w:pPr>
        <w:autoSpaceDE w:val="0"/>
        <w:autoSpaceDN w:val="0"/>
        <w:adjustRightInd w:val="0"/>
        <w:spacing w:beforeLines="50" w:before="120" w:afterLines="50" w:after="120" w:line="360" w:lineRule="auto"/>
        <w:ind w:leftChars="200" w:left="480" w:firstLineChars="200" w:firstLine="520"/>
        <w:jc w:val="both"/>
        <w:rPr>
          <w:rFonts w:eastAsia="標楷體"/>
          <w:sz w:val="26"/>
          <w:szCs w:val="26"/>
        </w:rPr>
      </w:pPr>
      <w:r w:rsidRPr="00252C63">
        <w:rPr>
          <w:rFonts w:eastAsia="標楷體" w:hint="eastAsia"/>
          <w:sz w:val="26"/>
          <w:szCs w:val="26"/>
        </w:rPr>
        <w:t>朝陽租車提供關係企業汽車租賃服務。受測個體朝陽租車為汽車租賃商之可比較對象</w:t>
      </w:r>
      <w:r w:rsidRPr="00252C63">
        <w:rPr>
          <w:rFonts w:eastAsia="標楷體"/>
          <w:sz w:val="26"/>
          <w:szCs w:val="26"/>
        </w:rPr>
        <w:t>10</w:t>
      </w:r>
      <w:r w:rsidR="00214A53">
        <w:rPr>
          <w:rFonts w:eastAsia="標楷體" w:hint="eastAsia"/>
          <w:sz w:val="26"/>
          <w:szCs w:val="26"/>
        </w:rPr>
        <w:t>2</w:t>
      </w:r>
      <w:r w:rsidRPr="00252C63">
        <w:rPr>
          <w:rFonts w:eastAsia="標楷體" w:hint="eastAsia"/>
          <w:sz w:val="26"/>
          <w:szCs w:val="26"/>
        </w:rPr>
        <w:t>至</w:t>
      </w:r>
      <w:r w:rsidRPr="00252C63">
        <w:rPr>
          <w:rFonts w:eastAsia="標楷體"/>
          <w:sz w:val="26"/>
          <w:szCs w:val="26"/>
        </w:rPr>
        <w:t>10</w:t>
      </w:r>
      <w:r w:rsidR="00214A53">
        <w:rPr>
          <w:rFonts w:eastAsia="標楷體" w:hint="eastAsia"/>
          <w:sz w:val="26"/>
          <w:szCs w:val="26"/>
        </w:rPr>
        <w:t>4</w:t>
      </w:r>
      <w:r w:rsidRPr="00252C63">
        <w:rPr>
          <w:rFonts w:eastAsia="標楷體" w:hint="eastAsia"/>
          <w:sz w:val="26"/>
          <w:szCs w:val="26"/>
        </w:rPr>
        <w:t>年度成本及營業費用淨利率（請參見附件</w:t>
      </w:r>
      <w:r w:rsidRPr="00252C63">
        <w:rPr>
          <w:rFonts w:eastAsia="標楷體"/>
          <w:sz w:val="26"/>
          <w:szCs w:val="26"/>
        </w:rPr>
        <w:t>D</w:t>
      </w:r>
      <w:r w:rsidRPr="00252C63">
        <w:rPr>
          <w:rFonts w:eastAsia="標楷體" w:hint="eastAsia"/>
          <w:sz w:val="26"/>
          <w:szCs w:val="26"/>
        </w:rPr>
        <w:t>）整理如下：</w:t>
      </w:r>
    </w:p>
    <w:tbl>
      <w:tblPr>
        <w:tblW w:w="4608" w:type="pct"/>
        <w:tblInd w:w="595" w:type="dxa"/>
        <w:tblLayout w:type="fixed"/>
        <w:tblCellMar>
          <w:left w:w="28" w:type="dxa"/>
          <w:right w:w="28" w:type="dxa"/>
        </w:tblCellMar>
        <w:tblLook w:val="04A0" w:firstRow="1" w:lastRow="0" w:firstColumn="1" w:lastColumn="0" w:noHBand="0" w:noVBand="1"/>
      </w:tblPr>
      <w:tblGrid>
        <w:gridCol w:w="445"/>
        <w:gridCol w:w="2740"/>
        <w:gridCol w:w="1168"/>
        <w:gridCol w:w="1168"/>
        <w:gridCol w:w="1168"/>
        <w:gridCol w:w="1158"/>
      </w:tblGrid>
      <w:tr w:rsidR="00214A53" w:rsidRPr="006257E9" w:rsidTr="00E12FC0">
        <w:trPr>
          <w:trHeight w:val="624"/>
          <w:tblHeader/>
        </w:trPr>
        <w:tc>
          <w:tcPr>
            <w:tcW w:w="284" w:type="pct"/>
            <w:vMerge w:val="restart"/>
            <w:tcBorders>
              <w:top w:val="single" w:sz="8" w:space="0" w:color="auto"/>
              <w:left w:val="single" w:sz="8" w:space="0" w:color="auto"/>
              <w:bottom w:val="double" w:sz="6" w:space="0" w:color="000000"/>
              <w:right w:val="single" w:sz="8" w:space="0" w:color="auto"/>
            </w:tcBorders>
            <w:shd w:val="clear" w:color="000000" w:fill="4F81BD"/>
            <w:vAlign w:val="center"/>
            <w:hideMark/>
          </w:tcPr>
          <w:p w:rsidR="00214A53" w:rsidRPr="006257E9" w:rsidRDefault="00214A53" w:rsidP="00214A53">
            <w:pPr>
              <w:widowControl/>
              <w:jc w:val="center"/>
              <w:rPr>
                <w:rFonts w:eastAsia="標楷體"/>
                <w:b/>
                <w:bCs/>
                <w:color w:val="FFFFFF"/>
                <w:kern w:val="0"/>
                <w:sz w:val="26"/>
                <w:szCs w:val="26"/>
              </w:rPr>
            </w:pPr>
            <w:r w:rsidRPr="006257E9">
              <w:rPr>
                <w:rFonts w:eastAsia="標楷體"/>
                <w:b/>
                <w:bCs/>
                <w:color w:val="FFFFFF"/>
                <w:kern w:val="0"/>
                <w:sz w:val="26"/>
                <w:szCs w:val="26"/>
              </w:rPr>
              <w:t>編號</w:t>
            </w:r>
          </w:p>
        </w:tc>
        <w:tc>
          <w:tcPr>
            <w:tcW w:w="1746" w:type="pct"/>
            <w:tcBorders>
              <w:top w:val="single" w:sz="8" w:space="0" w:color="auto"/>
              <w:left w:val="nil"/>
              <w:bottom w:val="single" w:sz="8" w:space="0" w:color="auto"/>
              <w:right w:val="single" w:sz="8" w:space="0" w:color="auto"/>
            </w:tcBorders>
            <w:shd w:val="clear" w:color="000000" w:fill="4F81BD"/>
            <w:vAlign w:val="center"/>
            <w:hideMark/>
          </w:tcPr>
          <w:p w:rsidR="00214A53" w:rsidRPr="006257E9" w:rsidRDefault="00214A53" w:rsidP="00214A53">
            <w:pPr>
              <w:widowControl/>
              <w:jc w:val="center"/>
              <w:rPr>
                <w:rFonts w:eastAsia="標楷體"/>
                <w:b/>
                <w:bCs/>
                <w:color w:val="FFFFFF"/>
                <w:kern w:val="0"/>
                <w:sz w:val="26"/>
                <w:szCs w:val="26"/>
              </w:rPr>
            </w:pPr>
            <w:r w:rsidRPr="006257E9">
              <w:rPr>
                <w:rFonts w:eastAsia="標楷體"/>
                <w:b/>
                <w:bCs/>
                <w:color w:val="FFFFFF"/>
                <w:kern w:val="0"/>
                <w:sz w:val="26"/>
                <w:szCs w:val="26"/>
              </w:rPr>
              <w:t>可比較對象</w:t>
            </w:r>
          </w:p>
        </w:tc>
        <w:tc>
          <w:tcPr>
            <w:tcW w:w="2971" w:type="pct"/>
            <w:gridSpan w:val="4"/>
            <w:tcBorders>
              <w:top w:val="single" w:sz="8" w:space="0" w:color="auto"/>
              <w:left w:val="nil"/>
              <w:bottom w:val="single" w:sz="8" w:space="0" w:color="auto"/>
              <w:right w:val="single" w:sz="8" w:space="0" w:color="000000"/>
            </w:tcBorders>
            <w:shd w:val="clear" w:color="000000" w:fill="4F81BD"/>
            <w:vAlign w:val="center"/>
            <w:hideMark/>
          </w:tcPr>
          <w:p w:rsidR="00214A53" w:rsidRPr="006257E9" w:rsidRDefault="00214A53" w:rsidP="00214A53">
            <w:pPr>
              <w:widowControl/>
              <w:jc w:val="center"/>
              <w:rPr>
                <w:rFonts w:eastAsia="標楷體"/>
                <w:b/>
                <w:bCs/>
                <w:color w:val="FFFFFF"/>
                <w:kern w:val="0"/>
                <w:sz w:val="26"/>
                <w:szCs w:val="26"/>
              </w:rPr>
            </w:pPr>
            <w:r w:rsidRPr="006257E9">
              <w:rPr>
                <w:rFonts w:eastAsia="標楷體"/>
                <w:b/>
                <w:bCs/>
                <w:color w:val="FFFFFF"/>
                <w:kern w:val="0"/>
                <w:sz w:val="26"/>
                <w:szCs w:val="26"/>
              </w:rPr>
              <w:t>成本及營業費用淨利率（</w:t>
            </w:r>
            <w:r w:rsidRPr="006257E9">
              <w:rPr>
                <w:rFonts w:eastAsia="標楷體"/>
                <w:b/>
                <w:bCs/>
                <w:color w:val="FFFFFF"/>
                <w:kern w:val="0"/>
                <w:sz w:val="26"/>
                <w:szCs w:val="26"/>
              </w:rPr>
              <w:t>%</w:t>
            </w:r>
            <w:r w:rsidRPr="006257E9">
              <w:rPr>
                <w:rFonts w:eastAsia="標楷體"/>
                <w:b/>
                <w:bCs/>
                <w:color w:val="FFFFFF"/>
                <w:kern w:val="0"/>
                <w:sz w:val="26"/>
                <w:szCs w:val="26"/>
              </w:rPr>
              <w:t>）</w:t>
            </w:r>
          </w:p>
        </w:tc>
      </w:tr>
      <w:tr w:rsidR="00214A53" w:rsidRPr="006257E9" w:rsidTr="00E12FC0">
        <w:trPr>
          <w:trHeight w:val="624"/>
          <w:tblHeader/>
        </w:trPr>
        <w:tc>
          <w:tcPr>
            <w:tcW w:w="284" w:type="pct"/>
            <w:vMerge/>
            <w:tcBorders>
              <w:top w:val="single" w:sz="8" w:space="0" w:color="auto"/>
              <w:left w:val="single" w:sz="8" w:space="0" w:color="auto"/>
              <w:bottom w:val="double" w:sz="6" w:space="0" w:color="000000"/>
              <w:right w:val="single" w:sz="8" w:space="0" w:color="auto"/>
            </w:tcBorders>
            <w:vAlign w:val="center"/>
            <w:hideMark/>
          </w:tcPr>
          <w:p w:rsidR="00214A53" w:rsidRPr="006257E9" w:rsidRDefault="00214A53" w:rsidP="00214A53">
            <w:pPr>
              <w:widowControl/>
              <w:rPr>
                <w:rFonts w:eastAsia="標楷體"/>
                <w:b/>
                <w:bCs/>
                <w:color w:val="FFFFFF"/>
                <w:kern w:val="0"/>
                <w:sz w:val="26"/>
                <w:szCs w:val="26"/>
              </w:rPr>
            </w:pPr>
          </w:p>
        </w:tc>
        <w:tc>
          <w:tcPr>
            <w:tcW w:w="1746" w:type="pct"/>
            <w:tcBorders>
              <w:top w:val="nil"/>
              <w:left w:val="nil"/>
              <w:bottom w:val="double" w:sz="6" w:space="0" w:color="auto"/>
              <w:right w:val="single" w:sz="8" w:space="0" w:color="auto"/>
            </w:tcBorders>
            <w:shd w:val="clear" w:color="000000" w:fill="4F81BD"/>
            <w:vAlign w:val="center"/>
            <w:hideMark/>
          </w:tcPr>
          <w:p w:rsidR="00214A53" w:rsidRPr="006257E9" w:rsidRDefault="00214A53" w:rsidP="00214A53">
            <w:pPr>
              <w:widowControl/>
              <w:jc w:val="center"/>
              <w:rPr>
                <w:rFonts w:eastAsia="標楷體"/>
                <w:b/>
                <w:bCs/>
                <w:color w:val="FFFFFF"/>
                <w:kern w:val="0"/>
                <w:sz w:val="26"/>
                <w:szCs w:val="26"/>
              </w:rPr>
            </w:pPr>
            <w:r w:rsidRPr="006257E9">
              <w:rPr>
                <w:rFonts w:eastAsia="標楷體"/>
                <w:b/>
                <w:bCs/>
                <w:color w:val="FFFFFF"/>
                <w:kern w:val="0"/>
                <w:sz w:val="26"/>
                <w:szCs w:val="26"/>
              </w:rPr>
              <w:t>資料年度</w:t>
            </w:r>
          </w:p>
        </w:tc>
        <w:tc>
          <w:tcPr>
            <w:tcW w:w="744" w:type="pct"/>
            <w:tcBorders>
              <w:top w:val="nil"/>
              <w:left w:val="nil"/>
              <w:bottom w:val="double" w:sz="6" w:space="0" w:color="auto"/>
              <w:right w:val="single" w:sz="8" w:space="0" w:color="auto"/>
            </w:tcBorders>
            <w:shd w:val="clear" w:color="000000" w:fill="4F81BD"/>
            <w:vAlign w:val="center"/>
            <w:hideMark/>
          </w:tcPr>
          <w:p w:rsidR="00214A53" w:rsidRPr="006257E9" w:rsidRDefault="00214A53" w:rsidP="00214A53">
            <w:pPr>
              <w:widowControl/>
              <w:jc w:val="center"/>
              <w:rPr>
                <w:b/>
                <w:bCs/>
                <w:color w:val="FFFFFF"/>
                <w:kern w:val="0"/>
                <w:sz w:val="26"/>
                <w:szCs w:val="26"/>
              </w:rPr>
            </w:pPr>
            <w:r w:rsidRPr="006257E9">
              <w:rPr>
                <w:b/>
                <w:bCs/>
                <w:color w:val="FFFFFF"/>
                <w:kern w:val="0"/>
                <w:sz w:val="26"/>
                <w:szCs w:val="26"/>
              </w:rPr>
              <w:t>102</w:t>
            </w:r>
          </w:p>
        </w:tc>
        <w:tc>
          <w:tcPr>
            <w:tcW w:w="744" w:type="pct"/>
            <w:tcBorders>
              <w:top w:val="nil"/>
              <w:left w:val="nil"/>
              <w:bottom w:val="double" w:sz="6" w:space="0" w:color="auto"/>
              <w:right w:val="single" w:sz="8" w:space="0" w:color="auto"/>
            </w:tcBorders>
            <w:shd w:val="clear" w:color="000000" w:fill="4F81BD"/>
            <w:vAlign w:val="center"/>
            <w:hideMark/>
          </w:tcPr>
          <w:p w:rsidR="00214A53" w:rsidRPr="006257E9" w:rsidRDefault="00214A53" w:rsidP="00214A53">
            <w:pPr>
              <w:widowControl/>
              <w:jc w:val="center"/>
              <w:rPr>
                <w:b/>
                <w:bCs/>
                <w:color w:val="FFFFFF"/>
                <w:kern w:val="0"/>
                <w:sz w:val="26"/>
                <w:szCs w:val="26"/>
              </w:rPr>
            </w:pPr>
            <w:r w:rsidRPr="006257E9">
              <w:rPr>
                <w:b/>
                <w:bCs/>
                <w:color w:val="FFFFFF"/>
                <w:kern w:val="0"/>
                <w:sz w:val="26"/>
                <w:szCs w:val="26"/>
              </w:rPr>
              <w:t>103</w:t>
            </w:r>
          </w:p>
        </w:tc>
        <w:tc>
          <w:tcPr>
            <w:tcW w:w="744" w:type="pct"/>
            <w:tcBorders>
              <w:top w:val="nil"/>
              <w:left w:val="nil"/>
              <w:bottom w:val="double" w:sz="6" w:space="0" w:color="auto"/>
              <w:right w:val="single" w:sz="8" w:space="0" w:color="auto"/>
            </w:tcBorders>
            <w:shd w:val="clear" w:color="000000" w:fill="4F81BD"/>
            <w:vAlign w:val="center"/>
            <w:hideMark/>
          </w:tcPr>
          <w:p w:rsidR="00214A53" w:rsidRPr="006257E9" w:rsidRDefault="00214A53" w:rsidP="00214A53">
            <w:pPr>
              <w:widowControl/>
              <w:jc w:val="center"/>
              <w:rPr>
                <w:b/>
                <w:bCs/>
                <w:color w:val="FFFFFF"/>
                <w:kern w:val="0"/>
                <w:sz w:val="26"/>
                <w:szCs w:val="26"/>
              </w:rPr>
            </w:pPr>
            <w:r w:rsidRPr="006257E9">
              <w:rPr>
                <w:b/>
                <w:bCs/>
                <w:color w:val="FFFFFF"/>
                <w:kern w:val="0"/>
                <w:sz w:val="26"/>
                <w:szCs w:val="26"/>
              </w:rPr>
              <w:t>104</w:t>
            </w:r>
          </w:p>
        </w:tc>
        <w:tc>
          <w:tcPr>
            <w:tcW w:w="738" w:type="pct"/>
            <w:tcBorders>
              <w:top w:val="nil"/>
              <w:left w:val="nil"/>
              <w:bottom w:val="double" w:sz="6" w:space="0" w:color="auto"/>
              <w:right w:val="single" w:sz="8" w:space="0" w:color="auto"/>
            </w:tcBorders>
            <w:shd w:val="clear" w:color="000000" w:fill="4F81BD"/>
            <w:vAlign w:val="center"/>
            <w:hideMark/>
          </w:tcPr>
          <w:p w:rsidR="00214A53" w:rsidRPr="006257E9" w:rsidRDefault="00214A53" w:rsidP="00214A53">
            <w:pPr>
              <w:widowControl/>
              <w:jc w:val="center"/>
              <w:rPr>
                <w:rFonts w:eastAsia="標楷體"/>
                <w:b/>
                <w:bCs/>
                <w:color w:val="FFFFFF"/>
                <w:kern w:val="0"/>
                <w:sz w:val="26"/>
                <w:szCs w:val="26"/>
              </w:rPr>
            </w:pPr>
            <w:r w:rsidRPr="006257E9">
              <w:rPr>
                <w:rFonts w:eastAsia="標楷體"/>
                <w:b/>
                <w:bCs/>
                <w:color w:val="FFFFFF"/>
                <w:kern w:val="0"/>
                <w:sz w:val="26"/>
                <w:szCs w:val="26"/>
              </w:rPr>
              <w:t>平均</w:t>
            </w:r>
          </w:p>
        </w:tc>
      </w:tr>
      <w:tr w:rsidR="006257E9" w:rsidRPr="006257E9" w:rsidTr="00E12FC0">
        <w:trPr>
          <w:trHeight w:val="567"/>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6257E9" w:rsidRPr="006257E9" w:rsidRDefault="006257E9" w:rsidP="00214A53">
            <w:pPr>
              <w:widowControl/>
              <w:spacing w:line="0" w:lineRule="atLeast"/>
              <w:jc w:val="center"/>
              <w:rPr>
                <w:rFonts w:eastAsia="標楷體"/>
                <w:kern w:val="0"/>
                <w:sz w:val="26"/>
                <w:szCs w:val="26"/>
              </w:rPr>
            </w:pPr>
            <w:r w:rsidRPr="006257E9">
              <w:rPr>
                <w:rFonts w:eastAsia="標楷體"/>
                <w:kern w:val="0"/>
                <w:sz w:val="26"/>
                <w:szCs w:val="26"/>
              </w:rPr>
              <w:t>1</w:t>
            </w:r>
          </w:p>
        </w:tc>
        <w:tc>
          <w:tcPr>
            <w:tcW w:w="1746"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rPr>
                <w:color w:val="000000"/>
                <w:kern w:val="0"/>
                <w:sz w:val="26"/>
                <w:szCs w:val="26"/>
              </w:rPr>
            </w:pPr>
            <w:r w:rsidRPr="006257E9">
              <w:rPr>
                <w:color w:val="000000"/>
                <w:kern w:val="0"/>
                <w:sz w:val="26"/>
                <w:szCs w:val="26"/>
              </w:rPr>
              <w:t>ADA SA</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-3.84%</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3.21%</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3.56%</w:t>
            </w:r>
          </w:p>
        </w:tc>
        <w:tc>
          <w:tcPr>
            <w:tcW w:w="738"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1.20%</w:t>
            </w:r>
          </w:p>
        </w:tc>
      </w:tr>
      <w:tr w:rsidR="006257E9" w:rsidRPr="006257E9" w:rsidTr="00E12FC0">
        <w:trPr>
          <w:trHeight w:val="567"/>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6257E9" w:rsidRPr="006257E9" w:rsidRDefault="006257E9" w:rsidP="00214A53">
            <w:pPr>
              <w:widowControl/>
              <w:spacing w:line="0" w:lineRule="atLeast"/>
              <w:jc w:val="center"/>
              <w:rPr>
                <w:rFonts w:eastAsia="標楷體"/>
                <w:kern w:val="0"/>
                <w:sz w:val="26"/>
                <w:szCs w:val="26"/>
              </w:rPr>
            </w:pPr>
            <w:r w:rsidRPr="006257E9">
              <w:rPr>
                <w:rFonts w:eastAsia="標楷體"/>
                <w:kern w:val="0"/>
                <w:sz w:val="26"/>
                <w:szCs w:val="26"/>
              </w:rPr>
              <w:t>2</w:t>
            </w:r>
          </w:p>
        </w:tc>
        <w:tc>
          <w:tcPr>
            <w:tcW w:w="1746"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rPr>
                <w:color w:val="000000"/>
                <w:kern w:val="0"/>
                <w:sz w:val="26"/>
                <w:szCs w:val="26"/>
              </w:rPr>
            </w:pPr>
            <w:r w:rsidRPr="006257E9">
              <w:rPr>
                <w:color w:val="000000"/>
                <w:kern w:val="0"/>
                <w:sz w:val="26"/>
                <w:szCs w:val="26"/>
              </w:rPr>
              <w:t>Avis Budget Group Inc.</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12.28%</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12.89%</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14.15%</w:t>
            </w:r>
          </w:p>
        </w:tc>
        <w:tc>
          <w:tcPr>
            <w:tcW w:w="738"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13.12%</w:t>
            </w:r>
          </w:p>
        </w:tc>
      </w:tr>
      <w:tr w:rsidR="006257E9" w:rsidRPr="006257E9" w:rsidTr="00E12FC0">
        <w:trPr>
          <w:trHeight w:val="567"/>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6257E9" w:rsidRPr="006257E9" w:rsidRDefault="006257E9" w:rsidP="00214A53">
            <w:pPr>
              <w:widowControl/>
              <w:spacing w:line="0" w:lineRule="atLeast"/>
              <w:jc w:val="center"/>
              <w:rPr>
                <w:rFonts w:eastAsia="標楷體"/>
                <w:kern w:val="0"/>
                <w:sz w:val="26"/>
                <w:szCs w:val="26"/>
              </w:rPr>
            </w:pPr>
            <w:r w:rsidRPr="006257E9">
              <w:rPr>
                <w:rFonts w:eastAsia="標楷體"/>
                <w:kern w:val="0"/>
                <w:sz w:val="26"/>
                <w:szCs w:val="26"/>
              </w:rPr>
              <w:t>3</w:t>
            </w:r>
          </w:p>
        </w:tc>
        <w:tc>
          <w:tcPr>
            <w:tcW w:w="1746"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rPr>
                <w:color w:val="000000"/>
                <w:kern w:val="0"/>
                <w:sz w:val="26"/>
                <w:szCs w:val="26"/>
              </w:rPr>
            </w:pPr>
            <w:r w:rsidRPr="006257E9">
              <w:rPr>
                <w:color w:val="000000"/>
                <w:kern w:val="0"/>
                <w:sz w:val="26"/>
                <w:szCs w:val="26"/>
              </w:rPr>
              <w:t>CAR Inc</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3.76%</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29.25%</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44.71%</w:t>
            </w:r>
          </w:p>
        </w:tc>
        <w:tc>
          <w:tcPr>
            <w:tcW w:w="738"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27.78%</w:t>
            </w:r>
          </w:p>
        </w:tc>
      </w:tr>
      <w:tr w:rsidR="006257E9" w:rsidRPr="006257E9" w:rsidTr="00E12FC0">
        <w:trPr>
          <w:trHeight w:val="567"/>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6257E9" w:rsidRPr="006257E9" w:rsidRDefault="006257E9" w:rsidP="00214A53">
            <w:pPr>
              <w:widowControl/>
              <w:spacing w:line="0" w:lineRule="atLeast"/>
              <w:jc w:val="center"/>
              <w:rPr>
                <w:rFonts w:eastAsia="標楷體"/>
                <w:kern w:val="0"/>
                <w:sz w:val="26"/>
                <w:szCs w:val="26"/>
              </w:rPr>
            </w:pPr>
            <w:r w:rsidRPr="006257E9">
              <w:rPr>
                <w:rFonts w:eastAsia="標楷體"/>
                <w:kern w:val="0"/>
                <w:sz w:val="26"/>
                <w:szCs w:val="26"/>
              </w:rPr>
              <w:t>4</w:t>
            </w:r>
          </w:p>
        </w:tc>
        <w:tc>
          <w:tcPr>
            <w:tcW w:w="1746"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rPr>
                <w:color w:val="000000"/>
                <w:kern w:val="0"/>
                <w:sz w:val="26"/>
                <w:szCs w:val="26"/>
              </w:rPr>
            </w:pPr>
            <w:r w:rsidRPr="006257E9">
              <w:rPr>
                <w:color w:val="000000"/>
                <w:kern w:val="0"/>
                <w:sz w:val="26"/>
                <w:szCs w:val="26"/>
              </w:rPr>
              <w:t>Premier Enterprise PCL</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15.89%</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9.50%</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6.12%</w:t>
            </w:r>
          </w:p>
        </w:tc>
        <w:tc>
          <w:tcPr>
            <w:tcW w:w="738"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10.15%</w:t>
            </w:r>
          </w:p>
        </w:tc>
      </w:tr>
      <w:tr w:rsidR="006257E9" w:rsidRPr="006257E9" w:rsidTr="00E12FC0">
        <w:trPr>
          <w:trHeight w:val="567"/>
        </w:trPr>
        <w:tc>
          <w:tcPr>
            <w:tcW w:w="284" w:type="pct"/>
            <w:tcBorders>
              <w:top w:val="nil"/>
              <w:left w:val="single" w:sz="8" w:space="0" w:color="auto"/>
              <w:bottom w:val="single" w:sz="8" w:space="0" w:color="auto"/>
              <w:right w:val="single" w:sz="8" w:space="0" w:color="auto"/>
            </w:tcBorders>
            <w:shd w:val="clear" w:color="auto" w:fill="auto"/>
            <w:vAlign w:val="center"/>
          </w:tcPr>
          <w:p w:rsidR="006257E9" w:rsidRPr="006257E9" w:rsidRDefault="006257E9" w:rsidP="00214A53">
            <w:pPr>
              <w:widowControl/>
              <w:spacing w:line="0" w:lineRule="atLeast"/>
              <w:jc w:val="center"/>
              <w:rPr>
                <w:rFonts w:eastAsia="標楷體"/>
                <w:kern w:val="0"/>
                <w:sz w:val="26"/>
                <w:szCs w:val="26"/>
              </w:rPr>
            </w:pPr>
            <w:r w:rsidRPr="006257E9">
              <w:rPr>
                <w:rFonts w:eastAsia="標楷體"/>
                <w:kern w:val="0"/>
                <w:sz w:val="26"/>
                <w:szCs w:val="26"/>
              </w:rPr>
              <w:t>5</w:t>
            </w:r>
          </w:p>
        </w:tc>
        <w:tc>
          <w:tcPr>
            <w:tcW w:w="1746"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rPr>
                <w:color w:val="000000"/>
                <w:kern w:val="0"/>
                <w:sz w:val="26"/>
                <w:szCs w:val="26"/>
              </w:rPr>
            </w:pPr>
            <w:r w:rsidRPr="006257E9">
              <w:rPr>
                <w:color w:val="000000"/>
                <w:kern w:val="0"/>
                <w:sz w:val="26"/>
                <w:szCs w:val="26"/>
              </w:rPr>
              <w:t>Sixt Leasing SE</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27.18%</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32.70%</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25.09%</w:t>
            </w:r>
          </w:p>
        </w:tc>
        <w:tc>
          <w:tcPr>
            <w:tcW w:w="738"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28.10%</w:t>
            </w:r>
          </w:p>
        </w:tc>
      </w:tr>
      <w:tr w:rsidR="006257E9" w:rsidRPr="006257E9" w:rsidTr="00E12FC0">
        <w:trPr>
          <w:trHeight w:val="567"/>
        </w:trPr>
        <w:tc>
          <w:tcPr>
            <w:tcW w:w="284" w:type="pct"/>
            <w:tcBorders>
              <w:top w:val="nil"/>
              <w:left w:val="single" w:sz="8" w:space="0" w:color="auto"/>
              <w:bottom w:val="single" w:sz="8" w:space="0" w:color="auto"/>
              <w:right w:val="single" w:sz="8" w:space="0" w:color="auto"/>
            </w:tcBorders>
            <w:shd w:val="clear" w:color="auto" w:fill="auto"/>
            <w:vAlign w:val="center"/>
          </w:tcPr>
          <w:p w:rsidR="006257E9" w:rsidRPr="006257E9" w:rsidRDefault="006257E9" w:rsidP="00214A53">
            <w:pPr>
              <w:widowControl/>
              <w:spacing w:line="0" w:lineRule="atLeast"/>
              <w:jc w:val="center"/>
              <w:rPr>
                <w:rFonts w:eastAsia="標楷體"/>
                <w:kern w:val="0"/>
                <w:sz w:val="26"/>
                <w:szCs w:val="26"/>
              </w:rPr>
            </w:pPr>
            <w:r w:rsidRPr="006257E9">
              <w:rPr>
                <w:rFonts w:eastAsia="標楷體"/>
                <w:kern w:val="0"/>
                <w:sz w:val="26"/>
                <w:szCs w:val="26"/>
              </w:rPr>
              <w:t>6</w:t>
            </w:r>
          </w:p>
        </w:tc>
        <w:tc>
          <w:tcPr>
            <w:tcW w:w="1746"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rPr>
                <w:color w:val="000000"/>
                <w:kern w:val="0"/>
                <w:sz w:val="26"/>
                <w:szCs w:val="26"/>
              </w:rPr>
            </w:pPr>
            <w:r w:rsidRPr="006257E9">
              <w:rPr>
                <w:color w:val="000000"/>
                <w:kern w:val="0"/>
                <w:sz w:val="26"/>
                <w:szCs w:val="26"/>
              </w:rPr>
              <w:t>TRUST CO., LTD.</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10.50%</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9.72%</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9.47%</w:t>
            </w:r>
          </w:p>
        </w:tc>
        <w:tc>
          <w:tcPr>
            <w:tcW w:w="738"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9.86%</w:t>
            </w:r>
          </w:p>
        </w:tc>
      </w:tr>
      <w:tr w:rsidR="006257E9" w:rsidRPr="006257E9" w:rsidTr="00E12FC0">
        <w:trPr>
          <w:trHeight w:val="567"/>
        </w:trPr>
        <w:tc>
          <w:tcPr>
            <w:tcW w:w="284" w:type="pct"/>
            <w:tcBorders>
              <w:top w:val="nil"/>
              <w:left w:val="single" w:sz="8" w:space="0" w:color="auto"/>
              <w:bottom w:val="single" w:sz="8" w:space="0" w:color="auto"/>
              <w:right w:val="single" w:sz="8" w:space="0" w:color="auto"/>
            </w:tcBorders>
            <w:shd w:val="clear" w:color="auto" w:fill="auto"/>
            <w:vAlign w:val="center"/>
          </w:tcPr>
          <w:p w:rsidR="006257E9" w:rsidRPr="006257E9" w:rsidRDefault="006257E9" w:rsidP="00214A53">
            <w:pPr>
              <w:widowControl/>
              <w:spacing w:line="0" w:lineRule="atLeast"/>
              <w:jc w:val="center"/>
              <w:rPr>
                <w:rFonts w:eastAsia="標楷體"/>
                <w:kern w:val="0"/>
                <w:sz w:val="26"/>
                <w:szCs w:val="26"/>
              </w:rPr>
            </w:pPr>
            <w:r w:rsidRPr="006257E9">
              <w:rPr>
                <w:rFonts w:eastAsia="標楷體"/>
                <w:kern w:val="0"/>
                <w:sz w:val="26"/>
                <w:szCs w:val="26"/>
              </w:rPr>
              <w:t>7</w:t>
            </w:r>
          </w:p>
        </w:tc>
        <w:tc>
          <w:tcPr>
            <w:tcW w:w="1746"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rPr>
                <w:color w:val="000000"/>
                <w:kern w:val="0"/>
                <w:sz w:val="26"/>
                <w:szCs w:val="26"/>
              </w:rPr>
            </w:pPr>
            <w:r w:rsidRPr="006257E9">
              <w:rPr>
                <w:color w:val="000000"/>
                <w:kern w:val="0"/>
                <w:sz w:val="26"/>
                <w:szCs w:val="26"/>
              </w:rPr>
              <w:t>Ucar SA</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2.52%</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1.65%</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1.20%</w:t>
            </w:r>
          </w:p>
        </w:tc>
        <w:tc>
          <w:tcPr>
            <w:tcW w:w="738"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1.81%</w:t>
            </w:r>
          </w:p>
        </w:tc>
      </w:tr>
      <w:tr w:rsidR="006257E9" w:rsidRPr="006257E9" w:rsidTr="00E12FC0">
        <w:trPr>
          <w:trHeight w:val="567"/>
        </w:trPr>
        <w:tc>
          <w:tcPr>
            <w:tcW w:w="284" w:type="pct"/>
            <w:tcBorders>
              <w:top w:val="nil"/>
              <w:left w:val="single" w:sz="8" w:space="0" w:color="auto"/>
              <w:bottom w:val="single" w:sz="8" w:space="0" w:color="auto"/>
              <w:right w:val="single" w:sz="8" w:space="0" w:color="auto"/>
            </w:tcBorders>
            <w:shd w:val="clear" w:color="auto" w:fill="auto"/>
            <w:vAlign w:val="center"/>
          </w:tcPr>
          <w:p w:rsidR="006257E9" w:rsidRPr="006257E9" w:rsidRDefault="006257E9" w:rsidP="00214A53">
            <w:pPr>
              <w:widowControl/>
              <w:spacing w:line="0" w:lineRule="atLeast"/>
              <w:jc w:val="center"/>
              <w:rPr>
                <w:rFonts w:eastAsia="標楷體"/>
                <w:kern w:val="0"/>
                <w:sz w:val="26"/>
                <w:szCs w:val="26"/>
              </w:rPr>
            </w:pPr>
            <w:r w:rsidRPr="006257E9">
              <w:rPr>
                <w:rFonts w:eastAsia="標楷體"/>
                <w:kern w:val="0"/>
                <w:sz w:val="26"/>
                <w:szCs w:val="26"/>
              </w:rPr>
              <w:t>8</w:t>
            </w:r>
          </w:p>
        </w:tc>
        <w:tc>
          <w:tcPr>
            <w:tcW w:w="1746"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rPr>
                <w:color w:val="000000"/>
                <w:kern w:val="0"/>
                <w:sz w:val="26"/>
                <w:szCs w:val="26"/>
              </w:rPr>
            </w:pPr>
            <w:r w:rsidRPr="006257E9">
              <w:rPr>
                <w:color w:val="000000"/>
                <w:kern w:val="0"/>
                <w:sz w:val="26"/>
                <w:szCs w:val="26"/>
              </w:rPr>
              <w:t>Warisan TC Holdings Berhad</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7.58%</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1.55%</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2.03%</w:t>
            </w:r>
          </w:p>
        </w:tc>
        <w:tc>
          <w:tcPr>
            <w:tcW w:w="738"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3.73%</w:t>
            </w:r>
          </w:p>
        </w:tc>
      </w:tr>
      <w:tr w:rsidR="00214A53" w:rsidRPr="006257E9" w:rsidTr="00E12FC0">
        <w:trPr>
          <w:trHeight w:val="567"/>
        </w:trPr>
        <w:tc>
          <w:tcPr>
            <w:tcW w:w="5000" w:type="pct"/>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214A53" w:rsidRPr="006257E9" w:rsidRDefault="00214A53" w:rsidP="00214A53">
            <w:pPr>
              <w:jc w:val="center"/>
              <w:rPr>
                <w:rFonts w:eastAsia="標楷體"/>
                <w:b/>
                <w:color w:val="FFFFFF"/>
                <w:sz w:val="26"/>
                <w:szCs w:val="26"/>
              </w:rPr>
            </w:pPr>
            <w:r w:rsidRPr="006257E9">
              <w:rPr>
                <w:rFonts w:eastAsia="標楷體"/>
                <w:b/>
                <w:color w:val="FFFFFF"/>
                <w:sz w:val="26"/>
                <w:szCs w:val="26"/>
              </w:rPr>
              <w:t>常規交易範圍（四分位區間）</w:t>
            </w:r>
          </w:p>
        </w:tc>
      </w:tr>
      <w:tr w:rsidR="006257E9" w:rsidRPr="006257E9" w:rsidTr="00E12FC0">
        <w:trPr>
          <w:trHeight w:val="567"/>
        </w:trPr>
        <w:tc>
          <w:tcPr>
            <w:tcW w:w="202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6257E9" w:rsidRPr="006257E9" w:rsidRDefault="006257E9" w:rsidP="00214A53">
            <w:pPr>
              <w:widowControl/>
              <w:jc w:val="center"/>
              <w:rPr>
                <w:rFonts w:eastAsia="標楷體"/>
                <w:color w:val="000000"/>
                <w:kern w:val="0"/>
                <w:sz w:val="26"/>
                <w:szCs w:val="26"/>
              </w:rPr>
            </w:pPr>
            <w:r w:rsidRPr="006257E9">
              <w:rPr>
                <w:rFonts w:eastAsia="標楷體"/>
                <w:color w:val="000000"/>
                <w:kern w:val="0"/>
                <w:sz w:val="26"/>
                <w:szCs w:val="26"/>
              </w:rPr>
              <w:t>第</w:t>
            </w:r>
            <w:r w:rsidRPr="006257E9">
              <w:rPr>
                <w:rFonts w:eastAsia="標楷體"/>
                <w:color w:val="000000"/>
                <w:kern w:val="0"/>
                <w:sz w:val="26"/>
                <w:szCs w:val="26"/>
              </w:rPr>
              <w:t>25</w:t>
            </w:r>
            <w:r w:rsidRPr="006257E9">
              <w:rPr>
                <w:rFonts w:eastAsia="標楷體"/>
                <w:color w:val="000000"/>
                <w:kern w:val="0"/>
                <w:sz w:val="26"/>
                <w:szCs w:val="26"/>
              </w:rPr>
              <w:t>百分位數</w:t>
            </w:r>
          </w:p>
        </w:tc>
        <w:tc>
          <w:tcPr>
            <w:tcW w:w="744" w:type="pct"/>
            <w:tcBorders>
              <w:top w:val="nil"/>
              <w:left w:val="nil"/>
              <w:bottom w:val="single" w:sz="8" w:space="0" w:color="auto"/>
              <w:right w:val="single" w:sz="8" w:space="0" w:color="auto"/>
            </w:tcBorders>
            <w:shd w:val="clear" w:color="auto" w:fill="auto"/>
            <w:vAlign w:val="center"/>
            <w:hideMark/>
          </w:tcPr>
          <w:p w:rsidR="006257E9" w:rsidRPr="006257E9" w:rsidRDefault="006257E9" w:rsidP="00214A53">
            <w:pPr>
              <w:widowControl/>
              <w:jc w:val="right"/>
              <w:rPr>
                <w:color w:val="000000"/>
                <w:kern w:val="0"/>
                <w:sz w:val="26"/>
                <w:szCs w:val="26"/>
              </w:rPr>
            </w:pPr>
            <w:r w:rsidRPr="006257E9">
              <w:rPr>
                <w:color w:val="000000"/>
                <w:sz w:val="26"/>
                <w:szCs w:val="26"/>
              </w:rPr>
              <w:t>3.14%</w:t>
            </w:r>
          </w:p>
        </w:tc>
        <w:tc>
          <w:tcPr>
            <w:tcW w:w="744" w:type="pct"/>
            <w:tcBorders>
              <w:top w:val="nil"/>
              <w:left w:val="nil"/>
              <w:bottom w:val="single" w:sz="8" w:space="0" w:color="auto"/>
              <w:right w:val="single" w:sz="8" w:space="0" w:color="auto"/>
            </w:tcBorders>
            <w:shd w:val="clear" w:color="auto" w:fill="auto"/>
            <w:vAlign w:val="center"/>
            <w:hideMark/>
          </w:tcPr>
          <w:p w:rsidR="006257E9" w:rsidRPr="006257E9" w:rsidRDefault="006257E9" w:rsidP="00214A53">
            <w:pPr>
              <w:widowControl/>
              <w:jc w:val="right"/>
              <w:rPr>
                <w:color w:val="000000"/>
                <w:kern w:val="0"/>
                <w:sz w:val="26"/>
                <w:szCs w:val="26"/>
              </w:rPr>
            </w:pPr>
            <w:r w:rsidRPr="006257E9">
              <w:rPr>
                <w:color w:val="000000"/>
                <w:sz w:val="26"/>
                <w:szCs w:val="26"/>
              </w:rPr>
              <w:t>2.43%</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2.79%</w:t>
            </w:r>
          </w:p>
        </w:tc>
        <w:tc>
          <w:tcPr>
            <w:tcW w:w="738" w:type="pct"/>
            <w:tcBorders>
              <w:top w:val="nil"/>
              <w:left w:val="nil"/>
              <w:bottom w:val="single" w:sz="8" w:space="0" w:color="auto"/>
              <w:right w:val="single" w:sz="8" w:space="0" w:color="auto"/>
            </w:tcBorders>
            <w:shd w:val="clear" w:color="auto" w:fill="auto"/>
            <w:vAlign w:val="center"/>
            <w:hideMark/>
          </w:tcPr>
          <w:p w:rsidR="006257E9" w:rsidRPr="006257E9" w:rsidRDefault="006257E9" w:rsidP="00214A53">
            <w:pPr>
              <w:widowControl/>
              <w:jc w:val="right"/>
              <w:rPr>
                <w:color w:val="000000"/>
                <w:kern w:val="0"/>
                <w:sz w:val="26"/>
                <w:szCs w:val="26"/>
              </w:rPr>
            </w:pPr>
            <w:r w:rsidRPr="006257E9">
              <w:rPr>
                <w:color w:val="000000"/>
                <w:sz w:val="26"/>
                <w:szCs w:val="26"/>
              </w:rPr>
              <w:t>2.77%</w:t>
            </w:r>
          </w:p>
        </w:tc>
      </w:tr>
      <w:tr w:rsidR="006257E9" w:rsidRPr="006257E9" w:rsidTr="00E12FC0">
        <w:trPr>
          <w:trHeight w:val="567"/>
        </w:trPr>
        <w:tc>
          <w:tcPr>
            <w:tcW w:w="202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6257E9" w:rsidRPr="006257E9" w:rsidRDefault="006257E9" w:rsidP="00214A53">
            <w:pPr>
              <w:widowControl/>
              <w:jc w:val="center"/>
              <w:rPr>
                <w:rFonts w:eastAsia="標楷體"/>
                <w:color w:val="000000"/>
                <w:kern w:val="0"/>
                <w:sz w:val="26"/>
                <w:szCs w:val="26"/>
              </w:rPr>
            </w:pPr>
            <w:r w:rsidRPr="006257E9">
              <w:rPr>
                <w:rFonts w:eastAsia="標楷體"/>
                <w:color w:val="000000"/>
                <w:kern w:val="0"/>
                <w:sz w:val="26"/>
                <w:szCs w:val="26"/>
              </w:rPr>
              <w:t>中位數</w:t>
            </w:r>
          </w:p>
        </w:tc>
        <w:tc>
          <w:tcPr>
            <w:tcW w:w="744" w:type="pct"/>
            <w:tcBorders>
              <w:top w:val="nil"/>
              <w:left w:val="nil"/>
              <w:bottom w:val="single" w:sz="8" w:space="0" w:color="auto"/>
              <w:right w:val="single" w:sz="8" w:space="0" w:color="auto"/>
            </w:tcBorders>
            <w:shd w:val="clear" w:color="auto" w:fill="auto"/>
            <w:vAlign w:val="center"/>
            <w:hideMark/>
          </w:tcPr>
          <w:p w:rsidR="006257E9" w:rsidRPr="006257E9" w:rsidRDefault="006257E9" w:rsidP="00214A53">
            <w:pPr>
              <w:widowControl/>
              <w:jc w:val="right"/>
              <w:rPr>
                <w:color w:val="000000"/>
                <w:kern w:val="0"/>
                <w:sz w:val="26"/>
                <w:szCs w:val="26"/>
              </w:rPr>
            </w:pPr>
            <w:r w:rsidRPr="006257E9">
              <w:rPr>
                <w:color w:val="000000"/>
                <w:sz w:val="26"/>
                <w:szCs w:val="26"/>
              </w:rPr>
              <w:t>9.04%</w:t>
            </w:r>
          </w:p>
        </w:tc>
        <w:tc>
          <w:tcPr>
            <w:tcW w:w="744" w:type="pct"/>
            <w:tcBorders>
              <w:top w:val="nil"/>
              <w:left w:val="nil"/>
              <w:bottom w:val="single" w:sz="8" w:space="0" w:color="auto"/>
              <w:right w:val="single" w:sz="8" w:space="0" w:color="auto"/>
            </w:tcBorders>
            <w:shd w:val="clear" w:color="auto" w:fill="auto"/>
            <w:vAlign w:val="center"/>
            <w:hideMark/>
          </w:tcPr>
          <w:p w:rsidR="006257E9" w:rsidRPr="006257E9" w:rsidRDefault="006257E9" w:rsidP="00214A53">
            <w:pPr>
              <w:widowControl/>
              <w:jc w:val="right"/>
              <w:rPr>
                <w:color w:val="000000"/>
                <w:kern w:val="0"/>
                <w:sz w:val="26"/>
                <w:szCs w:val="26"/>
              </w:rPr>
            </w:pPr>
            <w:r w:rsidRPr="006257E9">
              <w:rPr>
                <w:color w:val="000000"/>
                <w:sz w:val="26"/>
                <w:szCs w:val="26"/>
              </w:rPr>
              <w:t>9.61%</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7.79%</w:t>
            </w:r>
          </w:p>
        </w:tc>
        <w:tc>
          <w:tcPr>
            <w:tcW w:w="738" w:type="pct"/>
            <w:tcBorders>
              <w:top w:val="nil"/>
              <w:left w:val="nil"/>
              <w:bottom w:val="single" w:sz="8" w:space="0" w:color="auto"/>
              <w:right w:val="single" w:sz="8" w:space="0" w:color="auto"/>
            </w:tcBorders>
            <w:shd w:val="clear" w:color="auto" w:fill="auto"/>
            <w:vAlign w:val="center"/>
            <w:hideMark/>
          </w:tcPr>
          <w:p w:rsidR="006257E9" w:rsidRPr="006257E9" w:rsidRDefault="006257E9" w:rsidP="00214A53">
            <w:pPr>
              <w:widowControl/>
              <w:jc w:val="right"/>
              <w:rPr>
                <w:color w:val="000000"/>
                <w:kern w:val="0"/>
                <w:sz w:val="26"/>
                <w:szCs w:val="26"/>
              </w:rPr>
            </w:pPr>
            <w:r w:rsidRPr="006257E9">
              <w:rPr>
                <w:color w:val="000000"/>
                <w:sz w:val="26"/>
                <w:szCs w:val="26"/>
              </w:rPr>
              <w:t>10.01%</w:t>
            </w:r>
          </w:p>
        </w:tc>
      </w:tr>
      <w:tr w:rsidR="006257E9" w:rsidRPr="006257E9" w:rsidTr="00E12FC0">
        <w:trPr>
          <w:trHeight w:val="567"/>
        </w:trPr>
        <w:tc>
          <w:tcPr>
            <w:tcW w:w="202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6257E9" w:rsidRPr="006257E9" w:rsidRDefault="006257E9" w:rsidP="00214A53">
            <w:pPr>
              <w:widowControl/>
              <w:jc w:val="center"/>
              <w:rPr>
                <w:rFonts w:eastAsia="標楷體"/>
                <w:color w:val="000000"/>
                <w:kern w:val="0"/>
                <w:sz w:val="26"/>
                <w:szCs w:val="26"/>
              </w:rPr>
            </w:pPr>
            <w:r w:rsidRPr="006257E9">
              <w:rPr>
                <w:rFonts w:eastAsia="標楷體"/>
                <w:color w:val="000000"/>
                <w:kern w:val="0"/>
                <w:sz w:val="26"/>
                <w:szCs w:val="26"/>
              </w:rPr>
              <w:t>第</w:t>
            </w:r>
            <w:r w:rsidRPr="006257E9">
              <w:rPr>
                <w:rFonts w:eastAsia="標楷體"/>
                <w:color w:val="000000"/>
                <w:kern w:val="0"/>
                <w:sz w:val="26"/>
                <w:szCs w:val="26"/>
              </w:rPr>
              <w:t>75</w:t>
            </w:r>
            <w:r w:rsidRPr="006257E9">
              <w:rPr>
                <w:rFonts w:eastAsia="標楷體"/>
                <w:color w:val="000000"/>
                <w:kern w:val="0"/>
                <w:sz w:val="26"/>
                <w:szCs w:val="26"/>
              </w:rPr>
              <w:t>百分位數</w:t>
            </w:r>
          </w:p>
        </w:tc>
        <w:tc>
          <w:tcPr>
            <w:tcW w:w="744" w:type="pct"/>
            <w:tcBorders>
              <w:top w:val="nil"/>
              <w:left w:val="nil"/>
              <w:bottom w:val="single" w:sz="8" w:space="0" w:color="auto"/>
              <w:right w:val="single" w:sz="8" w:space="0" w:color="auto"/>
            </w:tcBorders>
            <w:shd w:val="clear" w:color="auto" w:fill="auto"/>
            <w:vAlign w:val="center"/>
            <w:hideMark/>
          </w:tcPr>
          <w:p w:rsidR="006257E9" w:rsidRPr="006257E9" w:rsidRDefault="006257E9" w:rsidP="00214A53">
            <w:pPr>
              <w:widowControl/>
              <w:jc w:val="right"/>
              <w:rPr>
                <w:color w:val="000000"/>
                <w:kern w:val="0"/>
                <w:sz w:val="26"/>
                <w:szCs w:val="26"/>
              </w:rPr>
            </w:pPr>
            <w:r w:rsidRPr="006257E9">
              <w:rPr>
                <w:color w:val="000000"/>
                <w:sz w:val="26"/>
                <w:szCs w:val="26"/>
              </w:rPr>
              <w:t>14.08%</w:t>
            </w:r>
          </w:p>
        </w:tc>
        <w:tc>
          <w:tcPr>
            <w:tcW w:w="744" w:type="pct"/>
            <w:tcBorders>
              <w:top w:val="nil"/>
              <w:left w:val="nil"/>
              <w:bottom w:val="single" w:sz="8" w:space="0" w:color="auto"/>
              <w:right w:val="single" w:sz="8" w:space="0" w:color="auto"/>
            </w:tcBorders>
            <w:shd w:val="clear" w:color="auto" w:fill="auto"/>
            <w:vAlign w:val="center"/>
            <w:hideMark/>
          </w:tcPr>
          <w:p w:rsidR="006257E9" w:rsidRPr="006257E9" w:rsidRDefault="006257E9" w:rsidP="00214A53">
            <w:pPr>
              <w:widowControl/>
              <w:jc w:val="right"/>
              <w:rPr>
                <w:color w:val="000000"/>
                <w:kern w:val="0"/>
                <w:sz w:val="26"/>
                <w:szCs w:val="26"/>
              </w:rPr>
            </w:pPr>
            <w:r w:rsidRPr="006257E9">
              <w:rPr>
                <w:color w:val="000000"/>
                <w:sz w:val="26"/>
                <w:szCs w:val="26"/>
              </w:rPr>
              <w:t>21.07%</w:t>
            </w:r>
          </w:p>
        </w:tc>
        <w:tc>
          <w:tcPr>
            <w:tcW w:w="744" w:type="pct"/>
            <w:tcBorders>
              <w:top w:val="nil"/>
              <w:left w:val="nil"/>
              <w:bottom w:val="single" w:sz="8" w:space="0" w:color="auto"/>
              <w:right w:val="single" w:sz="8" w:space="0" w:color="auto"/>
            </w:tcBorders>
            <w:shd w:val="clear" w:color="auto" w:fill="auto"/>
            <w:vAlign w:val="center"/>
          </w:tcPr>
          <w:p w:rsidR="006257E9" w:rsidRPr="006257E9" w:rsidRDefault="006257E9" w:rsidP="00214A53">
            <w:pPr>
              <w:widowControl/>
              <w:jc w:val="right"/>
              <w:rPr>
                <w:color w:val="000000"/>
                <w:kern w:val="0"/>
                <w:sz w:val="26"/>
                <w:szCs w:val="26"/>
              </w:rPr>
            </w:pPr>
            <w:r w:rsidRPr="006257E9">
              <w:rPr>
                <w:color w:val="000000"/>
                <w:sz w:val="26"/>
                <w:szCs w:val="26"/>
              </w:rPr>
              <w:t>19.62%</w:t>
            </w:r>
          </w:p>
        </w:tc>
        <w:tc>
          <w:tcPr>
            <w:tcW w:w="738" w:type="pct"/>
            <w:tcBorders>
              <w:top w:val="nil"/>
              <w:left w:val="nil"/>
              <w:bottom w:val="single" w:sz="8" w:space="0" w:color="auto"/>
              <w:right w:val="single" w:sz="8" w:space="0" w:color="auto"/>
            </w:tcBorders>
            <w:shd w:val="clear" w:color="auto" w:fill="auto"/>
            <w:vAlign w:val="center"/>
            <w:hideMark/>
          </w:tcPr>
          <w:p w:rsidR="006257E9" w:rsidRPr="006257E9" w:rsidRDefault="006257E9" w:rsidP="00214A53">
            <w:pPr>
              <w:widowControl/>
              <w:jc w:val="right"/>
              <w:rPr>
                <w:color w:val="000000"/>
                <w:kern w:val="0"/>
                <w:sz w:val="26"/>
                <w:szCs w:val="26"/>
              </w:rPr>
            </w:pPr>
            <w:r w:rsidRPr="006257E9">
              <w:rPr>
                <w:color w:val="000000"/>
                <w:sz w:val="26"/>
                <w:szCs w:val="26"/>
              </w:rPr>
              <w:t>20.45%</w:t>
            </w:r>
          </w:p>
        </w:tc>
      </w:tr>
    </w:tbl>
    <w:p w:rsidR="001223EC" w:rsidRPr="00EA272E" w:rsidRDefault="001223EC" w:rsidP="00294638">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受測個體</w:t>
      </w:r>
      <w:r w:rsidR="001070FF" w:rsidRPr="00EA272E">
        <w:rPr>
          <w:rFonts w:ascii="Times New Roman" w:eastAsia="標楷體" w:hAnsi="Times New Roman" w:hint="eastAsia"/>
          <w:sz w:val="36"/>
          <w:szCs w:val="40"/>
        </w:rPr>
        <w:t>之平均利潤率</w:t>
      </w:r>
    </w:p>
    <w:p w:rsidR="00A47CAE" w:rsidRDefault="001223EC" w:rsidP="00294638">
      <w:pPr>
        <w:pStyle w:val="3"/>
        <w:numPr>
          <w:ilvl w:val="0"/>
          <w:numId w:val="94"/>
        </w:numPr>
        <w:spacing w:beforeLines="50" w:before="120" w:afterLines="50" w:after="120" w:line="360" w:lineRule="auto"/>
        <w:jc w:val="both"/>
        <w:rPr>
          <w:rFonts w:ascii="標楷體" w:eastAsia="標楷體" w:hAnsi="標楷體"/>
          <w:sz w:val="32"/>
          <w:szCs w:val="32"/>
        </w:rPr>
      </w:pPr>
      <w:r w:rsidRPr="00D412E0">
        <w:rPr>
          <w:rFonts w:ascii="標楷體" w:eastAsia="標楷體" w:hAnsi="標楷體" w:hint="eastAsia"/>
          <w:sz w:val="32"/>
          <w:szCs w:val="32"/>
        </w:rPr>
        <w:t>有形資產之</w:t>
      </w:r>
      <w:r w:rsidR="00964B96">
        <w:rPr>
          <w:rFonts w:ascii="標楷體" w:eastAsia="標楷體" w:hAnsi="標楷體" w:hint="eastAsia"/>
          <w:sz w:val="32"/>
          <w:szCs w:val="32"/>
        </w:rPr>
        <w:t>移轉</w:t>
      </w:r>
    </w:p>
    <w:p w:rsidR="00A47CAE" w:rsidRDefault="00964B96" w:rsidP="00294638">
      <w:pPr>
        <w:pStyle w:val="3"/>
        <w:numPr>
          <w:ilvl w:val="0"/>
          <w:numId w:val="71"/>
        </w:numPr>
        <w:spacing w:beforeLines="50" w:before="120" w:afterLines="50" w:after="120" w:line="360" w:lineRule="auto"/>
        <w:jc w:val="both"/>
        <w:rPr>
          <w:rFonts w:ascii="Times New Roman" w:eastAsia="標楷體" w:hAnsi="Times New Roman"/>
          <w:sz w:val="28"/>
          <w:szCs w:val="28"/>
        </w:rPr>
      </w:pPr>
      <w:r>
        <w:rPr>
          <w:rFonts w:ascii="Times New Roman" w:eastAsia="標楷體" w:hAnsi="標楷體" w:hint="eastAsia"/>
          <w:sz w:val="28"/>
          <w:szCs w:val="28"/>
        </w:rPr>
        <w:t>進貨</w:t>
      </w:r>
    </w:p>
    <w:p w:rsidR="00A47CAE" w:rsidRDefault="002D16B9" w:rsidP="00481B37">
      <w:pPr>
        <w:spacing w:beforeLines="50" w:before="120" w:afterLines="50" w:after="120" w:line="360" w:lineRule="auto"/>
        <w:ind w:leftChars="200" w:left="480" w:firstLineChars="200" w:firstLine="520"/>
        <w:jc w:val="both"/>
        <w:rPr>
          <w:szCs w:val="26"/>
          <w:highlight w:val="yellow"/>
        </w:rPr>
      </w:pPr>
      <w:r>
        <w:rPr>
          <w:rFonts w:eastAsia="標楷體" w:hint="eastAsia"/>
          <w:sz w:val="26"/>
          <w:szCs w:val="26"/>
        </w:rPr>
        <w:t>1</w:t>
      </w:r>
      <w:r w:rsidR="00964B96">
        <w:rPr>
          <w:rFonts w:eastAsia="標楷體" w:hint="eastAsia"/>
          <w:sz w:val="26"/>
          <w:szCs w:val="26"/>
        </w:rPr>
        <w:t>0</w:t>
      </w:r>
      <w:r w:rsidR="00214A53">
        <w:rPr>
          <w:rFonts w:eastAsia="標楷體" w:hint="eastAsia"/>
          <w:sz w:val="26"/>
          <w:szCs w:val="26"/>
        </w:rPr>
        <w:t>3</w:t>
      </w:r>
      <w:r w:rsidR="00964B96">
        <w:rPr>
          <w:rFonts w:eastAsia="標楷體" w:hint="eastAsia"/>
          <w:sz w:val="26"/>
          <w:szCs w:val="26"/>
        </w:rPr>
        <w:t>~</w:t>
      </w:r>
      <w:r w:rsidR="00C002DA">
        <w:rPr>
          <w:rFonts w:eastAsia="標楷體" w:hint="eastAsia"/>
          <w:sz w:val="26"/>
          <w:szCs w:val="26"/>
        </w:rPr>
        <w:t>105</w:t>
      </w:r>
      <w:r w:rsidR="00964B96" w:rsidRPr="00B54C8E">
        <w:rPr>
          <w:rFonts w:eastAsia="標楷體" w:hint="eastAsia"/>
          <w:sz w:val="26"/>
          <w:szCs w:val="26"/>
        </w:rPr>
        <w:t>年</w:t>
      </w:r>
      <w:r w:rsidR="00964B96" w:rsidRPr="00D86529">
        <w:rPr>
          <w:rFonts w:eastAsia="標楷體" w:hint="eastAsia"/>
          <w:sz w:val="26"/>
          <w:szCs w:val="26"/>
        </w:rPr>
        <w:t>度</w:t>
      </w:r>
      <w:r w:rsidR="00964B96">
        <w:rPr>
          <w:rFonts w:eastAsia="標楷體" w:hint="eastAsia"/>
          <w:sz w:val="26"/>
          <w:szCs w:val="26"/>
        </w:rPr>
        <w:t>朝陽租車自關係企業購置汽車供其出租業務使用之</w:t>
      </w:r>
      <w:r w:rsidR="00964B96">
        <w:rPr>
          <w:rFonts w:eastAsia="標楷體"/>
          <w:sz w:val="26"/>
          <w:szCs w:val="26"/>
        </w:rPr>
        <w:t>有關</w:t>
      </w:r>
      <w:r w:rsidR="00964B96" w:rsidRPr="00D86529">
        <w:rPr>
          <w:rFonts w:eastAsia="標楷體"/>
          <w:sz w:val="26"/>
          <w:szCs w:val="26"/>
        </w:rPr>
        <w:t>損益資料</w:t>
      </w:r>
      <w:r w:rsidR="00964B96" w:rsidRPr="00D86529">
        <w:rPr>
          <w:rFonts w:eastAsia="標楷體" w:hint="eastAsia"/>
          <w:sz w:val="26"/>
          <w:szCs w:val="26"/>
        </w:rPr>
        <w:t>如下</w:t>
      </w:r>
      <w:r w:rsidR="00964B96" w:rsidRPr="00D86529">
        <w:rPr>
          <w:rFonts w:eastAsia="標楷體"/>
          <w:sz w:val="26"/>
          <w:szCs w:val="26"/>
        </w:rPr>
        <w:t>：</w:t>
      </w:r>
    </w:p>
    <w:p w:rsidR="00A47CAE" w:rsidRDefault="00772A39" w:rsidP="00294638">
      <w:pPr>
        <w:spacing w:beforeLines="50" w:before="120" w:afterLines="50" w:after="120" w:line="360" w:lineRule="auto"/>
        <w:ind w:leftChars="200" w:left="480" w:firstLineChars="200" w:firstLine="440"/>
        <w:jc w:val="both"/>
        <w:rPr>
          <w:rFonts w:ascii="新細明體" w:hAnsi="新細明體"/>
          <w:b/>
          <w:sz w:val="20"/>
          <w:szCs w:val="20"/>
        </w:rPr>
      </w:pPr>
      <w:r>
        <w:rPr>
          <w:rFonts w:ascii="標楷體" w:hAnsi="標楷體" w:hint="eastAsia"/>
          <w:sz w:val="22"/>
          <w:szCs w:val="20"/>
        </w:rPr>
        <w:t xml:space="preserve">                                   </w:t>
      </w:r>
      <w:r w:rsidRPr="00BF6DE7">
        <w:rPr>
          <w:rFonts w:ascii="新細明體" w:hAnsi="新細明體" w:hint="eastAsia"/>
          <w:sz w:val="22"/>
          <w:szCs w:val="20"/>
        </w:rPr>
        <w:t xml:space="preserve"> </w:t>
      </w:r>
      <w:r w:rsidR="00BF6DE7">
        <w:rPr>
          <w:rFonts w:ascii="新細明體" w:hAnsi="新細明體" w:hint="eastAsia"/>
          <w:sz w:val="22"/>
          <w:szCs w:val="20"/>
        </w:rPr>
        <w:t xml:space="preserve">      </w:t>
      </w:r>
      <w:r w:rsidR="000A1B84">
        <w:rPr>
          <w:rFonts w:ascii="新細明體" w:hAnsi="新細明體" w:hint="eastAsia"/>
          <w:sz w:val="22"/>
          <w:szCs w:val="20"/>
        </w:rPr>
        <w:t xml:space="preserve">             </w:t>
      </w:r>
      <w:r w:rsidRPr="00BF6DE7">
        <w:rPr>
          <w:rFonts w:ascii="新細明體" w:hAnsi="新細明體"/>
          <w:sz w:val="20"/>
          <w:szCs w:val="20"/>
        </w:rPr>
        <w:t>單位：</w:t>
      </w:r>
      <w:r w:rsidRPr="00BF6DE7">
        <w:rPr>
          <w:rFonts w:ascii="新細明體" w:hAnsi="新細明體" w:hint="eastAsia"/>
          <w:sz w:val="20"/>
          <w:szCs w:val="20"/>
        </w:rPr>
        <w:t>新台幣（元）</w:t>
      </w:r>
    </w:p>
    <w:tbl>
      <w:tblPr>
        <w:tblW w:w="8363" w:type="dxa"/>
        <w:tblInd w:w="3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672"/>
        <w:gridCol w:w="1673"/>
        <w:gridCol w:w="1672"/>
        <w:gridCol w:w="1673"/>
        <w:gridCol w:w="1673"/>
      </w:tblGrid>
      <w:tr w:rsidR="001A2D68" w:rsidRPr="00926F61" w:rsidTr="00EC3DEA">
        <w:trPr>
          <w:trHeight w:val="493"/>
          <w:tblHeader/>
        </w:trPr>
        <w:tc>
          <w:tcPr>
            <w:tcW w:w="1672" w:type="dxa"/>
            <w:tcBorders>
              <w:bottom w:val="double" w:sz="4" w:space="0" w:color="auto"/>
            </w:tcBorders>
            <w:shd w:val="clear" w:color="auto" w:fill="4F81BD"/>
            <w:vAlign w:val="center"/>
          </w:tcPr>
          <w:p w:rsidR="001A2D68" w:rsidRPr="009A5DEC" w:rsidRDefault="001A2D68" w:rsidP="00294638">
            <w:pPr>
              <w:spacing w:beforeLines="25" w:before="60" w:afterLines="25" w:after="60"/>
              <w:jc w:val="center"/>
              <w:rPr>
                <w:rFonts w:eastAsia="標楷體" w:cs="新細明體"/>
                <w:bCs/>
                <w:color w:val="FFFFFF"/>
                <w:sz w:val="26"/>
                <w:szCs w:val="26"/>
              </w:rPr>
            </w:pPr>
            <w:r w:rsidRPr="009A5DEC">
              <w:rPr>
                <w:rFonts w:eastAsia="標楷體" w:hint="eastAsia"/>
                <w:bCs/>
                <w:color w:val="FFFFFF"/>
                <w:sz w:val="26"/>
                <w:szCs w:val="26"/>
              </w:rPr>
              <w:t>損益科目</w:t>
            </w:r>
          </w:p>
        </w:tc>
        <w:tc>
          <w:tcPr>
            <w:tcW w:w="1673" w:type="dxa"/>
            <w:tcBorders>
              <w:bottom w:val="double" w:sz="4" w:space="0" w:color="auto"/>
            </w:tcBorders>
            <w:shd w:val="clear" w:color="auto" w:fill="4F81BD"/>
            <w:vAlign w:val="center"/>
          </w:tcPr>
          <w:p w:rsidR="001A2D68" w:rsidRPr="009A5DEC" w:rsidRDefault="001A2D68" w:rsidP="00294638">
            <w:pPr>
              <w:spacing w:beforeLines="25" w:before="60" w:afterLines="25" w:after="60"/>
              <w:jc w:val="center"/>
              <w:rPr>
                <w:rFonts w:eastAsia="標楷體"/>
                <w:bCs/>
                <w:color w:val="FFFFFF"/>
                <w:sz w:val="26"/>
                <w:szCs w:val="26"/>
              </w:rPr>
            </w:pPr>
            <w:r>
              <w:rPr>
                <w:rFonts w:eastAsia="標楷體" w:hint="eastAsia"/>
                <w:bCs/>
                <w:color w:val="FFFFFF"/>
                <w:sz w:val="26"/>
                <w:szCs w:val="26"/>
              </w:rPr>
              <w:t>10</w:t>
            </w:r>
            <w:r w:rsidR="007C6536">
              <w:rPr>
                <w:rFonts w:eastAsia="標楷體" w:hint="eastAsia"/>
                <w:bCs/>
                <w:color w:val="FFFFFF"/>
                <w:sz w:val="26"/>
                <w:szCs w:val="26"/>
              </w:rPr>
              <w:t>3</w:t>
            </w:r>
            <w:r>
              <w:rPr>
                <w:rFonts w:eastAsia="標楷體" w:hint="eastAsia"/>
                <w:bCs/>
                <w:color w:val="FFFFFF"/>
                <w:sz w:val="26"/>
                <w:szCs w:val="26"/>
              </w:rPr>
              <w:t>年度</w:t>
            </w:r>
          </w:p>
        </w:tc>
        <w:tc>
          <w:tcPr>
            <w:tcW w:w="1672" w:type="dxa"/>
            <w:tcBorders>
              <w:bottom w:val="double" w:sz="4" w:space="0" w:color="auto"/>
            </w:tcBorders>
            <w:shd w:val="clear" w:color="auto" w:fill="4F81BD"/>
            <w:vAlign w:val="center"/>
          </w:tcPr>
          <w:p w:rsidR="001A2D68" w:rsidRPr="009A5DEC" w:rsidRDefault="001A2D68" w:rsidP="00294638">
            <w:pPr>
              <w:spacing w:beforeLines="25" w:before="60" w:afterLines="25" w:after="60"/>
              <w:jc w:val="center"/>
              <w:rPr>
                <w:rFonts w:eastAsia="標楷體"/>
                <w:bCs/>
                <w:color w:val="FFFFFF"/>
                <w:sz w:val="26"/>
                <w:szCs w:val="26"/>
              </w:rPr>
            </w:pPr>
            <w:r>
              <w:rPr>
                <w:rFonts w:eastAsia="標楷體" w:hint="eastAsia"/>
                <w:bCs/>
                <w:color w:val="FFFFFF"/>
                <w:sz w:val="26"/>
                <w:szCs w:val="26"/>
              </w:rPr>
              <w:t>10</w:t>
            </w:r>
            <w:r w:rsidR="007C6536">
              <w:rPr>
                <w:rFonts w:eastAsia="標楷體" w:hint="eastAsia"/>
                <w:bCs/>
                <w:color w:val="FFFFFF"/>
                <w:sz w:val="26"/>
                <w:szCs w:val="26"/>
              </w:rPr>
              <w:t>4</w:t>
            </w:r>
            <w:r>
              <w:rPr>
                <w:rFonts w:eastAsia="標楷體" w:hint="eastAsia"/>
                <w:bCs/>
                <w:color w:val="FFFFFF"/>
                <w:sz w:val="26"/>
                <w:szCs w:val="26"/>
              </w:rPr>
              <w:t>年度</w:t>
            </w:r>
          </w:p>
        </w:tc>
        <w:tc>
          <w:tcPr>
            <w:tcW w:w="1673" w:type="dxa"/>
            <w:tcBorders>
              <w:bottom w:val="double" w:sz="4" w:space="0" w:color="auto"/>
            </w:tcBorders>
            <w:shd w:val="clear" w:color="auto" w:fill="4F81BD"/>
            <w:vAlign w:val="center"/>
          </w:tcPr>
          <w:p w:rsidR="001A2D68" w:rsidRPr="009A5DEC" w:rsidRDefault="00C002DA" w:rsidP="00294638">
            <w:pPr>
              <w:spacing w:beforeLines="25" w:before="60" w:afterLines="25" w:after="60"/>
              <w:jc w:val="center"/>
              <w:rPr>
                <w:rFonts w:eastAsia="標楷體"/>
                <w:bCs/>
                <w:color w:val="FFFFFF"/>
                <w:sz w:val="26"/>
                <w:szCs w:val="26"/>
              </w:rPr>
            </w:pPr>
            <w:r>
              <w:rPr>
                <w:rFonts w:eastAsia="標楷體" w:hint="eastAsia"/>
                <w:bCs/>
                <w:color w:val="FFFFFF"/>
                <w:sz w:val="26"/>
                <w:szCs w:val="26"/>
              </w:rPr>
              <w:t>105</w:t>
            </w:r>
            <w:r w:rsidR="001A2D68">
              <w:rPr>
                <w:rFonts w:eastAsia="標楷體" w:hint="eastAsia"/>
                <w:bCs/>
                <w:color w:val="FFFFFF"/>
                <w:sz w:val="26"/>
                <w:szCs w:val="26"/>
              </w:rPr>
              <w:t>年度</w:t>
            </w:r>
          </w:p>
        </w:tc>
        <w:tc>
          <w:tcPr>
            <w:tcW w:w="1673" w:type="dxa"/>
            <w:tcBorders>
              <w:bottom w:val="double" w:sz="4" w:space="0" w:color="auto"/>
            </w:tcBorders>
            <w:shd w:val="clear" w:color="auto" w:fill="4F81BD"/>
            <w:vAlign w:val="center"/>
          </w:tcPr>
          <w:p w:rsidR="001A2D68" w:rsidRPr="009A5DEC" w:rsidRDefault="002878E3" w:rsidP="00294638">
            <w:pPr>
              <w:spacing w:beforeLines="25" w:before="60" w:afterLines="25" w:after="60"/>
              <w:jc w:val="center"/>
              <w:rPr>
                <w:rFonts w:eastAsia="標楷體"/>
                <w:bCs/>
                <w:color w:val="FFFFFF"/>
                <w:sz w:val="26"/>
                <w:szCs w:val="26"/>
              </w:rPr>
            </w:pPr>
            <w:r>
              <w:rPr>
                <w:rFonts w:eastAsia="標楷體" w:hAnsi="標楷體" w:hint="eastAsia"/>
                <w:bCs/>
                <w:color w:val="FFFFFF"/>
                <w:sz w:val="26"/>
                <w:szCs w:val="26"/>
              </w:rPr>
              <w:t>三年</w:t>
            </w:r>
            <w:r w:rsidR="001A2D68" w:rsidRPr="00623609">
              <w:rPr>
                <w:rFonts w:eastAsia="標楷體" w:hAnsi="標楷體"/>
                <w:bCs/>
                <w:color w:val="FFFFFF"/>
                <w:sz w:val="26"/>
                <w:szCs w:val="26"/>
              </w:rPr>
              <w:t>平均</w:t>
            </w:r>
          </w:p>
        </w:tc>
      </w:tr>
      <w:tr w:rsidR="006257E9" w:rsidRPr="00926F61" w:rsidTr="00851633">
        <w:tc>
          <w:tcPr>
            <w:tcW w:w="1672" w:type="dxa"/>
            <w:tcBorders>
              <w:top w:val="double" w:sz="4" w:space="0" w:color="auto"/>
            </w:tcBorders>
            <w:vAlign w:val="center"/>
          </w:tcPr>
          <w:p w:rsidR="006257E9" w:rsidRPr="009A5DEC" w:rsidRDefault="006257E9" w:rsidP="00294638">
            <w:pPr>
              <w:spacing w:beforeLines="25" w:before="60" w:afterLines="25" w:after="60"/>
              <w:jc w:val="center"/>
              <w:rPr>
                <w:rFonts w:eastAsia="標楷體" w:cs="新細明體"/>
                <w:sz w:val="26"/>
                <w:szCs w:val="26"/>
              </w:rPr>
            </w:pPr>
            <w:r w:rsidRPr="009A5DEC">
              <w:rPr>
                <w:rFonts w:eastAsia="標楷體" w:hint="eastAsia"/>
                <w:sz w:val="26"/>
                <w:szCs w:val="26"/>
              </w:rPr>
              <w:t>營收淨額</w:t>
            </w:r>
          </w:p>
        </w:tc>
        <w:tc>
          <w:tcPr>
            <w:tcW w:w="1673" w:type="dxa"/>
            <w:tcBorders>
              <w:top w:val="double" w:sz="4" w:space="0" w:color="auto"/>
            </w:tcBorders>
          </w:tcPr>
          <w:p w:rsidR="006257E9" w:rsidRPr="006257E9" w:rsidRDefault="006257E9" w:rsidP="00294638">
            <w:pPr>
              <w:spacing w:beforeLines="25" w:before="60" w:afterLines="25" w:after="60"/>
              <w:jc w:val="right"/>
              <w:rPr>
                <w:sz w:val="26"/>
                <w:szCs w:val="26"/>
              </w:rPr>
            </w:pPr>
            <w:r w:rsidRPr="00851633">
              <w:rPr>
                <w:sz w:val="26"/>
                <w:szCs w:val="26"/>
              </w:rPr>
              <w:t>608,276,759</w:t>
            </w:r>
          </w:p>
        </w:tc>
        <w:tc>
          <w:tcPr>
            <w:tcW w:w="1672" w:type="dxa"/>
            <w:tcBorders>
              <w:top w:val="double" w:sz="4" w:space="0" w:color="auto"/>
            </w:tcBorders>
          </w:tcPr>
          <w:p w:rsidR="006257E9" w:rsidRPr="006257E9" w:rsidRDefault="006257E9" w:rsidP="00294638">
            <w:pPr>
              <w:spacing w:beforeLines="25" w:before="60" w:afterLines="25" w:after="60"/>
              <w:jc w:val="right"/>
              <w:rPr>
                <w:sz w:val="26"/>
                <w:szCs w:val="26"/>
              </w:rPr>
            </w:pPr>
            <w:r w:rsidRPr="00851633">
              <w:rPr>
                <w:sz w:val="26"/>
                <w:szCs w:val="26"/>
              </w:rPr>
              <w:t>554,146,739</w:t>
            </w:r>
          </w:p>
        </w:tc>
        <w:tc>
          <w:tcPr>
            <w:tcW w:w="1673" w:type="dxa"/>
            <w:tcBorders>
              <w:top w:val="double" w:sz="4" w:space="0" w:color="auto"/>
            </w:tcBorders>
          </w:tcPr>
          <w:p w:rsidR="006257E9" w:rsidRPr="006257E9" w:rsidRDefault="006257E9" w:rsidP="00EC3DEA">
            <w:pPr>
              <w:spacing w:beforeLines="25" w:before="60" w:afterLines="25" w:after="60"/>
              <w:jc w:val="right"/>
              <w:rPr>
                <w:rFonts w:eastAsia="標楷體"/>
                <w:sz w:val="26"/>
                <w:szCs w:val="26"/>
              </w:rPr>
            </w:pPr>
            <w:r w:rsidRPr="00851633">
              <w:rPr>
                <w:sz w:val="26"/>
                <w:szCs w:val="26"/>
              </w:rPr>
              <w:t>682,479,154</w:t>
            </w:r>
          </w:p>
        </w:tc>
        <w:tc>
          <w:tcPr>
            <w:tcW w:w="1673" w:type="dxa"/>
            <w:tcBorders>
              <w:top w:val="double" w:sz="4" w:space="0" w:color="auto"/>
            </w:tcBorders>
          </w:tcPr>
          <w:p w:rsidR="006257E9" w:rsidRPr="006257E9" w:rsidRDefault="006257E9" w:rsidP="00EC3DEA">
            <w:pPr>
              <w:spacing w:beforeLines="25" w:before="60" w:afterLines="25" w:after="60"/>
              <w:jc w:val="right"/>
              <w:rPr>
                <w:rFonts w:eastAsia="標楷體"/>
                <w:sz w:val="26"/>
                <w:szCs w:val="26"/>
              </w:rPr>
            </w:pPr>
            <w:r w:rsidRPr="00851633">
              <w:rPr>
                <w:sz w:val="26"/>
                <w:szCs w:val="26"/>
              </w:rPr>
              <w:t xml:space="preserve"> 614,967,551 </w:t>
            </w:r>
          </w:p>
        </w:tc>
      </w:tr>
      <w:tr w:rsidR="006257E9" w:rsidRPr="00926F61" w:rsidTr="00851633">
        <w:trPr>
          <w:trHeight w:val="373"/>
        </w:trPr>
        <w:tc>
          <w:tcPr>
            <w:tcW w:w="1672" w:type="dxa"/>
            <w:vAlign w:val="center"/>
          </w:tcPr>
          <w:p w:rsidR="006257E9" w:rsidRPr="009A5DEC" w:rsidRDefault="006257E9" w:rsidP="00294638">
            <w:pPr>
              <w:spacing w:beforeLines="25" w:before="60" w:afterLines="25" w:after="60"/>
              <w:jc w:val="center"/>
              <w:rPr>
                <w:rFonts w:eastAsia="標楷體" w:cs="新細明體"/>
                <w:sz w:val="26"/>
                <w:szCs w:val="26"/>
              </w:rPr>
            </w:pPr>
            <w:r w:rsidRPr="009A5DEC">
              <w:rPr>
                <w:rFonts w:eastAsia="標楷體" w:hint="eastAsia"/>
                <w:sz w:val="26"/>
                <w:szCs w:val="26"/>
              </w:rPr>
              <w:t>營業成本</w:t>
            </w:r>
          </w:p>
        </w:tc>
        <w:tc>
          <w:tcPr>
            <w:tcW w:w="1673" w:type="dxa"/>
          </w:tcPr>
          <w:p w:rsidR="006257E9" w:rsidRPr="006257E9" w:rsidRDefault="006257E9" w:rsidP="00294638">
            <w:pPr>
              <w:spacing w:beforeLines="25" w:before="60" w:afterLines="25" w:after="60"/>
              <w:jc w:val="right"/>
              <w:rPr>
                <w:sz w:val="26"/>
                <w:szCs w:val="26"/>
              </w:rPr>
            </w:pPr>
            <w:r w:rsidRPr="00851633">
              <w:rPr>
                <w:sz w:val="26"/>
                <w:szCs w:val="26"/>
              </w:rPr>
              <w:t>499,336,695</w:t>
            </w:r>
          </w:p>
        </w:tc>
        <w:tc>
          <w:tcPr>
            <w:tcW w:w="1672" w:type="dxa"/>
          </w:tcPr>
          <w:p w:rsidR="006257E9" w:rsidRPr="006257E9" w:rsidRDefault="006257E9" w:rsidP="00294638">
            <w:pPr>
              <w:spacing w:beforeLines="25" w:before="60" w:afterLines="25" w:after="60"/>
              <w:jc w:val="right"/>
              <w:rPr>
                <w:sz w:val="26"/>
                <w:szCs w:val="26"/>
              </w:rPr>
            </w:pPr>
            <w:r w:rsidRPr="00851633">
              <w:rPr>
                <w:sz w:val="26"/>
                <w:szCs w:val="26"/>
              </w:rPr>
              <w:t>443,667,134</w:t>
            </w:r>
          </w:p>
        </w:tc>
        <w:tc>
          <w:tcPr>
            <w:tcW w:w="1673" w:type="dxa"/>
          </w:tcPr>
          <w:p w:rsidR="006257E9" w:rsidRPr="006257E9" w:rsidRDefault="006257E9" w:rsidP="00EC3DEA">
            <w:pPr>
              <w:spacing w:beforeLines="25" w:before="60" w:afterLines="25" w:after="60"/>
              <w:jc w:val="right"/>
              <w:rPr>
                <w:rFonts w:eastAsia="標楷體"/>
                <w:sz w:val="26"/>
                <w:szCs w:val="26"/>
              </w:rPr>
            </w:pPr>
            <w:r w:rsidRPr="00851633">
              <w:rPr>
                <w:sz w:val="26"/>
                <w:szCs w:val="26"/>
              </w:rPr>
              <w:t>570,933,223</w:t>
            </w:r>
          </w:p>
        </w:tc>
        <w:tc>
          <w:tcPr>
            <w:tcW w:w="1673" w:type="dxa"/>
          </w:tcPr>
          <w:p w:rsidR="006257E9" w:rsidRPr="006257E9" w:rsidRDefault="006257E9" w:rsidP="00EC3DEA">
            <w:pPr>
              <w:spacing w:beforeLines="25" w:before="60" w:afterLines="25" w:after="60"/>
              <w:jc w:val="right"/>
              <w:rPr>
                <w:rFonts w:eastAsia="標楷體"/>
                <w:sz w:val="26"/>
                <w:szCs w:val="26"/>
              </w:rPr>
            </w:pPr>
            <w:r w:rsidRPr="00851633">
              <w:rPr>
                <w:sz w:val="26"/>
                <w:szCs w:val="26"/>
              </w:rPr>
              <w:t xml:space="preserve"> 504,645,684 </w:t>
            </w:r>
          </w:p>
        </w:tc>
      </w:tr>
      <w:tr w:rsidR="006257E9" w:rsidRPr="00926F61" w:rsidTr="00851633">
        <w:trPr>
          <w:trHeight w:val="373"/>
        </w:trPr>
        <w:tc>
          <w:tcPr>
            <w:tcW w:w="1672" w:type="dxa"/>
            <w:vAlign w:val="center"/>
          </w:tcPr>
          <w:p w:rsidR="006257E9" w:rsidRPr="009A5DEC" w:rsidRDefault="006257E9" w:rsidP="00294638">
            <w:pPr>
              <w:spacing w:beforeLines="25" w:before="60" w:afterLines="25" w:after="60"/>
              <w:jc w:val="center"/>
              <w:rPr>
                <w:rFonts w:eastAsia="標楷體" w:cs="新細明體"/>
                <w:sz w:val="26"/>
                <w:szCs w:val="26"/>
              </w:rPr>
            </w:pPr>
            <w:r w:rsidRPr="009A5DEC">
              <w:rPr>
                <w:rFonts w:eastAsia="標楷體" w:hint="eastAsia"/>
                <w:sz w:val="26"/>
                <w:szCs w:val="26"/>
              </w:rPr>
              <w:t>營業毛利</w:t>
            </w:r>
          </w:p>
        </w:tc>
        <w:tc>
          <w:tcPr>
            <w:tcW w:w="1673" w:type="dxa"/>
          </w:tcPr>
          <w:p w:rsidR="006257E9" w:rsidRPr="006257E9" w:rsidRDefault="006257E9" w:rsidP="00294638">
            <w:pPr>
              <w:spacing w:beforeLines="25" w:before="60" w:afterLines="25" w:after="60"/>
              <w:jc w:val="right"/>
              <w:rPr>
                <w:sz w:val="26"/>
                <w:szCs w:val="26"/>
              </w:rPr>
            </w:pPr>
            <w:r w:rsidRPr="00851633">
              <w:rPr>
                <w:sz w:val="26"/>
                <w:szCs w:val="26"/>
              </w:rPr>
              <w:t>108,940,064</w:t>
            </w:r>
          </w:p>
        </w:tc>
        <w:tc>
          <w:tcPr>
            <w:tcW w:w="1672" w:type="dxa"/>
          </w:tcPr>
          <w:p w:rsidR="006257E9" w:rsidRPr="006257E9" w:rsidRDefault="006257E9" w:rsidP="00294638">
            <w:pPr>
              <w:spacing w:beforeLines="25" w:before="60" w:afterLines="25" w:after="60"/>
              <w:jc w:val="right"/>
              <w:rPr>
                <w:sz w:val="26"/>
                <w:szCs w:val="26"/>
              </w:rPr>
            </w:pPr>
            <w:r w:rsidRPr="00851633">
              <w:rPr>
                <w:sz w:val="26"/>
                <w:szCs w:val="26"/>
              </w:rPr>
              <w:t>110,479,605</w:t>
            </w:r>
          </w:p>
        </w:tc>
        <w:tc>
          <w:tcPr>
            <w:tcW w:w="1673" w:type="dxa"/>
          </w:tcPr>
          <w:p w:rsidR="006257E9" w:rsidRPr="006257E9" w:rsidRDefault="006257E9" w:rsidP="00EC3DEA">
            <w:pPr>
              <w:spacing w:beforeLines="25" w:before="60" w:afterLines="25" w:after="60"/>
              <w:jc w:val="right"/>
              <w:rPr>
                <w:rFonts w:eastAsia="標楷體"/>
                <w:sz w:val="26"/>
                <w:szCs w:val="26"/>
              </w:rPr>
            </w:pPr>
            <w:r w:rsidRPr="00851633">
              <w:rPr>
                <w:sz w:val="26"/>
                <w:szCs w:val="26"/>
              </w:rPr>
              <w:t>111,545,931</w:t>
            </w:r>
          </w:p>
        </w:tc>
        <w:tc>
          <w:tcPr>
            <w:tcW w:w="1673" w:type="dxa"/>
          </w:tcPr>
          <w:p w:rsidR="006257E9" w:rsidRPr="006257E9" w:rsidRDefault="006257E9" w:rsidP="00EC3DEA">
            <w:pPr>
              <w:spacing w:beforeLines="25" w:before="60" w:afterLines="25" w:after="60"/>
              <w:jc w:val="right"/>
              <w:rPr>
                <w:rFonts w:eastAsia="標楷體"/>
                <w:sz w:val="26"/>
                <w:szCs w:val="26"/>
              </w:rPr>
            </w:pPr>
            <w:r w:rsidRPr="00851633">
              <w:rPr>
                <w:sz w:val="26"/>
                <w:szCs w:val="26"/>
              </w:rPr>
              <w:t>110,321,867</w:t>
            </w:r>
          </w:p>
        </w:tc>
      </w:tr>
      <w:tr w:rsidR="006257E9" w:rsidRPr="00926F61" w:rsidTr="00851633">
        <w:tc>
          <w:tcPr>
            <w:tcW w:w="1672" w:type="dxa"/>
            <w:vAlign w:val="center"/>
          </w:tcPr>
          <w:p w:rsidR="006257E9" w:rsidRPr="009A5DEC" w:rsidRDefault="006257E9" w:rsidP="00294638">
            <w:pPr>
              <w:spacing w:beforeLines="25" w:before="60" w:afterLines="25" w:after="60"/>
              <w:jc w:val="center"/>
              <w:rPr>
                <w:rFonts w:eastAsia="標楷體" w:cs="新細明體"/>
                <w:sz w:val="26"/>
                <w:szCs w:val="26"/>
              </w:rPr>
            </w:pPr>
            <w:r w:rsidRPr="009A5DEC">
              <w:rPr>
                <w:rFonts w:eastAsia="標楷體" w:hint="eastAsia"/>
                <w:sz w:val="26"/>
                <w:szCs w:val="26"/>
              </w:rPr>
              <w:t>營業費用</w:t>
            </w:r>
          </w:p>
        </w:tc>
        <w:tc>
          <w:tcPr>
            <w:tcW w:w="1673" w:type="dxa"/>
          </w:tcPr>
          <w:p w:rsidR="006257E9" w:rsidRPr="006257E9" w:rsidRDefault="006257E9" w:rsidP="00294638">
            <w:pPr>
              <w:spacing w:beforeLines="25" w:before="60" w:afterLines="25" w:after="60"/>
              <w:jc w:val="right"/>
              <w:rPr>
                <w:sz w:val="26"/>
                <w:szCs w:val="26"/>
              </w:rPr>
            </w:pPr>
            <w:r w:rsidRPr="00851633">
              <w:rPr>
                <w:sz w:val="26"/>
                <w:szCs w:val="26"/>
              </w:rPr>
              <w:t>44,585,708</w:t>
            </w:r>
          </w:p>
        </w:tc>
        <w:tc>
          <w:tcPr>
            <w:tcW w:w="1672" w:type="dxa"/>
          </w:tcPr>
          <w:p w:rsidR="006257E9" w:rsidRPr="006257E9" w:rsidRDefault="006257E9" w:rsidP="00294638">
            <w:pPr>
              <w:spacing w:beforeLines="25" w:before="60" w:afterLines="25" w:after="60"/>
              <w:jc w:val="right"/>
              <w:rPr>
                <w:sz w:val="26"/>
                <w:szCs w:val="26"/>
              </w:rPr>
            </w:pPr>
            <w:r w:rsidRPr="00851633">
              <w:rPr>
                <w:sz w:val="26"/>
                <w:szCs w:val="26"/>
              </w:rPr>
              <w:t>45,024,861</w:t>
            </w:r>
          </w:p>
        </w:tc>
        <w:tc>
          <w:tcPr>
            <w:tcW w:w="1673" w:type="dxa"/>
          </w:tcPr>
          <w:p w:rsidR="006257E9" w:rsidRPr="006257E9" w:rsidRDefault="006257E9" w:rsidP="00EC3DEA">
            <w:pPr>
              <w:spacing w:beforeLines="25" w:before="60" w:afterLines="25" w:after="60"/>
              <w:jc w:val="right"/>
              <w:rPr>
                <w:rFonts w:eastAsia="標楷體"/>
                <w:sz w:val="26"/>
                <w:szCs w:val="26"/>
              </w:rPr>
            </w:pPr>
            <w:r w:rsidRPr="00851633">
              <w:rPr>
                <w:sz w:val="26"/>
                <w:szCs w:val="26"/>
              </w:rPr>
              <w:t>49,161,082</w:t>
            </w:r>
          </w:p>
        </w:tc>
        <w:tc>
          <w:tcPr>
            <w:tcW w:w="1673" w:type="dxa"/>
          </w:tcPr>
          <w:p w:rsidR="006257E9" w:rsidRPr="006257E9" w:rsidRDefault="006257E9" w:rsidP="00EC3DEA">
            <w:pPr>
              <w:spacing w:beforeLines="25" w:before="60" w:afterLines="25" w:after="60"/>
              <w:jc w:val="right"/>
              <w:rPr>
                <w:rFonts w:eastAsia="標楷體"/>
                <w:sz w:val="26"/>
                <w:szCs w:val="26"/>
              </w:rPr>
            </w:pPr>
            <w:r w:rsidRPr="00851633">
              <w:rPr>
                <w:sz w:val="26"/>
                <w:szCs w:val="26"/>
              </w:rPr>
              <w:t xml:space="preserve"> 46,257,217 </w:t>
            </w:r>
          </w:p>
        </w:tc>
      </w:tr>
      <w:tr w:rsidR="006257E9" w:rsidRPr="00926F61" w:rsidTr="00851633">
        <w:tc>
          <w:tcPr>
            <w:tcW w:w="1672" w:type="dxa"/>
            <w:vAlign w:val="center"/>
          </w:tcPr>
          <w:p w:rsidR="006257E9" w:rsidRPr="009A5DEC" w:rsidRDefault="006257E9" w:rsidP="00294638">
            <w:pPr>
              <w:spacing w:beforeLines="25" w:before="60" w:afterLines="25" w:after="60"/>
              <w:jc w:val="center"/>
              <w:rPr>
                <w:rFonts w:eastAsia="標楷體" w:cs="新細明體"/>
                <w:sz w:val="26"/>
                <w:szCs w:val="26"/>
              </w:rPr>
            </w:pPr>
            <w:r w:rsidRPr="009A5DEC">
              <w:rPr>
                <w:rFonts w:eastAsia="標楷體" w:hint="eastAsia"/>
                <w:sz w:val="26"/>
                <w:szCs w:val="26"/>
              </w:rPr>
              <w:t>營業淨利</w:t>
            </w:r>
          </w:p>
        </w:tc>
        <w:tc>
          <w:tcPr>
            <w:tcW w:w="1673" w:type="dxa"/>
          </w:tcPr>
          <w:p w:rsidR="006257E9" w:rsidRPr="006257E9" w:rsidRDefault="006257E9" w:rsidP="00294638">
            <w:pPr>
              <w:spacing w:beforeLines="25" w:before="60" w:afterLines="25" w:after="60"/>
              <w:jc w:val="right"/>
              <w:rPr>
                <w:sz w:val="26"/>
                <w:szCs w:val="26"/>
              </w:rPr>
            </w:pPr>
            <w:r w:rsidRPr="00851633">
              <w:rPr>
                <w:sz w:val="26"/>
                <w:szCs w:val="26"/>
              </w:rPr>
              <w:t>64,354,356</w:t>
            </w:r>
          </w:p>
        </w:tc>
        <w:tc>
          <w:tcPr>
            <w:tcW w:w="1672" w:type="dxa"/>
          </w:tcPr>
          <w:p w:rsidR="006257E9" w:rsidRPr="006257E9" w:rsidRDefault="006257E9" w:rsidP="00294638">
            <w:pPr>
              <w:spacing w:beforeLines="25" w:before="60" w:afterLines="25" w:after="60"/>
              <w:jc w:val="right"/>
              <w:rPr>
                <w:sz w:val="26"/>
                <w:szCs w:val="26"/>
              </w:rPr>
            </w:pPr>
            <w:r w:rsidRPr="00851633">
              <w:rPr>
                <w:sz w:val="26"/>
                <w:szCs w:val="26"/>
              </w:rPr>
              <w:t>65,454,744</w:t>
            </w:r>
          </w:p>
        </w:tc>
        <w:tc>
          <w:tcPr>
            <w:tcW w:w="1673" w:type="dxa"/>
          </w:tcPr>
          <w:p w:rsidR="006257E9" w:rsidRPr="006257E9" w:rsidRDefault="006257E9" w:rsidP="00EC3DEA">
            <w:pPr>
              <w:spacing w:beforeLines="25" w:before="60" w:afterLines="25" w:after="60"/>
              <w:jc w:val="right"/>
              <w:rPr>
                <w:rFonts w:eastAsia="標楷體"/>
                <w:sz w:val="26"/>
                <w:szCs w:val="26"/>
              </w:rPr>
            </w:pPr>
            <w:r w:rsidRPr="00851633">
              <w:rPr>
                <w:sz w:val="26"/>
                <w:szCs w:val="26"/>
              </w:rPr>
              <w:t>62,384,849</w:t>
            </w:r>
          </w:p>
        </w:tc>
        <w:tc>
          <w:tcPr>
            <w:tcW w:w="1673" w:type="dxa"/>
          </w:tcPr>
          <w:p w:rsidR="006257E9" w:rsidRPr="006257E9" w:rsidRDefault="006257E9" w:rsidP="00EC3DEA">
            <w:pPr>
              <w:spacing w:beforeLines="25" w:before="60" w:afterLines="25" w:after="60"/>
              <w:jc w:val="right"/>
              <w:rPr>
                <w:rFonts w:eastAsia="標楷體"/>
                <w:sz w:val="26"/>
                <w:szCs w:val="26"/>
              </w:rPr>
            </w:pPr>
            <w:r w:rsidRPr="00851633">
              <w:rPr>
                <w:sz w:val="26"/>
                <w:szCs w:val="26"/>
              </w:rPr>
              <w:t>64,064,650</w:t>
            </w:r>
          </w:p>
        </w:tc>
      </w:tr>
      <w:tr w:rsidR="006257E9" w:rsidRPr="00926F61" w:rsidTr="00851633">
        <w:tc>
          <w:tcPr>
            <w:tcW w:w="1672" w:type="dxa"/>
            <w:vAlign w:val="center"/>
          </w:tcPr>
          <w:p w:rsidR="006257E9" w:rsidRPr="009A5DEC" w:rsidRDefault="006257E9" w:rsidP="00294638">
            <w:pPr>
              <w:spacing w:beforeLines="25" w:before="60" w:afterLines="25" w:after="60"/>
              <w:jc w:val="center"/>
              <w:rPr>
                <w:rFonts w:eastAsia="標楷體" w:cs="新細明體"/>
                <w:sz w:val="26"/>
                <w:szCs w:val="26"/>
              </w:rPr>
            </w:pPr>
            <w:r>
              <w:rPr>
                <w:rFonts w:eastAsia="標楷體" w:hint="eastAsia"/>
                <w:sz w:val="26"/>
                <w:szCs w:val="26"/>
              </w:rPr>
              <w:t>營業淨利率</w:t>
            </w:r>
          </w:p>
        </w:tc>
        <w:tc>
          <w:tcPr>
            <w:tcW w:w="1673" w:type="dxa"/>
          </w:tcPr>
          <w:p w:rsidR="006257E9" w:rsidRPr="006257E9" w:rsidRDefault="006257E9" w:rsidP="00294638">
            <w:pPr>
              <w:spacing w:beforeLines="25" w:before="60" w:afterLines="25" w:after="60"/>
              <w:jc w:val="right"/>
              <w:rPr>
                <w:sz w:val="26"/>
                <w:szCs w:val="26"/>
              </w:rPr>
            </w:pPr>
            <w:r w:rsidRPr="00851633">
              <w:rPr>
                <w:sz w:val="26"/>
                <w:szCs w:val="26"/>
              </w:rPr>
              <w:t>10.58%</w:t>
            </w:r>
          </w:p>
        </w:tc>
        <w:tc>
          <w:tcPr>
            <w:tcW w:w="1672" w:type="dxa"/>
          </w:tcPr>
          <w:p w:rsidR="006257E9" w:rsidRPr="006257E9" w:rsidRDefault="006257E9" w:rsidP="00294638">
            <w:pPr>
              <w:spacing w:beforeLines="25" w:before="60" w:afterLines="25" w:after="60"/>
              <w:jc w:val="right"/>
              <w:rPr>
                <w:rFonts w:eastAsia="標楷體"/>
                <w:sz w:val="26"/>
                <w:szCs w:val="26"/>
              </w:rPr>
            </w:pPr>
            <w:r w:rsidRPr="00851633">
              <w:rPr>
                <w:sz w:val="26"/>
                <w:szCs w:val="26"/>
              </w:rPr>
              <w:t>11.81%</w:t>
            </w:r>
          </w:p>
        </w:tc>
        <w:tc>
          <w:tcPr>
            <w:tcW w:w="1673" w:type="dxa"/>
          </w:tcPr>
          <w:p w:rsidR="006257E9" w:rsidRPr="006257E9" w:rsidRDefault="006257E9" w:rsidP="00EC3DEA">
            <w:pPr>
              <w:spacing w:beforeLines="25" w:before="60" w:afterLines="25" w:after="60"/>
              <w:jc w:val="right"/>
              <w:rPr>
                <w:rFonts w:eastAsia="標楷體"/>
                <w:color w:val="000000" w:themeColor="text1"/>
                <w:sz w:val="26"/>
                <w:szCs w:val="26"/>
              </w:rPr>
            </w:pPr>
            <w:r w:rsidRPr="00851633">
              <w:rPr>
                <w:sz w:val="26"/>
                <w:szCs w:val="26"/>
              </w:rPr>
              <w:t>9.14%</w:t>
            </w:r>
          </w:p>
        </w:tc>
        <w:tc>
          <w:tcPr>
            <w:tcW w:w="1673" w:type="dxa"/>
          </w:tcPr>
          <w:p w:rsidR="006257E9" w:rsidRPr="006257E9" w:rsidRDefault="006257E9" w:rsidP="00EC3DEA">
            <w:pPr>
              <w:spacing w:beforeLines="25" w:before="60" w:afterLines="25" w:after="60"/>
              <w:jc w:val="right"/>
              <w:rPr>
                <w:rFonts w:eastAsia="標楷體"/>
                <w:color w:val="000000" w:themeColor="text1"/>
                <w:sz w:val="26"/>
                <w:szCs w:val="26"/>
              </w:rPr>
            </w:pPr>
            <w:r w:rsidRPr="00851633">
              <w:rPr>
                <w:sz w:val="26"/>
                <w:szCs w:val="26"/>
              </w:rPr>
              <w:t>10.42%</w:t>
            </w:r>
          </w:p>
        </w:tc>
      </w:tr>
    </w:tbl>
    <w:p w:rsidR="00A47CAE" w:rsidRDefault="00BE499A" w:rsidP="00294638">
      <w:pPr>
        <w:pStyle w:val="3"/>
        <w:numPr>
          <w:ilvl w:val="0"/>
          <w:numId w:val="94"/>
        </w:numPr>
        <w:spacing w:beforeLines="50" w:before="120" w:afterLines="50" w:after="120" w:line="360" w:lineRule="auto"/>
        <w:jc w:val="both"/>
        <w:rPr>
          <w:rFonts w:ascii="標楷體" w:eastAsia="標楷體" w:hAnsi="標楷體"/>
          <w:sz w:val="32"/>
          <w:szCs w:val="32"/>
        </w:rPr>
      </w:pPr>
      <w:r w:rsidRPr="00BE499A">
        <w:rPr>
          <w:rFonts w:ascii="標楷體" w:eastAsia="標楷體" w:hAnsi="標楷體" w:hint="eastAsia"/>
          <w:sz w:val="32"/>
          <w:szCs w:val="32"/>
        </w:rPr>
        <w:t>有形資產之</w:t>
      </w:r>
      <w:r w:rsidR="00964B96">
        <w:rPr>
          <w:rFonts w:ascii="標楷體" w:eastAsia="標楷體" w:hAnsi="標楷體" w:hint="eastAsia"/>
          <w:sz w:val="32"/>
          <w:szCs w:val="32"/>
        </w:rPr>
        <w:t>使用</w:t>
      </w:r>
    </w:p>
    <w:p w:rsidR="00A47CAE" w:rsidRDefault="00964B96" w:rsidP="00294638">
      <w:pPr>
        <w:pStyle w:val="3"/>
        <w:numPr>
          <w:ilvl w:val="0"/>
          <w:numId w:val="71"/>
        </w:numPr>
        <w:spacing w:beforeLines="50" w:before="120" w:afterLines="50" w:after="120" w:line="360" w:lineRule="auto"/>
        <w:jc w:val="both"/>
        <w:rPr>
          <w:rFonts w:ascii="Times New Roman" w:eastAsia="標楷體" w:hAnsi="Times New Roman"/>
          <w:sz w:val="28"/>
          <w:szCs w:val="28"/>
        </w:rPr>
      </w:pPr>
      <w:r>
        <w:rPr>
          <w:rFonts w:ascii="Times New Roman" w:eastAsia="標楷體" w:hAnsi="Times New Roman" w:hint="eastAsia"/>
          <w:sz w:val="28"/>
          <w:szCs w:val="28"/>
        </w:rPr>
        <w:t>租金收入</w:t>
      </w:r>
    </w:p>
    <w:p w:rsidR="00A47CAE" w:rsidRDefault="00964B96" w:rsidP="00294638">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10</w:t>
      </w:r>
      <w:r w:rsidR="00DE179F">
        <w:rPr>
          <w:rFonts w:eastAsia="標楷體" w:hint="eastAsia"/>
          <w:sz w:val="26"/>
          <w:szCs w:val="26"/>
        </w:rPr>
        <w:t>3</w:t>
      </w:r>
      <w:r>
        <w:rPr>
          <w:rFonts w:eastAsia="標楷體" w:hint="eastAsia"/>
          <w:sz w:val="26"/>
          <w:szCs w:val="26"/>
        </w:rPr>
        <w:t>~</w:t>
      </w:r>
      <w:r w:rsidR="00C002DA">
        <w:rPr>
          <w:rFonts w:eastAsia="標楷體" w:hint="eastAsia"/>
          <w:sz w:val="26"/>
          <w:szCs w:val="26"/>
        </w:rPr>
        <w:t>105</w:t>
      </w:r>
      <w:r w:rsidRPr="00772A39">
        <w:rPr>
          <w:rFonts w:eastAsia="標楷體" w:hint="eastAsia"/>
          <w:sz w:val="26"/>
          <w:szCs w:val="26"/>
        </w:rPr>
        <w:t>年度</w:t>
      </w:r>
      <w:r>
        <w:rPr>
          <w:rFonts w:eastAsia="標楷體" w:hint="eastAsia"/>
          <w:sz w:val="26"/>
          <w:szCs w:val="26"/>
        </w:rPr>
        <w:t>朝陽租車提供關係企業租賃服務</w:t>
      </w:r>
      <w:r w:rsidRPr="00772A39">
        <w:rPr>
          <w:rFonts w:eastAsia="標楷體"/>
          <w:sz w:val="26"/>
          <w:szCs w:val="26"/>
        </w:rPr>
        <w:t>有關之損益資料</w:t>
      </w:r>
      <w:r w:rsidRPr="00772A39">
        <w:rPr>
          <w:rFonts w:eastAsia="標楷體" w:hint="eastAsia"/>
          <w:sz w:val="26"/>
          <w:szCs w:val="26"/>
        </w:rPr>
        <w:t>如下</w:t>
      </w:r>
      <w:r w:rsidRPr="00772A39">
        <w:rPr>
          <w:rFonts w:eastAsia="標楷體"/>
          <w:sz w:val="26"/>
          <w:szCs w:val="26"/>
        </w:rPr>
        <w:t>：</w:t>
      </w:r>
    </w:p>
    <w:p w:rsidR="00530A0E" w:rsidRPr="00BF6DE7" w:rsidRDefault="0087684F" w:rsidP="0087684F">
      <w:pPr>
        <w:pStyle w:val="33"/>
        <w:tabs>
          <w:tab w:val="left" w:pos="6135"/>
          <w:tab w:val="right" w:pos="8281"/>
        </w:tabs>
        <w:spacing w:line="0" w:lineRule="atLeast"/>
        <w:ind w:rightChars="74" w:right="178"/>
        <w:rPr>
          <w:rFonts w:ascii="新細明體" w:eastAsia="新細明體" w:hAnsi="新細明體"/>
          <w:sz w:val="20"/>
          <w:szCs w:val="20"/>
        </w:rPr>
      </w:pPr>
      <w:r>
        <w:rPr>
          <w:rFonts w:hint="eastAsia"/>
          <w:sz w:val="22"/>
          <w:szCs w:val="20"/>
        </w:rPr>
        <w:t xml:space="preserve">              </w:t>
      </w:r>
      <w:r w:rsidRPr="004D3AD5">
        <w:rPr>
          <w:rFonts w:ascii="標楷體" w:hAnsi="標楷體" w:hint="eastAsia"/>
          <w:sz w:val="22"/>
          <w:szCs w:val="20"/>
        </w:rPr>
        <w:t xml:space="preserve"> </w:t>
      </w:r>
      <w:r>
        <w:rPr>
          <w:rFonts w:ascii="標楷體" w:hAnsi="標楷體" w:hint="eastAsia"/>
          <w:sz w:val="22"/>
          <w:szCs w:val="20"/>
        </w:rPr>
        <w:t xml:space="preserve">               </w:t>
      </w:r>
      <w:r w:rsidR="00C4075A">
        <w:rPr>
          <w:rFonts w:ascii="標楷體" w:hAnsi="標楷體" w:hint="eastAsia"/>
          <w:sz w:val="22"/>
          <w:szCs w:val="20"/>
        </w:rPr>
        <w:t xml:space="preserve"> </w:t>
      </w:r>
      <w:r>
        <w:rPr>
          <w:rFonts w:ascii="標楷體" w:hAnsi="標楷體" w:hint="eastAsia"/>
          <w:sz w:val="22"/>
          <w:szCs w:val="20"/>
        </w:rPr>
        <w:t xml:space="preserve">         </w:t>
      </w:r>
      <w:r w:rsidRPr="00BF6DE7">
        <w:rPr>
          <w:rFonts w:ascii="新細明體" w:eastAsia="新細明體" w:hAnsi="新細明體" w:hint="eastAsia"/>
          <w:sz w:val="22"/>
          <w:szCs w:val="20"/>
        </w:rPr>
        <w:t xml:space="preserve">   </w:t>
      </w:r>
      <w:r w:rsidR="00BF6DE7">
        <w:rPr>
          <w:rFonts w:ascii="新細明體" w:eastAsia="新細明體" w:hAnsi="新細明體" w:hint="eastAsia"/>
          <w:sz w:val="22"/>
          <w:szCs w:val="20"/>
        </w:rPr>
        <w:t xml:space="preserve">      </w:t>
      </w:r>
      <w:r w:rsidR="000A1B84">
        <w:rPr>
          <w:rFonts w:ascii="新細明體" w:eastAsia="新細明體" w:hAnsi="新細明體" w:hint="eastAsia"/>
          <w:sz w:val="22"/>
          <w:szCs w:val="20"/>
        </w:rPr>
        <w:t xml:space="preserve">         </w:t>
      </w:r>
      <w:r w:rsidR="00EC3DEA">
        <w:rPr>
          <w:rFonts w:ascii="新細明體" w:eastAsia="新細明體" w:hAnsi="新細明體" w:hint="eastAsia"/>
          <w:sz w:val="22"/>
          <w:szCs w:val="20"/>
        </w:rPr>
        <w:t xml:space="preserve"> </w:t>
      </w:r>
      <w:r w:rsidR="000A1B84">
        <w:rPr>
          <w:rFonts w:ascii="新細明體" w:eastAsia="新細明體" w:hAnsi="新細明體" w:hint="eastAsia"/>
          <w:sz w:val="22"/>
          <w:szCs w:val="20"/>
        </w:rPr>
        <w:t xml:space="preserve">   </w:t>
      </w:r>
      <w:r w:rsidRPr="00BF6DE7">
        <w:rPr>
          <w:rFonts w:ascii="新細明體" w:eastAsia="新細明體" w:hAnsi="新細明體"/>
          <w:sz w:val="20"/>
          <w:szCs w:val="20"/>
        </w:rPr>
        <w:t>單位：</w:t>
      </w:r>
      <w:r w:rsidRPr="00BF6DE7">
        <w:rPr>
          <w:rFonts w:ascii="新細明體" w:eastAsia="新細明體" w:hAnsi="新細明體" w:hint="eastAsia"/>
          <w:sz w:val="20"/>
          <w:szCs w:val="20"/>
        </w:rPr>
        <w:t>新台幣（元）</w:t>
      </w:r>
    </w:p>
    <w:tbl>
      <w:tblPr>
        <w:tblW w:w="8363" w:type="dxa"/>
        <w:tblInd w:w="3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701"/>
        <w:gridCol w:w="1701"/>
        <w:gridCol w:w="1701"/>
        <w:gridCol w:w="1559"/>
        <w:gridCol w:w="1701"/>
      </w:tblGrid>
      <w:tr w:rsidR="001A2D68" w:rsidRPr="00851633" w:rsidTr="00EC3DEA">
        <w:trPr>
          <w:trHeight w:val="493"/>
          <w:tblHeader/>
        </w:trPr>
        <w:tc>
          <w:tcPr>
            <w:tcW w:w="1701" w:type="dxa"/>
            <w:tcBorders>
              <w:bottom w:val="double" w:sz="4" w:space="0" w:color="auto"/>
            </w:tcBorders>
            <w:shd w:val="clear" w:color="auto" w:fill="4F81BD"/>
            <w:vAlign w:val="center"/>
          </w:tcPr>
          <w:p w:rsidR="001A2D68" w:rsidRPr="00851633" w:rsidRDefault="001A2D68" w:rsidP="00294638">
            <w:pPr>
              <w:spacing w:beforeLines="25" w:before="60" w:afterLines="25" w:after="60"/>
              <w:jc w:val="center"/>
              <w:rPr>
                <w:rFonts w:eastAsia="標楷體" w:cs="新細明體"/>
                <w:bCs/>
                <w:color w:val="FFFFFF"/>
                <w:sz w:val="26"/>
                <w:szCs w:val="26"/>
              </w:rPr>
            </w:pPr>
            <w:r w:rsidRPr="00851633">
              <w:rPr>
                <w:rFonts w:eastAsia="標楷體" w:hint="eastAsia"/>
                <w:bCs/>
                <w:color w:val="FFFFFF"/>
                <w:sz w:val="26"/>
                <w:szCs w:val="26"/>
              </w:rPr>
              <w:t>損益科目</w:t>
            </w:r>
          </w:p>
        </w:tc>
        <w:tc>
          <w:tcPr>
            <w:tcW w:w="1701" w:type="dxa"/>
            <w:tcBorders>
              <w:bottom w:val="double" w:sz="4" w:space="0" w:color="auto"/>
            </w:tcBorders>
            <w:shd w:val="clear" w:color="auto" w:fill="4F81BD"/>
            <w:vAlign w:val="center"/>
          </w:tcPr>
          <w:p w:rsidR="001A2D68" w:rsidRPr="00851633" w:rsidRDefault="001A2D68" w:rsidP="00294638">
            <w:pPr>
              <w:spacing w:beforeLines="25" w:before="60" w:afterLines="25" w:after="60"/>
              <w:jc w:val="center"/>
              <w:rPr>
                <w:rFonts w:eastAsia="標楷體"/>
                <w:bCs/>
                <w:color w:val="FFFFFF"/>
                <w:sz w:val="26"/>
                <w:szCs w:val="26"/>
              </w:rPr>
            </w:pPr>
            <w:r w:rsidRPr="00851633">
              <w:rPr>
                <w:rFonts w:eastAsia="標楷體" w:hint="eastAsia"/>
                <w:bCs/>
                <w:color w:val="FFFFFF"/>
                <w:sz w:val="26"/>
                <w:szCs w:val="26"/>
              </w:rPr>
              <w:t>10</w:t>
            </w:r>
            <w:r w:rsidR="007C6536" w:rsidRPr="00851633">
              <w:rPr>
                <w:rFonts w:eastAsia="標楷體" w:hint="eastAsia"/>
                <w:bCs/>
                <w:color w:val="FFFFFF"/>
                <w:sz w:val="26"/>
                <w:szCs w:val="26"/>
              </w:rPr>
              <w:t>3</w:t>
            </w:r>
            <w:r w:rsidRPr="00851633">
              <w:rPr>
                <w:rFonts w:eastAsia="標楷體" w:hint="eastAsia"/>
                <w:bCs/>
                <w:color w:val="FFFFFF"/>
                <w:sz w:val="26"/>
                <w:szCs w:val="26"/>
              </w:rPr>
              <w:t>年度</w:t>
            </w:r>
          </w:p>
        </w:tc>
        <w:tc>
          <w:tcPr>
            <w:tcW w:w="1701" w:type="dxa"/>
            <w:tcBorders>
              <w:bottom w:val="double" w:sz="4" w:space="0" w:color="auto"/>
            </w:tcBorders>
            <w:shd w:val="clear" w:color="auto" w:fill="4F81BD"/>
            <w:vAlign w:val="center"/>
          </w:tcPr>
          <w:p w:rsidR="001A2D68" w:rsidRPr="00851633" w:rsidRDefault="001A2D68" w:rsidP="00294638">
            <w:pPr>
              <w:spacing w:beforeLines="25" w:before="60" w:afterLines="25" w:after="60"/>
              <w:jc w:val="center"/>
              <w:rPr>
                <w:rFonts w:eastAsia="標楷體"/>
                <w:bCs/>
                <w:color w:val="FFFFFF"/>
                <w:sz w:val="26"/>
                <w:szCs w:val="26"/>
              </w:rPr>
            </w:pPr>
            <w:r w:rsidRPr="00851633">
              <w:rPr>
                <w:rFonts w:eastAsia="標楷體" w:hint="eastAsia"/>
                <w:bCs/>
                <w:color w:val="FFFFFF"/>
                <w:sz w:val="26"/>
                <w:szCs w:val="26"/>
              </w:rPr>
              <w:t>10</w:t>
            </w:r>
            <w:r w:rsidR="007C6536" w:rsidRPr="00851633">
              <w:rPr>
                <w:rFonts w:eastAsia="標楷體" w:hint="eastAsia"/>
                <w:bCs/>
                <w:color w:val="FFFFFF"/>
                <w:sz w:val="26"/>
                <w:szCs w:val="26"/>
              </w:rPr>
              <w:t>4</w:t>
            </w:r>
            <w:r w:rsidRPr="00851633">
              <w:rPr>
                <w:rFonts w:eastAsia="標楷體" w:hint="eastAsia"/>
                <w:bCs/>
                <w:color w:val="FFFFFF"/>
                <w:sz w:val="26"/>
                <w:szCs w:val="26"/>
              </w:rPr>
              <w:t>年度</w:t>
            </w:r>
          </w:p>
        </w:tc>
        <w:tc>
          <w:tcPr>
            <w:tcW w:w="1559" w:type="dxa"/>
            <w:tcBorders>
              <w:bottom w:val="double" w:sz="4" w:space="0" w:color="auto"/>
            </w:tcBorders>
            <w:shd w:val="clear" w:color="auto" w:fill="4F81BD"/>
            <w:vAlign w:val="center"/>
          </w:tcPr>
          <w:p w:rsidR="001A2D68" w:rsidRPr="00851633" w:rsidRDefault="00C002DA" w:rsidP="00294638">
            <w:pPr>
              <w:spacing w:beforeLines="25" w:before="60" w:afterLines="25" w:after="60"/>
              <w:jc w:val="center"/>
              <w:rPr>
                <w:rFonts w:eastAsia="標楷體"/>
                <w:bCs/>
                <w:color w:val="FFFFFF"/>
                <w:sz w:val="26"/>
                <w:szCs w:val="26"/>
              </w:rPr>
            </w:pPr>
            <w:r w:rsidRPr="00851633">
              <w:rPr>
                <w:rFonts w:eastAsia="標楷體" w:hint="eastAsia"/>
                <w:bCs/>
                <w:color w:val="FFFFFF"/>
                <w:sz w:val="26"/>
                <w:szCs w:val="26"/>
              </w:rPr>
              <w:t>105</w:t>
            </w:r>
            <w:r w:rsidR="001A2D68" w:rsidRPr="00851633">
              <w:rPr>
                <w:rFonts w:eastAsia="標楷體" w:hint="eastAsia"/>
                <w:bCs/>
                <w:color w:val="FFFFFF"/>
                <w:sz w:val="26"/>
                <w:szCs w:val="26"/>
              </w:rPr>
              <w:t>年度</w:t>
            </w:r>
          </w:p>
        </w:tc>
        <w:tc>
          <w:tcPr>
            <w:tcW w:w="1701" w:type="dxa"/>
            <w:tcBorders>
              <w:bottom w:val="double" w:sz="4" w:space="0" w:color="auto"/>
            </w:tcBorders>
            <w:shd w:val="clear" w:color="auto" w:fill="4F81BD"/>
            <w:vAlign w:val="center"/>
          </w:tcPr>
          <w:p w:rsidR="001A2D68" w:rsidRPr="00851633" w:rsidRDefault="002878E3" w:rsidP="00294638">
            <w:pPr>
              <w:spacing w:beforeLines="25" w:before="60" w:afterLines="25" w:after="60"/>
              <w:jc w:val="center"/>
              <w:rPr>
                <w:rFonts w:eastAsia="標楷體"/>
                <w:bCs/>
                <w:color w:val="FFFFFF"/>
                <w:sz w:val="26"/>
                <w:szCs w:val="26"/>
              </w:rPr>
            </w:pPr>
            <w:r w:rsidRPr="00851633">
              <w:rPr>
                <w:rFonts w:eastAsia="標楷體" w:hAnsi="標楷體" w:hint="eastAsia"/>
                <w:bCs/>
                <w:color w:val="FFFFFF"/>
                <w:sz w:val="26"/>
                <w:szCs w:val="26"/>
              </w:rPr>
              <w:t>三年</w:t>
            </w:r>
            <w:r w:rsidR="001A2D68" w:rsidRPr="00851633">
              <w:rPr>
                <w:rFonts w:eastAsia="標楷體" w:hAnsi="標楷體"/>
                <w:bCs/>
                <w:color w:val="FFFFFF"/>
                <w:sz w:val="26"/>
                <w:szCs w:val="26"/>
              </w:rPr>
              <w:t>平均</w:t>
            </w:r>
          </w:p>
        </w:tc>
      </w:tr>
      <w:tr w:rsidR="006257E9" w:rsidRPr="00851633" w:rsidTr="00851633">
        <w:tc>
          <w:tcPr>
            <w:tcW w:w="1701" w:type="dxa"/>
            <w:tcBorders>
              <w:top w:val="double" w:sz="4" w:space="0" w:color="auto"/>
            </w:tcBorders>
            <w:vAlign w:val="center"/>
          </w:tcPr>
          <w:p w:rsidR="006257E9" w:rsidRPr="00851633" w:rsidRDefault="006257E9" w:rsidP="00294638">
            <w:pPr>
              <w:spacing w:beforeLines="25" w:before="60" w:afterLines="25" w:after="60"/>
              <w:jc w:val="center"/>
              <w:rPr>
                <w:rFonts w:eastAsia="標楷體" w:cs="新細明體"/>
                <w:sz w:val="26"/>
                <w:szCs w:val="26"/>
              </w:rPr>
            </w:pPr>
            <w:r w:rsidRPr="00851633">
              <w:rPr>
                <w:rFonts w:eastAsia="標楷體" w:hint="eastAsia"/>
                <w:sz w:val="26"/>
                <w:szCs w:val="26"/>
              </w:rPr>
              <w:t>營收淨額</w:t>
            </w:r>
          </w:p>
        </w:tc>
        <w:tc>
          <w:tcPr>
            <w:tcW w:w="1701" w:type="dxa"/>
            <w:tcBorders>
              <w:top w:val="double" w:sz="4" w:space="0" w:color="auto"/>
            </w:tcBorders>
          </w:tcPr>
          <w:p w:rsidR="006257E9" w:rsidRPr="00851633" w:rsidRDefault="006257E9" w:rsidP="00294638">
            <w:pPr>
              <w:spacing w:beforeLines="25" w:before="60" w:afterLines="25" w:after="60"/>
              <w:jc w:val="right"/>
              <w:rPr>
                <w:rFonts w:eastAsia="標楷體"/>
                <w:sz w:val="26"/>
                <w:szCs w:val="26"/>
              </w:rPr>
            </w:pPr>
            <w:r w:rsidRPr="00851633">
              <w:rPr>
                <w:sz w:val="26"/>
                <w:szCs w:val="26"/>
              </w:rPr>
              <w:t>25,672,379</w:t>
            </w:r>
          </w:p>
        </w:tc>
        <w:tc>
          <w:tcPr>
            <w:tcW w:w="1701" w:type="dxa"/>
            <w:tcBorders>
              <w:top w:val="double" w:sz="4" w:space="0" w:color="auto"/>
            </w:tcBorders>
          </w:tcPr>
          <w:p w:rsidR="006257E9" w:rsidRPr="00851633" w:rsidRDefault="006257E9" w:rsidP="00294638">
            <w:pPr>
              <w:spacing w:beforeLines="25" w:before="60" w:afterLines="25" w:after="60"/>
              <w:jc w:val="right"/>
              <w:rPr>
                <w:rFonts w:eastAsia="標楷體"/>
                <w:sz w:val="26"/>
                <w:szCs w:val="26"/>
              </w:rPr>
            </w:pPr>
            <w:r w:rsidRPr="00851633">
              <w:rPr>
                <w:sz w:val="26"/>
                <w:szCs w:val="26"/>
              </w:rPr>
              <w:t>40,198,299</w:t>
            </w:r>
          </w:p>
        </w:tc>
        <w:tc>
          <w:tcPr>
            <w:tcW w:w="1559" w:type="dxa"/>
            <w:tcBorders>
              <w:top w:val="double" w:sz="4" w:space="0" w:color="auto"/>
            </w:tcBorders>
          </w:tcPr>
          <w:p w:rsidR="006257E9" w:rsidRPr="00851633" w:rsidRDefault="006257E9" w:rsidP="00EC3DEA">
            <w:pPr>
              <w:spacing w:beforeLines="25" w:before="60" w:afterLines="25" w:after="60"/>
              <w:jc w:val="right"/>
              <w:rPr>
                <w:sz w:val="26"/>
                <w:szCs w:val="26"/>
              </w:rPr>
            </w:pPr>
            <w:r w:rsidRPr="00851633">
              <w:rPr>
                <w:sz w:val="26"/>
                <w:szCs w:val="26"/>
              </w:rPr>
              <w:t>68,400,590</w:t>
            </w:r>
          </w:p>
        </w:tc>
        <w:tc>
          <w:tcPr>
            <w:tcW w:w="1701" w:type="dxa"/>
            <w:tcBorders>
              <w:top w:val="double" w:sz="4" w:space="0" w:color="auto"/>
            </w:tcBorders>
          </w:tcPr>
          <w:p w:rsidR="006257E9" w:rsidRPr="00851633" w:rsidRDefault="006257E9" w:rsidP="00EC3DEA">
            <w:pPr>
              <w:spacing w:beforeLines="25" w:before="60" w:afterLines="25" w:after="60"/>
              <w:jc w:val="right"/>
              <w:rPr>
                <w:sz w:val="26"/>
                <w:szCs w:val="26"/>
              </w:rPr>
            </w:pPr>
            <w:r w:rsidRPr="00851633">
              <w:rPr>
                <w:sz w:val="26"/>
                <w:szCs w:val="26"/>
              </w:rPr>
              <w:t xml:space="preserve"> 44,757,089 </w:t>
            </w:r>
          </w:p>
        </w:tc>
      </w:tr>
      <w:tr w:rsidR="006257E9" w:rsidRPr="00851633" w:rsidTr="00851633">
        <w:trPr>
          <w:trHeight w:val="373"/>
        </w:trPr>
        <w:tc>
          <w:tcPr>
            <w:tcW w:w="1701" w:type="dxa"/>
            <w:vAlign w:val="center"/>
          </w:tcPr>
          <w:p w:rsidR="006257E9" w:rsidRPr="00851633" w:rsidRDefault="006257E9" w:rsidP="00294638">
            <w:pPr>
              <w:spacing w:beforeLines="25" w:before="60" w:afterLines="25" w:after="60"/>
              <w:jc w:val="center"/>
              <w:rPr>
                <w:rFonts w:eastAsia="標楷體" w:cs="新細明體"/>
                <w:sz w:val="26"/>
                <w:szCs w:val="26"/>
              </w:rPr>
            </w:pPr>
            <w:r w:rsidRPr="00851633">
              <w:rPr>
                <w:rFonts w:eastAsia="標楷體" w:hint="eastAsia"/>
                <w:sz w:val="26"/>
                <w:szCs w:val="26"/>
              </w:rPr>
              <w:t>營業成本</w:t>
            </w:r>
          </w:p>
        </w:tc>
        <w:tc>
          <w:tcPr>
            <w:tcW w:w="1701" w:type="dxa"/>
          </w:tcPr>
          <w:p w:rsidR="006257E9" w:rsidRPr="00851633" w:rsidRDefault="006257E9" w:rsidP="00294638">
            <w:pPr>
              <w:spacing w:beforeLines="25" w:before="60" w:afterLines="25" w:after="60"/>
              <w:jc w:val="right"/>
              <w:rPr>
                <w:rFonts w:eastAsia="標楷體"/>
                <w:sz w:val="26"/>
                <w:szCs w:val="26"/>
              </w:rPr>
            </w:pPr>
            <w:r w:rsidRPr="00851633">
              <w:rPr>
                <w:sz w:val="26"/>
                <w:szCs w:val="26"/>
              </w:rPr>
              <w:t>18,454,564</w:t>
            </w:r>
          </w:p>
        </w:tc>
        <w:tc>
          <w:tcPr>
            <w:tcW w:w="1701" w:type="dxa"/>
          </w:tcPr>
          <w:p w:rsidR="006257E9" w:rsidRPr="00851633" w:rsidRDefault="006257E9" w:rsidP="00294638">
            <w:pPr>
              <w:spacing w:beforeLines="25" w:before="60" w:afterLines="25" w:after="60"/>
              <w:jc w:val="right"/>
              <w:rPr>
                <w:rFonts w:eastAsia="標楷體"/>
                <w:sz w:val="26"/>
                <w:szCs w:val="26"/>
              </w:rPr>
            </w:pPr>
            <w:r w:rsidRPr="00851633">
              <w:rPr>
                <w:sz w:val="26"/>
                <w:szCs w:val="26"/>
              </w:rPr>
              <w:t>30,275,603</w:t>
            </w:r>
          </w:p>
        </w:tc>
        <w:tc>
          <w:tcPr>
            <w:tcW w:w="1559" w:type="dxa"/>
          </w:tcPr>
          <w:p w:rsidR="006257E9" w:rsidRPr="00851633" w:rsidRDefault="006257E9" w:rsidP="00EC3DEA">
            <w:pPr>
              <w:spacing w:beforeLines="25" w:before="60" w:afterLines="25" w:after="60"/>
              <w:jc w:val="right"/>
              <w:rPr>
                <w:sz w:val="26"/>
                <w:szCs w:val="26"/>
              </w:rPr>
            </w:pPr>
            <w:r w:rsidRPr="00851633">
              <w:rPr>
                <w:sz w:val="26"/>
                <w:szCs w:val="26"/>
              </w:rPr>
              <w:t>33,871,214</w:t>
            </w:r>
          </w:p>
        </w:tc>
        <w:tc>
          <w:tcPr>
            <w:tcW w:w="1701" w:type="dxa"/>
          </w:tcPr>
          <w:p w:rsidR="006257E9" w:rsidRPr="00851633" w:rsidRDefault="006257E9" w:rsidP="00EC3DEA">
            <w:pPr>
              <w:spacing w:beforeLines="25" w:before="60" w:afterLines="25" w:after="60"/>
              <w:jc w:val="right"/>
              <w:rPr>
                <w:sz w:val="26"/>
                <w:szCs w:val="26"/>
              </w:rPr>
            </w:pPr>
            <w:r w:rsidRPr="00851633">
              <w:rPr>
                <w:sz w:val="26"/>
                <w:szCs w:val="26"/>
              </w:rPr>
              <w:t xml:space="preserve"> 27,533,794 </w:t>
            </w:r>
          </w:p>
        </w:tc>
      </w:tr>
      <w:tr w:rsidR="006257E9" w:rsidRPr="00851633" w:rsidTr="00851633">
        <w:trPr>
          <w:trHeight w:val="373"/>
        </w:trPr>
        <w:tc>
          <w:tcPr>
            <w:tcW w:w="1701" w:type="dxa"/>
            <w:vAlign w:val="center"/>
          </w:tcPr>
          <w:p w:rsidR="006257E9" w:rsidRPr="00851633" w:rsidRDefault="006257E9" w:rsidP="00294638">
            <w:pPr>
              <w:spacing w:beforeLines="25" w:before="60" w:afterLines="25" w:after="60"/>
              <w:jc w:val="center"/>
              <w:rPr>
                <w:rFonts w:eastAsia="標楷體" w:cs="新細明體"/>
                <w:sz w:val="26"/>
                <w:szCs w:val="26"/>
              </w:rPr>
            </w:pPr>
            <w:r w:rsidRPr="00851633">
              <w:rPr>
                <w:rFonts w:eastAsia="標楷體" w:hint="eastAsia"/>
                <w:sz w:val="26"/>
                <w:szCs w:val="26"/>
              </w:rPr>
              <w:t>營業毛利</w:t>
            </w:r>
          </w:p>
        </w:tc>
        <w:tc>
          <w:tcPr>
            <w:tcW w:w="1701" w:type="dxa"/>
          </w:tcPr>
          <w:p w:rsidR="006257E9" w:rsidRPr="00851633" w:rsidRDefault="006257E9" w:rsidP="00294638">
            <w:pPr>
              <w:spacing w:beforeLines="25" w:before="60" w:afterLines="25" w:after="60"/>
              <w:jc w:val="right"/>
              <w:rPr>
                <w:rFonts w:eastAsia="標楷體"/>
                <w:sz w:val="26"/>
                <w:szCs w:val="26"/>
              </w:rPr>
            </w:pPr>
            <w:r w:rsidRPr="00851633">
              <w:rPr>
                <w:sz w:val="26"/>
                <w:szCs w:val="26"/>
              </w:rPr>
              <w:t>7,217,815</w:t>
            </w:r>
          </w:p>
        </w:tc>
        <w:tc>
          <w:tcPr>
            <w:tcW w:w="1701" w:type="dxa"/>
          </w:tcPr>
          <w:p w:rsidR="006257E9" w:rsidRPr="00851633" w:rsidRDefault="006257E9" w:rsidP="00294638">
            <w:pPr>
              <w:spacing w:beforeLines="25" w:before="60" w:afterLines="25" w:after="60"/>
              <w:jc w:val="right"/>
              <w:rPr>
                <w:rFonts w:eastAsia="標楷體"/>
                <w:sz w:val="26"/>
                <w:szCs w:val="26"/>
              </w:rPr>
            </w:pPr>
            <w:r w:rsidRPr="00851633">
              <w:rPr>
                <w:sz w:val="26"/>
                <w:szCs w:val="26"/>
              </w:rPr>
              <w:t>9,922,696</w:t>
            </w:r>
          </w:p>
        </w:tc>
        <w:tc>
          <w:tcPr>
            <w:tcW w:w="1559" w:type="dxa"/>
          </w:tcPr>
          <w:p w:rsidR="006257E9" w:rsidRPr="00851633" w:rsidRDefault="006257E9" w:rsidP="00EC3DEA">
            <w:pPr>
              <w:spacing w:beforeLines="25" w:before="60" w:afterLines="25" w:after="60"/>
              <w:jc w:val="right"/>
              <w:rPr>
                <w:sz w:val="26"/>
                <w:szCs w:val="26"/>
              </w:rPr>
            </w:pPr>
            <w:r w:rsidRPr="00851633">
              <w:rPr>
                <w:sz w:val="26"/>
                <w:szCs w:val="26"/>
              </w:rPr>
              <w:t>34,529,376</w:t>
            </w:r>
          </w:p>
        </w:tc>
        <w:tc>
          <w:tcPr>
            <w:tcW w:w="1701" w:type="dxa"/>
          </w:tcPr>
          <w:p w:rsidR="006257E9" w:rsidRPr="00851633" w:rsidRDefault="006257E9" w:rsidP="00EC3DEA">
            <w:pPr>
              <w:spacing w:beforeLines="25" w:before="60" w:afterLines="25" w:after="60"/>
              <w:jc w:val="right"/>
              <w:rPr>
                <w:sz w:val="26"/>
                <w:szCs w:val="26"/>
              </w:rPr>
            </w:pPr>
            <w:r w:rsidRPr="00851633">
              <w:rPr>
                <w:sz w:val="26"/>
                <w:szCs w:val="26"/>
              </w:rPr>
              <w:t>17,223,296</w:t>
            </w:r>
          </w:p>
        </w:tc>
      </w:tr>
      <w:tr w:rsidR="006257E9" w:rsidRPr="00851633" w:rsidTr="00851633">
        <w:tc>
          <w:tcPr>
            <w:tcW w:w="1701" w:type="dxa"/>
            <w:vAlign w:val="center"/>
          </w:tcPr>
          <w:p w:rsidR="006257E9" w:rsidRPr="00851633" w:rsidRDefault="006257E9" w:rsidP="00294638">
            <w:pPr>
              <w:spacing w:beforeLines="25" w:before="60" w:afterLines="25" w:after="60"/>
              <w:jc w:val="center"/>
              <w:rPr>
                <w:rFonts w:eastAsia="標楷體" w:cs="新細明體"/>
                <w:sz w:val="26"/>
                <w:szCs w:val="26"/>
              </w:rPr>
            </w:pPr>
            <w:r w:rsidRPr="00851633">
              <w:rPr>
                <w:rFonts w:eastAsia="標楷體" w:hint="eastAsia"/>
                <w:sz w:val="26"/>
                <w:szCs w:val="26"/>
              </w:rPr>
              <w:t>營業費用</w:t>
            </w:r>
          </w:p>
        </w:tc>
        <w:tc>
          <w:tcPr>
            <w:tcW w:w="1701" w:type="dxa"/>
          </w:tcPr>
          <w:p w:rsidR="006257E9" w:rsidRPr="00851633" w:rsidRDefault="006257E9" w:rsidP="00294638">
            <w:pPr>
              <w:spacing w:beforeLines="25" w:before="60" w:afterLines="25" w:after="60"/>
              <w:jc w:val="right"/>
              <w:rPr>
                <w:rFonts w:eastAsia="標楷體"/>
                <w:sz w:val="26"/>
                <w:szCs w:val="26"/>
              </w:rPr>
            </w:pPr>
            <w:r w:rsidRPr="00851633">
              <w:rPr>
                <w:sz w:val="26"/>
                <w:szCs w:val="26"/>
              </w:rPr>
              <w:t>2,734,237</w:t>
            </w:r>
          </w:p>
        </w:tc>
        <w:tc>
          <w:tcPr>
            <w:tcW w:w="1701" w:type="dxa"/>
          </w:tcPr>
          <w:p w:rsidR="006257E9" w:rsidRPr="00851633" w:rsidRDefault="006257E9" w:rsidP="00294638">
            <w:pPr>
              <w:spacing w:beforeLines="25" w:before="60" w:afterLines="25" w:after="60"/>
              <w:jc w:val="right"/>
              <w:rPr>
                <w:rFonts w:eastAsia="標楷體"/>
                <w:sz w:val="26"/>
                <w:szCs w:val="26"/>
              </w:rPr>
            </w:pPr>
            <w:r w:rsidRPr="00851633">
              <w:rPr>
                <w:sz w:val="26"/>
                <w:szCs w:val="26"/>
              </w:rPr>
              <w:t>4,599,662</w:t>
            </w:r>
          </w:p>
        </w:tc>
        <w:tc>
          <w:tcPr>
            <w:tcW w:w="1559" w:type="dxa"/>
          </w:tcPr>
          <w:p w:rsidR="006257E9" w:rsidRPr="00851633" w:rsidRDefault="006257E9" w:rsidP="00EC3DEA">
            <w:pPr>
              <w:spacing w:beforeLines="25" w:before="60" w:afterLines="25" w:after="60"/>
              <w:jc w:val="right"/>
              <w:rPr>
                <w:sz w:val="26"/>
                <w:szCs w:val="26"/>
              </w:rPr>
            </w:pPr>
            <w:r w:rsidRPr="00851633">
              <w:rPr>
                <w:sz w:val="26"/>
                <w:szCs w:val="26"/>
              </w:rPr>
              <w:t>4,814,308</w:t>
            </w:r>
          </w:p>
        </w:tc>
        <w:tc>
          <w:tcPr>
            <w:tcW w:w="1701" w:type="dxa"/>
          </w:tcPr>
          <w:p w:rsidR="006257E9" w:rsidRPr="00851633" w:rsidRDefault="006257E9" w:rsidP="00EC3DEA">
            <w:pPr>
              <w:spacing w:beforeLines="25" w:before="60" w:afterLines="25" w:after="60"/>
              <w:jc w:val="right"/>
              <w:rPr>
                <w:sz w:val="26"/>
                <w:szCs w:val="26"/>
              </w:rPr>
            </w:pPr>
            <w:r w:rsidRPr="00851633">
              <w:rPr>
                <w:sz w:val="26"/>
                <w:szCs w:val="26"/>
              </w:rPr>
              <w:t xml:space="preserve"> 4,049,402 </w:t>
            </w:r>
          </w:p>
        </w:tc>
      </w:tr>
      <w:tr w:rsidR="006257E9" w:rsidRPr="00851633" w:rsidTr="00851633">
        <w:tc>
          <w:tcPr>
            <w:tcW w:w="1701" w:type="dxa"/>
            <w:vAlign w:val="center"/>
          </w:tcPr>
          <w:p w:rsidR="006257E9" w:rsidRPr="00851633" w:rsidRDefault="006257E9" w:rsidP="00294638">
            <w:pPr>
              <w:spacing w:beforeLines="25" w:before="60" w:afterLines="25" w:after="60"/>
              <w:jc w:val="center"/>
              <w:rPr>
                <w:rFonts w:eastAsia="標楷體" w:cs="新細明體"/>
                <w:sz w:val="26"/>
                <w:szCs w:val="26"/>
              </w:rPr>
            </w:pPr>
            <w:r w:rsidRPr="00851633">
              <w:rPr>
                <w:rFonts w:eastAsia="標楷體" w:hint="eastAsia"/>
                <w:sz w:val="26"/>
                <w:szCs w:val="26"/>
              </w:rPr>
              <w:lastRenderedPageBreak/>
              <w:t>營業淨利</w:t>
            </w:r>
          </w:p>
        </w:tc>
        <w:tc>
          <w:tcPr>
            <w:tcW w:w="1701" w:type="dxa"/>
          </w:tcPr>
          <w:p w:rsidR="006257E9" w:rsidRPr="00851633" w:rsidRDefault="006257E9" w:rsidP="00294638">
            <w:pPr>
              <w:spacing w:beforeLines="25" w:before="60" w:afterLines="25" w:after="60"/>
              <w:jc w:val="right"/>
              <w:rPr>
                <w:rFonts w:eastAsia="標楷體"/>
                <w:sz w:val="26"/>
                <w:szCs w:val="26"/>
              </w:rPr>
            </w:pPr>
            <w:r w:rsidRPr="00851633">
              <w:rPr>
                <w:sz w:val="26"/>
                <w:szCs w:val="26"/>
              </w:rPr>
              <w:t>4,483,578</w:t>
            </w:r>
          </w:p>
        </w:tc>
        <w:tc>
          <w:tcPr>
            <w:tcW w:w="1701" w:type="dxa"/>
          </w:tcPr>
          <w:p w:rsidR="006257E9" w:rsidRPr="00851633" w:rsidRDefault="006257E9" w:rsidP="00294638">
            <w:pPr>
              <w:spacing w:beforeLines="25" w:before="60" w:afterLines="25" w:after="60"/>
              <w:jc w:val="right"/>
              <w:rPr>
                <w:rFonts w:eastAsia="標楷體"/>
                <w:sz w:val="26"/>
                <w:szCs w:val="26"/>
              </w:rPr>
            </w:pPr>
            <w:r w:rsidRPr="00851633">
              <w:rPr>
                <w:sz w:val="26"/>
                <w:szCs w:val="26"/>
              </w:rPr>
              <w:t>5,323,034</w:t>
            </w:r>
          </w:p>
        </w:tc>
        <w:tc>
          <w:tcPr>
            <w:tcW w:w="1559" w:type="dxa"/>
          </w:tcPr>
          <w:p w:rsidR="006257E9" w:rsidRPr="00851633" w:rsidRDefault="006257E9" w:rsidP="00EC3DEA">
            <w:pPr>
              <w:spacing w:beforeLines="25" w:before="60" w:afterLines="25" w:after="60"/>
              <w:jc w:val="right"/>
              <w:rPr>
                <w:sz w:val="26"/>
                <w:szCs w:val="26"/>
              </w:rPr>
            </w:pPr>
            <w:r w:rsidRPr="00851633">
              <w:rPr>
                <w:sz w:val="26"/>
                <w:szCs w:val="26"/>
              </w:rPr>
              <w:t>29,715,068</w:t>
            </w:r>
          </w:p>
        </w:tc>
        <w:tc>
          <w:tcPr>
            <w:tcW w:w="1701" w:type="dxa"/>
          </w:tcPr>
          <w:p w:rsidR="006257E9" w:rsidRPr="00851633" w:rsidRDefault="006257E9" w:rsidP="00EC3DEA">
            <w:pPr>
              <w:spacing w:beforeLines="25" w:before="60" w:afterLines="25" w:after="60"/>
              <w:jc w:val="right"/>
              <w:rPr>
                <w:sz w:val="26"/>
                <w:szCs w:val="26"/>
              </w:rPr>
            </w:pPr>
            <w:r w:rsidRPr="00851633">
              <w:rPr>
                <w:sz w:val="26"/>
                <w:szCs w:val="26"/>
              </w:rPr>
              <w:t>13,173,893</w:t>
            </w:r>
          </w:p>
        </w:tc>
      </w:tr>
      <w:tr w:rsidR="006257E9" w:rsidRPr="00851633" w:rsidTr="00851633">
        <w:tc>
          <w:tcPr>
            <w:tcW w:w="1701" w:type="dxa"/>
            <w:vAlign w:val="center"/>
          </w:tcPr>
          <w:p w:rsidR="006257E9" w:rsidRPr="00851633" w:rsidRDefault="006257E9" w:rsidP="00294638">
            <w:pPr>
              <w:spacing w:beforeLines="25" w:before="60" w:afterLines="25" w:after="60"/>
              <w:jc w:val="center"/>
              <w:rPr>
                <w:rFonts w:eastAsia="標楷體" w:cs="新細明體"/>
                <w:sz w:val="26"/>
                <w:szCs w:val="26"/>
              </w:rPr>
            </w:pPr>
            <w:r w:rsidRPr="00851633">
              <w:rPr>
                <w:rFonts w:eastAsia="標楷體" w:hint="eastAsia"/>
                <w:sz w:val="26"/>
                <w:szCs w:val="26"/>
              </w:rPr>
              <w:t>成本及營業費用淨利率</w:t>
            </w:r>
          </w:p>
        </w:tc>
        <w:tc>
          <w:tcPr>
            <w:tcW w:w="1701" w:type="dxa"/>
            <w:vAlign w:val="center"/>
          </w:tcPr>
          <w:p w:rsidR="006257E9" w:rsidRPr="00851633" w:rsidRDefault="006257E9" w:rsidP="00851633">
            <w:pPr>
              <w:spacing w:beforeLines="25" w:before="60" w:afterLines="25" w:after="60"/>
              <w:jc w:val="right"/>
              <w:rPr>
                <w:rFonts w:eastAsia="標楷體"/>
                <w:sz w:val="26"/>
                <w:szCs w:val="26"/>
              </w:rPr>
            </w:pPr>
            <w:r w:rsidRPr="00851633">
              <w:rPr>
                <w:sz w:val="26"/>
                <w:szCs w:val="26"/>
              </w:rPr>
              <w:t>21.16%</w:t>
            </w:r>
          </w:p>
        </w:tc>
        <w:tc>
          <w:tcPr>
            <w:tcW w:w="1701" w:type="dxa"/>
            <w:vAlign w:val="center"/>
          </w:tcPr>
          <w:p w:rsidR="006257E9" w:rsidRPr="00851633" w:rsidRDefault="006257E9" w:rsidP="00851633">
            <w:pPr>
              <w:spacing w:beforeLines="25" w:before="60" w:afterLines="25" w:after="60"/>
              <w:jc w:val="right"/>
              <w:rPr>
                <w:rFonts w:eastAsia="標楷體"/>
                <w:color w:val="000000" w:themeColor="text1"/>
                <w:sz w:val="26"/>
                <w:szCs w:val="26"/>
              </w:rPr>
            </w:pPr>
            <w:r w:rsidRPr="00851633">
              <w:rPr>
                <w:sz w:val="26"/>
                <w:szCs w:val="26"/>
              </w:rPr>
              <w:t>15.26%</w:t>
            </w:r>
          </w:p>
        </w:tc>
        <w:tc>
          <w:tcPr>
            <w:tcW w:w="1559" w:type="dxa"/>
            <w:vAlign w:val="center"/>
          </w:tcPr>
          <w:p w:rsidR="006257E9" w:rsidRPr="00851633" w:rsidRDefault="006257E9" w:rsidP="00851633">
            <w:pPr>
              <w:spacing w:beforeLines="25" w:before="60" w:afterLines="25" w:after="60"/>
              <w:jc w:val="right"/>
              <w:rPr>
                <w:rFonts w:eastAsia="標楷體"/>
                <w:sz w:val="26"/>
                <w:szCs w:val="26"/>
              </w:rPr>
            </w:pPr>
            <w:r w:rsidRPr="00851633">
              <w:rPr>
                <w:sz w:val="26"/>
                <w:szCs w:val="26"/>
              </w:rPr>
              <w:t>76.81%</w:t>
            </w:r>
          </w:p>
        </w:tc>
        <w:tc>
          <w:tcPr>
            <w:tcW w:w="1701" w:type="dxa"/>
            <w:vAlign w:val="center"/>
          </w:tcPr>
          <w:p w:rsidR="006257E9" w:rsidRPr="00851633" w:rsidRDefault="006257E9" w:rsidP="00851633">
            <w:pPr>
              <w:spacing w:beforeLines="25" w:before="60" w:afterLines="25" w:after="60"/>
              <w:jc w:val="right"/>
              <w:rPr>
                <w:rFonts w:eastAsia="標楷體"/>
                <w:sz w:val="26"/>
                <w:szCs w:val="26"/>
              </w:rPr>
            </w:pPr>
            <w:r w:rsidRPr="00851633">
              <w:rPr>
                <w:sz w:val="26"/>
                <w:szCs w:val="26"/>
              </w:rPr>
              <w:t>41.71%</w:t>
            </w:r>
          </w:p>
        </w:tc>
      </w:tr>
    </w:tbl>
    <w:p w:rsidR="007E0C3F" w:rsidRPr="00454B7C" w:rsidRDefault="007E0C3F" w:rsidP="00294638">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r w:rsidRPr="00454B7C">
        <w:rPr>
          <w:rFonts w:ascii="Times New Roman" w:eastAsia="標楷體" w:hAnsi="Times New Roman"/>
          <w:sz w:val="36"/>
          <w:szCs w:val="40"/>
        </w:rPr>
        <w:t>評估受控交易</w:t>
      </w:r>
      <w:r w:rsidRPr="00454B7C">
        <w:rPr>
          <w:rFonts w:ascii="Times New Roman" w:eastAsia="標楷體" w:hAnsi="Times New Roman" w:hint="eastAsia"/>
          <w:sz w:val="36"/>
          <w:szCs w:val="40"/>
        </w:rPr>
        <w:t>之常規交易</w:t>
      </w:r>
      <w:r w:rsidRPr="00454B7C">
        <w:rPr>
          <w:rFonts w:ascii="Times New Roman" w:eastAsia="標楷體" w:hAnsi="Times New Roman"/>
          <w:sz w:val="36"/>
          <w:szCs w:val="40"/>
        </w:rPr>
        <w:t>結果</w:t>
      </w:r>
    </w:p>
    <w:p w:rsidR="00A47CAE" w:rsidRDefault="007E0C3F" w:rsidP="00294638">
      <w:pPr>
        <w:pStyle w:val="3"/>
        <w:numPr>
          <w:ilvl w:val="0"/>
          <w:numId w:val="85"/>
        </w:numPr>
        <w:spacing w:beforeLines="50" w:before="120" w:afterLines="50" w:after="120" w:line="360" w:lineRule="auto"/>
        <w:jc w:val="both"/>
        <w:rPr>
          <w:rFonts w:ascii="標楷體" w:eastAsia="標楷體" w:hAnsi="標楷體"/>
          <w:sz w:val="32"/>
          <w:szCs w:val="32"/>
        </w:rPr>
      </w:pPr>
      <w:r w:rsidRPr="007E0C3F">
        <w:rPr>
          <w:rFonts w:ascii="標楷體" w:eastAsia="標楷體" w:hAnsi="標楷體" w:hint="eastAsia"/>
          <w:sz w:val="32"/>
          <w:szCs w:val="32"/>
        </w:rPr>
        <w:t>有形資產之</w:t>
      </w:r>
      <w:r w:rsidR="00964B96">
        <w:rPr>
          <w:rFonts w:ascii="標楷體" w:eastAsia="標楷體" w:hAnsi="標楷體" w:hint="eastAsia"/>
          <w:sz w:val="32"/>
          <w:szCs w:val="32"/>
        </w:rPr>
        <w:t>移轉</w:t>
      </w:r>
    </w:p>
    <w:p w:rsidR="00A47CAE" w:rsidRDefault="00964B96" w:rsidP="00294638">
      <w:pPr>
        <w:pStyle w:val="3"/>
        <w:numPr>
          <w:ilvl w:val="0"/>
          <w:numId w:val="71"/>
        </w:numPr>
        <w:spacing w:beforeLines="50" w:before="120" w:afterLines="50" w:after="120" w:line="360" w:lineRule="auto"/>
        <w:ind w:leftChars="200" w:left="962" w:hanging="482"/>
        <w:jc w:val="both"/>
        <w:rPr>
          <w:rFonts w:ascii="Times New Roman" w:eastAsia="標楷體" w:hAnsi="Times New Roman"/>
          <w:sz w:val="28"/>
          <w:szCs w:val="28"/>
        </w:rPr>
      </w:pPr>
      <w:r>
        <w:rPr>
          <w:rFonts w:ascii="Times New Roman" w:eastAsia="標楷體" w:hAnsi="Times New Roman" w:hint="eastAsia"/>
          <w:sz w:val="28"/>
          <w:szCs w:val="28"/>
        </w:rPr>
        <w:t>進貨</w:t>
      </w:r>
    </w:p>
    <w:p w:rsidR="00A47CAE" w:rsidRDefault="00964B96" w:rsidP="00294638">
      <w:pPr>
        <w:spacing w:beforeLines="50" w:before="120" w:afterLines="50" w:after="120" w:line="360" w:lineRule="auto"/>
        <w:ind w:leftChars="200" w:left="480" w:firstLine="482"/>
        <w:jc w:val="both"/>
        <w:rPr>
          <w:rFonts w:eastAsia="標楷體"/>
          <w:sz w:val="26"/>
          <w:szCs w:val="26"/>
        </w:rPr>
      </w:pPr>
      <w:r w:rsidRPr="00D2139D">
        <w:rPr>
          <w:rFonts w:eastAsia="標楷體" w:hint="eastAsia"/>
          <w:sz w:val="26"/>
          <w:szCs w:val="26"/>
        </w:rPr>
        <w:t>朝陽租車自</w:t>
      </w:r>
      <w:r>
        <w:rPr>
          <w:rFonts w:eastAsia="標楷體" w:hint="eastAsia"/>
          <w:sz w:val="26"/>
          <w:szCs w:val="26"/>
        </w:rPr>
        <w:t>關係企業購置</w:t>
      </w:r>
      <w:r w:rsidRPr="00D2139D">
        <w:rPr>
          <w:rFonts w:eastAsia="標楷體" w:hint="eastAsia"/>
          <w:sz w:val="26"/>
          <w:szCs w:val="26"/>
        </w:rPr>
        <w:t>汽車供其租賃業務使用，</w:t>
      </w:r>
      <w:r>
        <w:rPr>
          <w:rFonts w:eastAsia="標楷體" w:hint="eastAsia"/>
          <w:sz w:val="26"/>
          <w:szCs w:val="26"/>
        </w:rPr>
        <w:t>平均</w:t>
      </w:r>
      <w:r w:rsidRPr="00D2139D">
        <w:rPr>
          <w:rFonts w:eastAsia="標楷體" w:hint="eastAsia"/>
          <w:sz w:val="26"/>
          <w:szCs w:val="26"/>
        </w:rPr>
        <w:t>賺得營業淨利率</w:t>
      </w:r>
      <w:r w:rsidR="009F7E23">
        <w:rPr>
          <w:rFonts w:eastAsia="標楷體" w:hint="eastAsia"/>
          <w:sz w:val="26"/>
          <w:szCs w:val="26"/>
        </w:rPr>
        <w:t>1</w:t>
      </w:r>
      <w:r w:rsidR="00851633">
        <w:rPr>
          <w:rFonts w:eastAsia="標楷體" w:hint="eastAsia"/>
          <w:sz w:val="26"/>
          <w:szCs w:val="26"/>
        </w:rPr>
        <w:t>0.42</w:t>
      </w:r>
      <w:r>
        <w:rPr>
          <w:rFonts w:eastAsia="標楷體" w:hint="eastAsia"/>
          <w:sz w:val="26"/>
          <w:szCs w:val="26"/>
        </w:rPr>
        <w:t>%</w:t>
      </w:r>
      <w:r>
        <w:rPr>
          <w:rFonts w:eastAsia="標楷體" w:hint="eastAsia"/>
          <w:sz w:val="26"/>
          <w:szCs w:val="26"/>
        </w:rPr>
        <w:t>，</w:t>
      </w:r>
      <w:r w:rsidR="00D966BB">
        <w:rPr>
          <w:rFonts w:eastAsia="標楷體" w:hint="eastAsia"/>
          <w:sz w:val="26"/>
          <w:szCs w:val="26"/>
        </w:rPr>
        <w:t>位</w:t>
      </w:r>
      <w:r w:rsidRPr="00D2139D">
        <w:rPr>
          <w:rFonts w:eastAsia="標楷體" w:hint="eastAsia"/>
          <w:sz w:val="26"/>
          <w:szCs w:val="26"/>
        </w:rPr>
        <w:t>於</w:t>
      </w:r>
      <w:r w:rsidRPr="00E30124">
        <w:rPr>
          <w:rFonts w:eastAsia="標楷體"/>
          <w:sz w:val="26"/>
          <w:szCs w:val="26"/>
        </w:rPr>
        <w:t>ONESOURCE</w:t>
      </w:r>
      <w:r w:rsidRPr="00E30124">
        <w:rPr>
          <w:rFonts w:eastAsia="標楷體"/>
          <w:sz w:val="26"/>
          <w:szCs w:val="26"/>
        </w:rPr>
        <w:t>資料庫所選可比較對象</w:t>
      </w:r>
      <w:r>
        <w:rPr>
          <w:rFonts w:eastAsia="標楷體" w:hint="eastAsia"/>
          <w:sz w:val="26"/>
          <w:szCs w:val="26"/>
        </w:rPr>
        <w:t>之</w:t>
      </w:r>
      <w:r w:rsidRPr="00D2139D">
        <w:rPr>
          <w:rFonts w:eastAsia="標楷體" w:hint="eastAsia"/>
          <w:sz w:val="26"/>
          <w:szCs w:val="26"/>
        </w:rPr>
        <w:t>常規交易範圍</w:t>
      </w:r>
      <w:r w:rsidR="00D966BB" w:rsidRPr="006257E9">
        <w:rPr>
          <w:rFonts w:eastAsia="標楷體"/>
          <w:sz w:val="26"/>
          <w:szCs w:val="26"/>
        </w:rPr>
        <w:t>2.69%~16.67</w:t>
      </w:r>
      <w:r w:rsidRPr="006257E9">
        <w:rPr>
          <w:rFonts w:eastAsia="標楷體"/>
          <w:sz w:val="26"/>
          <w:szCs w:val="26"/>
        </w:rPr>
        <w:t>%</w:t>
      </w:r>
      <w:r w:rsidR="00376636" w:rsidRPr="006257E9">
        <w:rPr>
          <w:rFonts w:eastAsia="標楷體" w:hint="eastAsia"/>
          <w:sz w:val="26"/>
          <w:szCs w:val="26"/>
        </w:rPr>
        <w:t>內</w:t>
      </w:r>
      <w:r w:rsidRPr="00D2139D">
        <w:rPr>
          <w:rFonts w:eastAsia="標楷體" w:hint="eastAsia"/>
          <w:sz w:val="26"/>
          <w:szCs w:val="26"/>
        </w:rPr>
        <w:t>，推論朝陽租車</w:t>
      </w:r>
      <w:r w:rsidR="00C002DA">
        <w:rPr>
          <w:rFonts w:eastAsia="標楷體" w:hint="eastAsia"/>
          <w:sz w:val="26"/>
          <w:szCs w:val="26"/>
        </w:rPr>
        <w:t>105</w:t>
      </w:r>
      <w:r w:rsidRPr="00D2139D">
        <w:rPr>
          <w:rFonts w:eastAsia="標楷體" w:hint="eastAsia"/>
          <w:sz w:val="26"/>
          <w:szCs w:val="26"/>
        </w:rPr>
        <w:t>年度該受控交易之移轉訂價</w:t>
      </w:r>
      <w:r w:rsidR="00376636">
        <w:rPr>
          <w:rFonts w:eastAsia="標楷體" w:hint="eastAsia"/>
          <w:sz w:val="26"/>
          <w:szCs w:val="26"/>
        </w:rPr>
        <w:t>符合常規</w:t>
      </w:r>
      <w:r w:rsidRPr="00D2139D">
        <w:rPr>
          <w:rFonts w:eastAsia="標楷體" w:hint="eastAsia"/>
          <w:sz w:val="26"/>
          <w:szCs w:val="26"/>
        </w:rPr>
        <w:t>。</w:t>
      </w:r>
    </w:p>
    <w:p w:rsidR="00A47CAE" w:rsidRDefault="00BE499A" w:rsidP="00294638">
      <w:pPr>
        <w:pStyle w:val="3"/>
        <w:numPr>
          <w:ilvl w:val="0"/>
          <w:numId w:val="85"/>
        </w:numPr>
        <w:spacing w:beforeLines="50" w:before="120" w:afterLines="50" w:after="120" w:line="360" w:lineRule="auto"/>
        <w:jc w:val="both"/>
        <w:rPr>
          <w:rFonts w:ascii="標楷體" w:eastAsia="標楷體" w:hAnsi="標楷體"/>
          <w:sz w:val="32"/>
          <w:szCs w:val="32"/>
        </w:rPr>
      </w:pPr>
      <w:r w:rsidRPr="00BE499A">
        <w:rPr>
          <w:rFonts w:ascii="標楷體" w:eastAsia="標楷體" w:hAnsi="標楷體" w:hint="eastAsia"/>
          <w:sz w:val="32"/>
          <w:szCs w:val="32"/>
        </w:rPr>
        <w:t>有形資產之</w:t>
      </w:r>
      <w:r w:rsidR="00964B96">
        <w:rPr>
          <w:rFonts w:ascii="標楷體" w:eastAsia="標楷體" w:hAnsi="標楷體" w:hint="eastAsia"/>
          <w:sz w:val="32"/>
          <w:szCs w:val="32"/>
        </w:rPr>
        <w:t>使用</w:t>
      </w:r>
    </w:p>
    <w:p w:rsidR="00A47CAE" w:rsidRDefault="00964B96" w:rsidP="00294638">
      <w:pPr>
        <w:pStyle w:val="3"/>
        <w:numPr>
          <w:ilvl w:val="0"/>
          <w:numId w:val="71"/>
        </w:numPr>
        <w:spacing w:beforeLines="50" w:before="120" w:afterLines="50" w:after="120" w:line="360" w:lineRule="auto"/>
        <w:ind w:leftChars="200" w:left="962" w:hanging="482"/>
        <w:jc w:val="both"/>
        <w:rPr>
          <w:rFonts w:ascii="Times New Roman" w:eastAsia="標楷體" w:hAnsi="Times New Roman"/>
          <w:sz w:val="28"/>
          <w:szCs w:val="26"/>
        </w:rPr>
      </w:pPr>
      <w:r>
        <w:rPr>
          <w:rFonts w:ascii="Times New Roman" w:eastAsia="標楷體" w:hAnsi="Times New Roman" w:hint="eastAsia"/>
          <w:sz w:val="28"/>
          <w:szCs w:val="26"/>
        </w:rPr>
        <w:t>租金收入</w:t>
      </w:r>
    </w:p>
    <w:p w:rsidR="00A47CAE" w:rsidRDefault="00964B96" w:rsidP="00294638">
      <w:pPr>
        <w:spacing w:beforeLines="50" w:before="120" w:afterLines="50" w:after="120" w:line="360" w:lineRule="auto"/>
        <w:ind w:leftChars="200" w:left="480" w:firstLine="482"/>
        <w:jc w:val="both"/>
        <w:rPr>
          <w:rFonts w:eastAsia="標楷體"/>
          <w:sz w:val="26"/>
          <w:szCs w:val="26"/>
        </w:rPr>
      </w:pPr>
      <w:r>
        <w:rPr>
          <w:rFonts w:eastAsia="標楷體" w:hint="eastAsia"/>
          <w:sz w:val="26"/>
          <w:szCs w:val="26"/>
        </w:rPr>
        <w:t>朝陽租車提供關係企業租賃服務，平均賺得成本及營業費用淨利率</w:t>
      </w:r>
      <w:r w:rsidR="00851633">
        <w:rPr>
          <w:rFonts w:eastAsia="標楷體" w:hint="eastAsia"/>
          <w:sz w:val="26"/>
          <w:szCs w:val="26"/>
        </w:rPr>
        <w:t>41.71</w:t>
      </w:r>
      <w:r>
        <w:rPr>
          <w:rFonts w:eastAsia="標楷體"/>
          <w:sz w:val="26"/>
          <w:szCs w:val="26"/>
        </w:rPr>
        <w:t>%</w:t>
      </w:r>
      <w:r>
        <w:rPr>
          <w:rFonts w:eastAsia="標楷體" w:hint="eastAsia"/>
          <w:sz w:val="26"/>
          <w:szCs w:val="26"/>
        </w:rPr>
        <w:t>，</w:t>
      </w:r>
      <w:r w:rsidR="00851633">
        <w:rPr>
          <w:rFonts w:eastAsia="標楷體" w:hint="eastAsia"/>
          <w:sz w:val="26"/>
          <w:szCs w:val="26"/>
        </w:rPr>
        <w:t>高於</w:t>
      </w:r>
      <w:r>
        <w:rPr>
          <w:rFonts w:eastAsia="標楷體" w:hAnsi="標楷體"/>
          <w:sz w:val="26"/>
          <w:szCs w:val="26"/>
        </w:rPr>
        <w:t>ONESOURCE</w:t>
      </w:r>
      <w:r>
        <w:rPr>
          <w:rFonts w:eastAsia="標楷體" w:hAnsi="標楷體"/>
          <w:sz w:val="26"/>
          <w:szCs w:val="26"/>
        </w:rPr>
        <w:t>資料庫所選可比較對象</w:t>
      </w:r>
      <w:r>
        <w:rPr>
          <w:rFonts w:eastAsia="標楷體" w:hint="eastAsia"/>
          <w:sz w:val="26"/>
          <w:szCs w:val="26"/>
        </w:rPr>
        <w:t>之常規交</w:t>
      </w:r>
      <w:r w:rsidRPr="00376636">
        <w:rPr>
          <w:rFonts w:eastAsia="標楷體" w:hint="eastAsia"/>
          <w:sz w:val="26"/>
          <w:szCs w:val="26"/>
        </w:rPr>
        <w:t>易範圍</w:t>
      </w:r>
      <w:r w:rsidR="006257E9">
        <w:rPr>
          <w:rFonts w:eastAsia="標楷體" w:hint="eastAsia"/>
          <w:sz w:val="26"/>
          <w:szCs w:val="26"/>
        </w:rPr>
        <w:t>2.77</w:t>
      </w:r>
      <w:r w:rsidR="00D966BB" w:rsidRPr="000F7328">
        <w:rPr>
          <w:rFonts w:eastAsia="標楷體"/>
          <w:sz w:val="26"/>
          <w:szCs w:val="26"/>
        </w:rPr>
        <w:t>%~</w:t>
      </w:r>
      <w:r w:rsidR="006257E9">
        <w:rPr>
          <w:rFonts w:eastAsia="標楷體" w:hint="eastAsia"/>
          <w:sz w:val="26"/>
          <w:szCs w:val="26"/>
        </w:rPr>
        <w:t>20.45</w:t>
      </w:r>
      <w:r w:rsidRPr="000F7328">
        <w:rPr>
          <w:rFonts w:eastAsia="標楷體"/>
          <w:sz w:val="26"/>
          <w:szCs w:val="26"/>
        </w:rPr>
        <w:t>%</w:t>
      </w:r>
      <w:r w:rsidR="00851633">
        <w:rPr>
          <w:rFonts w:eastAsia="標楷體" w:hint="eastAsia"/>
          <w:sz w:val="26"/>
          <w:szCs w:val="26"/>
        </w:rPr>
        <w:t>上分位數</w:t>
      </w:r>
      <w:r>
        <w:rPr>
          <w:rFonts w:eastAsia="標楷體" w:hint="eastAsia"/>
          <w:sz w:val="26"/>
          <w:szCs w:val="26"/>
        </w:rPr>
        <w:t>，</w:t>
      </w:r>
      <w:r w:rsidR="00851633" w:rsidRPr="00B94D3D">
        <w:rPr>
          <w:rFonts w:eastAsia="標楷體" w:hint="eastAsia"/>
          <w:sz w:val="26"/>
          <w:szCs w:val="26"/>
        </w:rPr>
        <w:t>推論朝陽租車</w:t>
      </w:r>
      <w:r w:rsidR="00851633">
        <w:rPr>
          <w:rFonts w:eastAsia="標楷體"/>
          <w:sz w:val="26"/>
          <w:szCs w:val="26"/>
        </w:rPr>
        <w:t>105</w:t>
      </w:r>
      <w:r w:rsidR="00851633" w:rsidRPr="00B94D3D">
        <w:rPr>
          <w:rFonts w:eastAsia="標楷體" w:hint="eastAsia"/>
          <w:sz w:val="26"/>
          <w:szCs w:val="26"/>
        </w:rPr>
        <w:t>年度該受控交易之移轉訂價應無稅務上之調整。</w:t>
      </w:r>
    </w:p>
    <w:p w:rsidR="002C775B" w:rsidRPr="00D742A9" w:rsidRDefault="002C775B" w:rsidP="00294638">
      <w:pPr>
        <w:spacing w:beforeLines="50" w:before="120" w:afterLines="50" w:after="120" w:line="360" w:lineRule="auto"/>
        <w:ind w:firstLineChars="200" w:firstLine="520"/>
        <w:jc w:val="both"/>
        <w:rPr>
          <w:rFonts w:eastAsia="標楷體"/>
          <w:bCs/>
          <w:iCs/>
          <w:sz w:val="26"/>
          <w:szCs w:val="26"/>
        </w:rPr>
      </w:pPr>
    </w:p>
    <w:p w:rsidR="002E5352" w:rsidRDefault="002E5352" w:rsidP="00294638">
      <w:pPr>
        <w:spacing w:beforeLines="50" w:before="120" w:afterLines="50" w:after="120" w:line="360" w:lineRule="auto"/>
        <w:ind w:firstLineChars="200" w:firstLine="520"/>
        <w:jc w:val="both"/>
        <w:rPr>
          <w:rFonts w:eastAsia="標楷體"/>
          <w:bCs/>
          <w:iCs/>
          <w:sz w:val="26"/>
          <w:szCs w:val="26"/>
        </w:rPr>
      </w:pPr>
    </w:p>
    <w:p w:rsidR="007E0C3F" w:rsidRDefault="007E0C3F" w:rsidP="00294638">
      <w:pPr>
        <w:spacing w:beforeLines="50" w:before="120" w:afterLines="50" w:after="120" w:line="360" w:lineRule="auto"/>
        <w:ind w:firstLineChars="200" w:firstLine="520"/>
        <w:jc w:val="both"/>
        <w:rPr>
          <w:rFonts w:eastAsia="標楷體"/>
          <w:bCs/>
          <w:iCs/>
          <w:sz w:val="26"/>
          <w:szCs w:val="26"/>
        </w:rPr>
      </w:pPr>
    </w:p>
    <w:p w:rsidR="007E0C3F" w:rsidRDefault="007E0C3F" w:rsidP="00294638">
      <w:pPr>
        <w:spacing w:beforeLines="50" w:before="120" w:afterLines="50" w:after="120" w:line="360" w:lineRule="auto"/>
        <w:ind w:firstLineChars="200" w:firstLine="520"/>
        <w:jc w:val="both"/>
        <w:rPr>
          <w:rFonts w:eastAsia="標楷體"/>
          <w:bCs/>
          <w:iCs/>
          <w:sz w:val="26"/>
          <w:szCs w:val="26"/>
        </w:rPr>
      </w:pPr>
    </w:p>
    <w:p w:rsidR="007E0C3F" w:rsidRPr="002E5352" w:rsidRDefault="007E0C3F" w:rsidP="00294638">
      <w:pPr>
        <w:spacing w:beforeLines="50" w:before="120" w:afterLines="50" w:after="120" w:line="360" w:lineRule="auto"/>
        <w:ind w:firstLineChars="200" w:firstLine="520"/>
        <w:jc w:val="both"/>
        <w:rPr>
          <w:rFonts w:eastAsia="標楷體"/>
          <w:bCs/>
          <w:iCs/>
          <w:sz w:val="26"/>
          <w:szCs w:val="26"/>
        </w:rPr>
        <w:sectPr w:rsidR="007E0C3F" w:rsidRPr="002E5352" w:rsidSect="00DD5AB2">
          <w:headerReference w:type="even" r:id="rId40"/>
          <w:headerReference w:type="default" r:id="rId41"/>
          <w:footerReference w:type="even" r:id="rId42"/>
          <w:footerReference w:type="default" r:id="rId43"/>
          <w:headerReference w:type="first" r:id="rId44"/>
          <w:type w:val="oddPage"/>
          <w:pgSz w:w="11906" w:h="16838" w:code="9"/>
          <w:pgMar w:top="2160" w:right="1440" w:bottom="1814" w:left="1440" w:header="851" w:footer="567" w:gutter="567"/>
          <w:cols w:space="425"/>
          <w:docGrid w:linePitch="360"/>
        </w:sectPr>
      </w:pPr>
    </w:p>
    <w:bookmarkStart w:id="120" w:name="_Toc253154523"/>
    <w:bookmarkStart w:id="121" w:name="_Toc253154591"/>
    <w:bookmarkStart w:id="122" w:name="_Toc272326022"/>
    <w:bookmarkStart w:id="123" w:name="_Toc272326650"/>
    <w:bookmarkStart w:id="124" w:name="_Toc272326829"/>
    <w:bookmarkStart w:id="125" w:name="_Toc275960662"/>
    <w:bookmarkStart w:id="126" w:name="_Toc387324387"/>
    <w:bookmarkStart w:id="127" w:name="_Toc129593080"/>
    <w:bookmarkStart w:id="128" w:name="_Toc129631001"/>
    <w:bookmarkStart w:id="129" w:name="_Toc137897625"/>
    <w:bookmarkEnd w:id="118"/>
    <w:p w:rsidR="002D5297" w:rsidRPr="00EA272E" w:rsidRDefault="00DB01F0" w:rsidP="002D5297">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0288" behindDoc="0" locked="0" layoutInCell="1" allowOverlap="1" wp14:anchorId="617B3B91" wp14:editId="4FA90E61">
                <wp:simplePos x="0" y="0"/>
                <wp:positionH relativeFrom="column">
                  <wp:posOffset>4657725</wp:posOffset>
                </wp:positionH>
                <wp:positionV relativeFrom="paragraph">
                  <wp:posOffset>0</wp:posOffset>
                </wp:positionV>
                <wp:extent cx="720090" cy="720090"/>
                <wp:effectExtent l="9525" t="9525" r="13335" b="13335"/>
                <wp:wrapNone/>
                <wp:docPr id="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90F1E" w:rsidRPr="00ED5643" w:rsidRDefault="00890F1E"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36" type="#_x0000_t202" style="position:absolute;left:0;text-align:left;margin-left:366.75pt;margin-top:0;width:56.7pt;height:5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">
                <v:textbox>
                  <w:txbxContent>
                    <w:p w:rsidR="00890F1E" w:rsidRPr="00ED5643" w:rsidRDefault="00890F1E"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20"/>
      <w:bookmarkEnd w:id="121"/>
      <w:bookmarkEnd w:id="122"/>
      <w:bookmarkEnd w:id="123"/>
      <w:bookmarkEnd w:id="124"/>
      <w:bookmarkEnd w:id="125"/>
      <w:bookmarkEnd w:id="126"/>
    </w:p>
    <w:p w:rsidR="002D5297" w:rsidRPr="00EA272E" w:rsidRDefault="002D5297" w:rsidP="002D5297">
      <w:pPr>
        <w:jc w:val="right"/>
        <w:rPr>
          <w:rFonts w:eastAsia="標楷體"/>
        </w:rPr>
      </w:pPr>
    </w:p>
    <w:p w:rsidR="002D5297" w:rsidRPr="00EA272E" w:rsidRDefault="002D5297" w:rsidP="002D5297">
      <w:pPr>
        <w:jc w:val="right"/>
        <w:rPr>
          <w:rFonts w:eastAsia="標楷體"/>
        </w:rPr>
      </w:pPr>
    </w:p>
    <w:p w:rsidR="00567251" w:rsidRPr="00EA272E" w:rsidRDefault="00567251" w:rsidP="002D5297">
      <w:pPr>
        <w:pStyle w:val="1"/>
        <w:spacing w:before="100" w:beforeAutospacing="1" w:after="100" w:afterAutospacing="1" w:line="360" w:lineRule="auto"/>
        <w:ind w:left="0" w:firstLine="0"/>
        <w:jc w:val="right"/>
        <w:rPr>
          <w:rFonts w:ascii="Times New Roman" w:eastAsia="標楷體" w:hAnsi="Times New Roman"/>
          <w:sz w:val="56"/>
          <w:szCs w:val="56"/>
        </w:rPr>
      </w:pPr>
      <w:bookmarkStart w:id="130" w:name="_Toc387324388"/>
      <w:r w:rsidRPr="00EA272E">
        <w:rPr>
          <w:rFonts w:ascii="Times New Roman" w:eastAsia="標楷體" w:hAnsi="Times New Roman"/>
          <w:sz w:val="56"/>
          <w:szCs w:val="56"/>
        </w:rPr>
        <w:t>結論</w:t>
      </w:r>
      <w:bookmarkEnd w:id="127"/>
      <w:bookmarkEnd w:id="128"/>
      <w:bookmarkEnd w:id="129"/>
      <w:bookmarkEnd w:id="130"/>
    </w:p>
    <w:p w:rsidR="00567251" w:rsidRPr="00EA272E" w:rsidRDefault="00567251" w:rsidP="00294638">
      <w:pPr>
        <w:spacing w:before="100" w:beforeAutospacing="1" w:afterLines="50" w:after="120" w:line="360" w:lineRule="auto"/>
        <w:ind w:firstLineChars="200" w:firstLine="520"/>
        <w:rPr>
          <w:rFonts w:eastAsia="標楷體"/>
          <w:sz w:val="26"/>
          <w:szCs w:val="26"/>
        </w:rPr>
      </w:pPr>
      <w:r w:rsidRPr="00EA272E">
        <w:rPr>
          <w:rFonts w:eastAsia="標楷體"/>
          <w:sz w:val="26"/>
          <w:szCs w:val="26"/>
        </w:rPr>
        <w:t>本報告結論之正確性，端賴管理當局提供資料之正確性，以及本所對其與各關係企業間受控交易之充分瞭解而得致。</w:t>
      </w:r>
    </w:p>
    <w:p w:rsidR="00567251" w:rsidRPr="00EA272E" w:rsidRDefault="0046339D" w:rsidP="00294638">
      <w:pPr>
        <w:spacing w:beforeLines="50" w:before="120" w:afterLines="50" w:after="120" w:line="360" w:lineRule="auto"/>
        <w:ind w:firstLineChars="200" w:firstLine="520"/>
        <w:rPr>
          <w:rFonts w:eastAsia="標楷體"/>
          <w:sz w:val="26"/>
          <w:szCs w:val="26"/>
        </w:rPr>
      </w:pPr>
      <w:r w:rsidRPr="00EA272E">
        <w:rPr>
          <w:rFonts w:eastAsia="標楷體"/>
          <w:sz w:val="26"/>
          <w:szCs w:val="26"/>
        </w:rPr>
        <w:t>本所</w:t>
      </w:r>
      <w:r w:rsidR="00AE3D3A">
        <w:rPr>
          <w:rFonts w:eastAsia="標楷體" w:hint="eastAsia"/>
          <w:sz w:val="26"/>
          <w:szCs w:val="26"/>
        </w:rPr>
        <w:t>於本報告中</w:t>
      </w:r>
      <w:r w:rsidR="00AE3D3A" w:rsidRPr="00EA272E">
        <w:rPr>
          <w:rFonts w:eastAsia="標楷體"/>
          <w:sz w:val="26"/>
          <w:szCs w:val="26"/>
        </w:rPr>
        <w:t>採</w:t>
      </w:r>
      <w:r w:rsidR="00AE3D3A" w:rsidRPr="00AE3D3A">
        <w:rPr>
          <w:rFonts w:eastAsia="標楷體"/>
          <w:sz w:val="26"/>
          <w:szCs w:val="26"/>
        </w:rPr>
        <w:t>用</w:t>
      </w:r>
      <w:r w:rsidR="00AE3D3A" w:rsidRPr="00AE3D3A">
        <w:rPr>
          <w:rFonts w:eastAsia="標楷體" w:hint="eastAsia"/>
          <w:sz w:val="26"/>
          <w:szCs w:val="26"/>
        </w:rPr>
        <w:t>之</w:t>
      </w:r>
      <w:r w:rsidRPr="00AE3D3A">
        <w:rPr>
          <w:rFonts w:eastAsia="標楷體"/>
          <w:sz w:val="26"/>
          <w:szCs w:val="26"/>
        </w:rPr>
        <w:t>可</w:t>
      </w:r>
      <w:r w:rsidRPr="00EA272E">
        <w:rPr>
          <w:rFonts w:eastAsia="標楷體"/>
          <w:sz w:val="26"/>
          <w:szCs w:val="26"/>
        </w:rPr>
        <w:t>比較對象皆</w:t>
      </w:r>
      <w:r w:rsidR="00567251" w:rsidRPr="00EA272E">
        <w:rPr>
          <w:rFonts w:eastAsia="標楷體"/>
          <w:sz w:val="26"/>
          <w:szCs w:val="26"/>
        </w:rPr>
        <w:t>來自獨立且可驗證之來源</w:t>
      </w:r>
      <w:r w:rsidR="008748A0" w:rsidRPr="00EA272E">
        <w:rPr>
          <w:rFonts w:eastAsia="標楷體"/>
          <w:sz w:val="26"/>
          <w:szCs w:val="26"/>
        </w:rPr>
        <w:t>，</w:t>
      </w:r>
      <w:r w:rsidR="002C775B">
        <w:rPr>
          <w:rFonts w:eastAsia="標楷體" w:hint="eastAsia"/>
          <w:sz w:val="26"/>
          <w:szCs w:val="26"/>
        </w:rPr>
        <w:t>即取自</w:t>
      </w:r>
      <w:r w:rsidR="000578AC" w:rsidRPr="00023055">
        <w:rPr>
          <w:rFonts w:eastAsia="標楷體" w:hint="eastAsia"/>
          <w:sz w:val="26"/>
          <w:szCs w:val="26"/>
        </w:rPr>
        <w:t>『</w:t>
      </w:r>
      <w:r w:rsidR="00E37E6C">
        <w:rPr>
          <w:rFonts w:eastAsia="標楷體" w:hAnsi="標楷體"/>
          <w:sz w:val="26"/>
          <w:szCs w:val="26"/>
        </w:rPr>
        <w:t>ONESOURCE</w:t>
      </w:r>
      <w:r w:rsidR="00E37E6C" w:rsidRPr="00987058">
        <w:rPr>
          <w:rFonts w:eastAsia="標楷體" w:hAnsi="標楷體"/>
          <w:sz w:val="26"/>
          <w:szCs w:val="26"/>
        </w:rPr>
        <w:t>資料庫</w:t>
      </w:r>
      <w:r w:rsidR="000578AC" w:rsidRPr="00023055">
        <w:rPr>
          <w:rFonts w:eastAsia="標楷體" w:hint="eastAsia"/>
          <w:sz w:val="26"/>
          <w:szCs w:val="26"/>
        </w:rPr>
        <w:t>』</w:t>
      </w:r>
      <w:r w:rsidR="00A56FE8" w:rsidRPr="00EA272E">
        <w:rPr>
          <w:rFonts w:eastAsia="標楷體" w:hint="eastAsia"/>
          <w:sz w:val="26"/>
          <w:szCs w:val="26"/>
        </w:rPr>
        <w:t>之資料</w:t>
      </w:r>
      <w:r w:rsidR="00567251" w:rsidRPr="00EA272E">
        <w:rPr>
          <w:rFonts w:eastAsia="標楷體"/>
          <w:sz w:val="26"/>
          <w:szCs w:val="26"/>
        </w:rPr>
        <w:t>。</w:t>
      </w:r>
    </w:p>
    <w:p w:rsidR="00B5366E" w:rsidRPr="00EA272E" w:rsidRDefault="00B5366E" w:rsidP="00294638">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分析結果</w:t>
      </w:r>
    </w:p>
    <w:p w:rsidR="00A47CAE" w:rsidRDefault="00BE499A" w:rsidP="00294638">
      <w:pPr>
        <w:pStyle w:val="3"/>
        <w:numPr>
          <w:ilvl w:val="0"/>
          <w:numId w:val="97"/>
        </w:numPr>
        <w:spacing w:beforeLines="50" w:before="120" w:afterLines="50" w:after="120" w:line="360" w:lineRule="auto"/>
        <w:jc w:val="both"/>
        <w:rPr>
          <w:rFonts w:ascii="Times New Roman" w:eastAsia="標楷體"/>
          <w:sz w:val="32"/>
        </w:rPr>
      </w:pPr>
      <w:r w:rsidRPr="00BE499A">
        <w:rPr>
          <w:rFonts w:ascii="標楷體" w:eastAsia="標楷體" w:hAnsi="標楷體" w:hint="eastAsia"/>
          <w:sz w:val="32"/>
          <w:szCs w:val="32"/>
        </w:rPr>
        <w:t>有形</w:t>
      </w:r>
      <w:r w:rsidR="00D749F2" w:rsidRPr="002C775B">
        <w:rPr>
          <w:rFonts w:ascii="Times New Roman" w:eastAsia="標楷體" w:hint="eastAsia"/>
          <w:sz w:val="32"/>
        </w:rPr>
        <w:t>資產之</w:t>
      </w:r>
      <w:r w:rsidR="00964B96">
        <w:rPr>
          <w:rFonts w:ascii="Times New Roman" w:eastAsia="標楷體" w:hint="eastAsia"/>
          <w:sz w:val="32"/>
        </w:rPr>
        <w:t>移轉</w:t>
      </w:r>
    </w:p>
    <w:p w:rsidR="00D749F2" w:rsidRPr="0087352F" w:rsidRDefault="00964B96" w:rsidP="00294638">
      <w:pPr>
        <w:numPr>
          <w:ilvl w:val="0"/>
          <w:numId w:val="48"/>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進貨</w:t>
      </w:r>
    </w:p>
    <w:p w:rsidR="00964B96" w:rsidRDefault="00964B96" w:rsidP="00294638">
      <w:pPr>
        <w:spacing w:beforeLines="50" w:before="120" w:afterLines="50" w:after="120" w:line="360" w:lineRule="auto"/>
        <w:ind w:leftChars="200" w:left="480" w:firstLineChars="200" w:firstLine="520"/>
        <w:jc w:val="both"/>
        <w:rPr>
          <w:rFonts w:eastAsia="標楷體"/>
          <w:sz w:val="26"/>
          <w:szCs w:val="26"/>
        </w:rPr>
      </w:pPr>
      <w:r w:rsidRPr="0054595E">
        <w:rPr>
          <w:rFonts w:eastAsia="標楷體" w:hint="eastAsia"/>
          <w:sz w:val="26"/>
          <w:szCs w:val="26"/>
        </w:rPr>
        <w:t>朝陽租車</w:t>
      </w:r>
      <w:r w:rsidR="00C002DA">
        <w:rPr>
          <w:rFonts w:eastAsia="標楷體" w:hint="eastAsia"/>
          <w:sz w:val="26"/>
          <w:szCs w:val="26"/>
        </w:rPr>
        <w:t>105</w:t>
      </w:r>
      <w:r w:rsidRPr="0054595E">
        <w:rPr>
          <w:rFonts w:eastAsia="標楷體" w:hint="eastAsia"/>
          <w:sz w:val="26"/>
          <w:szCs w:val="26"/>
        </w:rPr>
        <w:t>年度自</w:t>
      </w:r>
      <w:r>
        <w:rPr>
          <w:rFonts w:eastAsia="標楷體" w:hint="eastAsia"/>
          <w:sz w:val="26"/>
          <w:szCs w:val="26"/>
        </w:rPr>
        <w:t>關係企業購置</w:t>
      </w:r>
      <w:r w:rsidRPr="0054595E">
        <w:rPr>
          <w:rFonts w:eastAsia="標楷體" w:hint="eastAsia"/>
          <w:sz w:val="26"/>
          <w:szCs w:val="26"/>
        </w:rPr>
        <w:t>汽車供其租賃業務使用。『可比</w:t>
      </w:r>
      <w:r>
        <w:rPr>
          <w:rFonts w:eastAsia="標楷體" w:hint="eastAsia"/>
          <w:sz w:val="26"/>
          <w:szCs w:val="26"/>
        </w:rPr>
        <w:t>較利潤法</w:t>
      </w:r>
      <w:r w:rsidRPr="0054595E">
        <w:rPr>
          <w:rFonts w:eastAsia="標楷體" w:hint="eastAsia"/>
          <w:sz w:val="26"/>
          <w:szCs w:val="26"/>
        </w:rPr>
        <w:t>』為評估該受控交易之最適常規交易方法</w:t>
      </w:r>
      <w:r w:rsidRPr="0087352F">
        <w:rPr>
          <w:rFonts w:eastAsia="標楷體" w:hint="eastAsia"/>
          <w:sz w:val="26"/>
          <w:szCs w:val="26"/>
        </w:rPr>
        <w:t>，以朝陽租車為受測</w:t>
      </w:r>
      <w:r w:rsidRPr="00EA272E">
        <w:rPr>
          <w:rFonts w:eastAsia="標楷體" w:hint="eastAsia"/>
          <w:sz w:val="26"/>
          <w:szCs w:val="26"/>
        </w:rPr>
        <w:t>個體</w:t>
      </w:r>
      <w:r>
        <w:rPr>
          <w:rFonts w:eastAsia="標楷體" w:hint="eastAsia"/>
          <w:sz w:val="26"/>
          <w:szCs w:val="26"/>
        </w:rPr>
        <w:t>。</w:t>
      </w:r>
    </w:p>
    <w:p w:rsidR="00964B96" w:rsidRPr="002E2951" w:rsidRDefault="00964B96" w:rsidP="00294638">
      <w:pPr>
        <w:spacing w:beforeLines="50" w:before="120" w:afterLines="50" w:after="120" w:line="360" w:lineRule="auto"/>
        <w:ind w:leftChars="200" w:left="480" w:firstLineChars="200" w:firstLine="520"/>
        <w:jc w:val="both"/>
        <w:rPr>
          <w:rFonts w:eastAsia="標楷體"/>
          <w:sz w:val="26"/>
          <w:szCs w:val="26"/>
        </w:rPr>
      </w:pPr>
      <w:r w:rsidRPr="00BB1E0E">
        <w:rPr>
          <w:rFonts w:eastAsia="標楷體" w:hint="eastAsia"/>
          <w:sz w:val="26"/>
          <w:szCs w:val="26"/>
        </w:rPr>
        <w:t>因上述交易與</w:t>
      </w:r>
      <w:r>
        <w:rPr>
          <w:rFonts w:eastAsia="標楷體" w:hint="eastAsia"/>
          <w:sz w:val="26"/>
          <w:szCs w:val="26"/>
        </w:rPr>
        <w:t>朝日租車承接租賃業務具</w:t>
      </w:r>
      <w:r w:rsidRPr="00BB1E0E">
        <w:rPr>
          <w:rFonts w:eastAsia="標楷體" w:hint="eastAsia"/>
          <w:sz w:val="26"/>
          <w:szCs w:val="26"/>
        </w:rPr>
        <w:t>有連續不可分割之特性，故以</w:t>
      </w:r>
      <w:r>
        <w:rPr>
          <w:rFonts w:eastAsia="標楷體" w:hint="eastAsia"/>
          <w:sz w:val="26"/>
          <w:szCs w:val="26"/>
        </w:rPr>
        <w:t>租賃業務</w:t>
      </w:r>
      <w:r w:rsidRPr="00BB1E0E">
        <w:rPr>
          <w:rFonts w:eastAsia="標楷體" w:hint="eastAsia"/>
          <w:sz w:val="26"/>
          <w:szCs w:val="26"/>
        </w:rPr>
        <w:t>所賺利潤進行分析。</w:t>
      </w:r>
      <w:r>
        <w:rPr>
          <w:rFonts w:eastAsia="標楷體" w:hint="eastAsia"/>
          <w:sz w:val="26"/>
          <w:szCs w:val="26"/>
        </w:rPr>
        <w:t>朝日租車</w:t>
      </w:r>
      <w:r w:rsidRPr="00BB1E0E">
        <w:rPr>
          <w:rFonts w:eastAsia="標楷體"/>
          <w:sz w:val="26"/>
          <w:szCs w:val="26"/>
        </w:rPr>
        <w:t>支付</w:t>
      </w:r>
      <w:r w:rsidRPr="00BB1E0E">
        <w:rPr>
          <w:rFonts w:eastAsia="標楷體" w:hint="eastAsia"/>
          <w:sz w:val="26"/>
          <w:szCs w:val="26"/>
        </w:rPr>
        <w:t>該進貨成本後</w:t>
      </w:r>
      <w:r w:rsidRPr="00BB1E0E">
        <w:rPr>
          <w:rFonts w:eastAsia="標楷體"/>
          <w:sz w:val="26"/>
          <w:szCs w:val="26"/>
        </w:rPr>
        <w:t>若能賺得與可比較對象相當之利潤</w:t>
      </w:r>
      <w:r w:rsidRPr="00BB1E0E">
        <w:rPr>
          <w:rFonts w:eastAsia="標楷體" w:hint="eastAsia"/>
          <w:sz w:val="26"/>
          <w:szCs w:val="26"/>
        </w:rPr>
        <w:t>，方可推</w:t>
      </w:r>
      <w:r w:rsidRPr="002E2951">
        <w:rPr>
          <w:rFonts w:eastAsia="標楷體" w:hint="eastAsia"/>
          <w:sz w:val="26"/>
          <w:szCs w:val="26"/>
        </w:rPr>
        <w:t>論該交易未</w:t>
      </w:r>
      <w:r w:rsidRPr="002E2951">
        <w:rPr>
          <w:rFonts w:eastAsia="標楷體"/>
          <w:sz w:val="26"/>
          <w:szCs w:val="26"/>
        </w:rPr>
        <w:t>有不合常規之安排</w:t>
      </w:r>
      <w:r w:rsidRPr="002E2951">
        <w:rPr>
          <w:rFonts w:eastAsia="標楷體" w:hint="eastAsia"/>
          <w:sz w:val="26"/>
          <w:szCs w:val="26"/>
        </w:rPr>
        <w:t>。</w:t>
      </w:r>
    </w:p>
    <w:p w:rsidR="00295021" w:rsidRPr="0087352F" w:rsidRDefault="00964B96" w:rsidP="00294638">
      <w:pPr>
        <w:spacing w:beforeLines="50" w:before="120" w:afterLines="50" w:after="120" w:line="360" w:lineRule="auto"/>
        <w:ind w:leftChars="200" w:left="480" w:firstLineChars="200" w:firstLine="520"/>
        <w:jc w:val="both"/>
        <w:rPr>
          <w:rFonts w:eastAsia="標楷體"/>
          <w:sz w:val="26"/>
          <w:szCs w:val="26"/>
        </w:rPr>
      </w:pPr>
      <w:r w:rsidRPr="002720F9">
        <w:rPr>
          <w:rFonts w:eastAsia="標楷體"/>
          <w:sz w:val="26"/>
          <w:szCs w:val="26"/>
        </w:rPr>
        <w:t>經分析，以可比較利潤法評估朝陽租車「有</w:t>
      </w:r>
      <w:r w:rsidRPr="00EB1BBE">
        <w:rPr>
          <w:rFonts w:eastAsia="標楷體"/>
          <w:sz w:val="26"/>
          <w:szCs w:val="26"/>
        </w:rPr>
        <w:t>形資產之移轉－進貨」時，朝陽租車自</w:t>
      </w:r>
      <w:r>
        <w:rPr>
          <w:rFonts w:eastAsia="標楷體" w:hint="eastAsia"/>
          <w:sz w:val="26"/>
          <w:szCs w:val="26"/>
        </w:rPr>
        <w:t>關係企業購置</w:t>
      </w:r>
      <w:r w:rsidRPr="00EB1BBE">
        <w:rPr>
          <w:rFonts w:eastAsia="標楷體"/>
          <w:sz w:val="26"/>
          <w:szCs w:val="26"/>
        </w:rPr>
        <w:t>汽車供其業務使用，</w:t>
      </w:r>
      <w:r>
        <w:rPr>
          <w:rFonts w:eastAsia="標楷體" w:hint="eastAsia"/>
          <w:sz w:val="26"/>
          <w:szCs w:val="26"/>
        </w:rPr>
        <w:t>平均</w:t>
      </w:r>
      <w:r w:rsidRPr="002B6B09">
        <w:rPr>
          <w:rFonts w:eastAsia="標楷體"/>
          <w:sz w:val="26"/>
          <w:szCs w:val="26"/>
        </w:rPr>
        <w:t>賺得營業淨利率</w:t>
      </w:r>
      <w:r w:rsidR="00F271B9">
        <w:rPr>
          <w:rFonts w:eastAsia="標楷體" w:hint="eastAsia"/>
          <w:sz w:val="26"/>
          <w:szCs w:val="26"/>
        </w:rPr>
        <w:t>10.42</w:t>
      </w:r>
      <w:r>
        <w:rPr>
          <w:rFonts w:eastAsia="標楷體" w:hint="eastAsia"/>
          <w:sz w:val="26"/>
          <w:szCs w:val="26"/>
        </w:rPr>
        <w:t>%</w:t>
      </w:r>
      <w:r>
        <w:rPr>
          <w:rFonts w:eastAsia="標楷體" w:hint="eastAsia"/>
          <w:sz w:val="26"/>
          <w:szCs w:val="26"/>
        </w:rPr>
        <w:t>，</w:t>
      </w:r>
      <w:r w:rsidR="009F7E23">
        <w:rPr>
          <w:rFonts w:eastAsia="標楷體" w:hint="eastAsia"/>
          <w:sz w:val="26"/>
          <w:szCs w:val="26"/>
        </w:rPr>
        <w:t>位</w:t>
      </w:r>
      <w:r w:rsidRPr="00B54C8E">
        <w:rPr>
          <w:rFonts w:eastAsia="標楷體"/>
          <w:sz w:val="26"/>
          <w:szCs w:val="26"/>
        </w:rPr>
        <w:t>於</w:t>
      </w:r>
      <w:r>
        <w:rPr>
          <w:rFonts w:eastAsia="標楷體" w:hAnsi="標楷體"/>
          <w:sz w:val="26"/>
          <w:szCs w:val="26"/>
        </w:rPr>
        <w:t>ONESOURCE</w:t>
      </w:r>
      <w:r w:rsidRPr="00987058">
        <w:rPr>
          <w:rFonts w:eastAsia="標楷體" w:hAnsi="標楷體"/>
          <w:sz w:val="26"/>
          <w:szCs w:val="26"/>
        </w:rPr>
        <w:t>資料庫所選可比較對象</w:t>
      </w:r>
      <w:r w:rsidRPr="00B54C8E">
        <w:rPr>
          <w:rFonts w:eastAsia="標楷體"/>
          <w:sz w:val="26"/>
          <w:szCs w:val="26"/>
        </w:rPr>
        <w:t>之常規交易範圍</w:t>
      </w:r>
      <w:r w:rsidR="009F7E23">
        <w:rPr>
          <w:rFonts w:eastAsia="標楷體" w:hint="eastAsia"/>
          <w:sz w:val="26"/>
          <w:szCs w:val="26"/>
        </w:rPr>
        <w:t>2.69%~16.67%</w:t>
      </w:r>
      <w:r w:rsidR="00376636">
        <w:rPr>
          <w:rFonts w:eastAsia="標楷體" w:hint="eastAsia"/>
          <w:sz w:val="26"/>
          <w:szCs w:val="26"/>
        </w:rPr>
        <w:t>內</w:t>
      </w:r>
      <w:r w:rsidRPr="00B54C8E">
        <w:rPr>
          <w:rFonts w:eastAsia="標楷體"/>
          <w:sz w:val="26"/>
          <w:szCs w:val="26"/>
        </w:rPr>
        <w:t>，推論朝陽租車</w:t>
      </w:r>
      <w:r w:rsidR="00C002DA">
        <w:rPr>
          <w:rFonts w:eastAsia="標楷體"/>
          <w:sz w:val="26"/>
          <w:szCs w:val="26"/>
        </w:rPr>
        <w:t>105</w:t>
      </w:r>
      <w:r>
        <w:rPr>
          <w:rFonts w:eastAsia="標楷體"/>
          <w:sz w:val="26"/>
          <w:szCs w:val="26"/>
        </w:rPr>
        <w:t>年度該受控交易之移轉訂價</w:t>
      </w:r>
      <w:r w:rsidR="00376636">
        <w:rPr>
          <w:rFonts w:eastAsia="標楷體" w:hint="eastAsia"/>
          <w:sz w:val="26"/>
          <w:szCs w:val="26"/>
        </w:rPr>
        <w:t>符合</w:t>
      </w:r>
      <w:r w:rsidR="00376636">
        <w:rPr>
          <w:rFonts w:eastAsia="標楷體" w:hint="eastAsia"/>
          <w:sz w:val="26"/>
          <w:szCs w:val="26"/>
        </w:rPr>
        <w:lastRenderedPageBreak/>
        <w:t>常規</w:t>
      </w:r>
      <w:r w:rsidRPr="00B54C8E">
        <w:rPr>
          <w:rFonts w:eastAsia="標楷體"/>
          <w:sz w:val="26"/>
          <w:szCs w:val="26"/>
        </w:rPr>
        <w:t>。</w:t>
      </w:r>
    </w:p>
    <w:p w:rsidR="00A47CAE" w:rsidRDefault="00BE499A" w:rsidP="00294638">
      <w:pPr>
        <w:pStyle w:val="3"/>
        <w:numPr>
          <w:ilvl w:val="0"/>
          <w:numId w:val="97"/>
        </w:numPr>
        <w:spacing w:beforeLines="50" w:before="120" w:afterLines="50" w:after="120" w:line="360" w:lineRule="auto"/>
        <w:jc w:val="both"/>
        <w:rPr>
          <w:rFonts w:eastAsia="標楷體"/>
          <w:b w:val="0"/>
          <w:sz w:val="32"/>
        </w:rPr>
      </w:pPr>
      <w:r w:rsidRPr="00BE499A">
        <w:rPr>
          <w:rFonts w:ascii="Times New Roman" w:eastAsia="標楷體" w:hint="eastAsia"/>
          <w:sz w:val="32"/>
        </w:rPr>
        <w:t>有形資產之</w:t>
      </w:r>
      <w:r w:rsidR="00964B96">
        <w:rPr>
          <w:rFonts w:ascii="Times New Roman" w:eastAsia="標楷體" w:hint="eastAsia"/>
          <w:sz w:val="32"/>
        </w:rPr>
        <w:t>使用</w:t>
      </w:r>
    </w:p>
    <w:p w:rsidR="002C775B" w:rsidRDefault="00964B96" w:rsidP="00294638">
      <w:pPr>
        <w:numPr>
          <w:ilvl w:val="0"/>
          <w:numId w:val="48"/>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租金收入</w:t>
      </w:r>
    </w:p>
    <w:p w:rsidR="00964B96" w:rsidRPr="00252C63" w:rsidRDefault="00964B96" w:rsidP="00294638">
      <w:pPr>
        <w:spacing w:beforeLines="50" w:before="120" w:afterLines="50" w:after="120" w:line="360" w:lineRule="auto"/>
        <w:ind w:leftChars="200" w:left="480" w:firstLineChars="200" w:firstLine="520"/>
        <w:jc w:val="both"/>
        <w:rPr>
          <w:rFonts w:eastAsia="標楷體"/>
          <w:sz w:val="26"/>
          <w:szCs w:val="26"/>
        </w:rPr>
      </w:pPr>
      <w:r w:rsidRPr="00252C63">
        <w:rPr>
          <w:rFonts w:eastAsia="標楷體" w:hint="eastAsia"/>
          <w:sz w:val="26"/>
          <w:szCs w:val="26"/>
        </w:rPr>
        <w:t>朝陽租車</w:t>
      </w:r>
      <w:r w:rsidR="00C002DA">
        <w:rPr>
          <w:rFonts w:eastAsia="標楷體"/>
          <w:sz w:val="26"/>
          <w:szCs w:val="26"/>
        </w:rPr>
        <w:t>105</w:t>
      </w:r>
      <w:r w:rsidRPr="00252C63">
        <w:rPr>
          <w:rFonts w:eastAsia="標楷體" w:hint="eastAsia"/>
          <w:sz w:val="26"/>
          <w:szCs w:val="26"/>
        </w:rPr>
        <w:t>年度提供關係企業租賃服務，『可比較利潤法』為評估該受控交易之最適常規交易方法，以朝陽租車為受測個體。</w:t>
      </w:r>
    </w:p>
    <w:p w:rsidR="002C775B" w:rsidRPr="0087352F" w:rsidRDefault="00964B96" w:rsidP="009F7E23">
      <w:pPr>
        <w:spacing w:beforeLines="50" w:before="120" w:afterLines="50" w:after="120" w:line="360" w:lineRule="auto"/>
        <w:ind w:leftChars="200" w:left="480" w:firstLineChars="200" w:firstLine="520"/>
        <w:jc w:val="both"/>
        <w:rPr>
          <w:rFonts w:eastAsia="標楷體"/>
          <w:sz w:val="26"/>
          <w:szCs w:val="26"/>
        </w:rPr>
      </w:pPr>
      <w:r w:rsidRPr="00252C63">
        <w:rPr>
          <w:rFonts w:eastAsia="標楷體" w:hint="eastAsia"/>
          <w:sz w:val="26"/>
          <w:szCs w:val="26"/>
        </w:rPr>
        <w:t>經分析，以可比較利潤法評估朝陽租車「有形資產之</w:t>
      </w:r>
      <w:r>
        <w:rPr>
          <w:rFonts w:eastAsia="標楷體" w:hint="eastAsia"/>
          <w:sz w:val="26"/>
          <w:szCs w:val="26"/>
        </w:rPr>
        <w:t>使用</w:t>
      </w:r>
      <w:r w:rsidRPr="00252C63">
        <w:rPr>
          <w:rFonts w:eastAsia="標楷體" w:hint="eastAsia"/>
          <w:sz w:val="26"/>
          <w:szCs w:val="26"/>
        </w:rPr>
        <w:t>－</w:t>
      </w:r>
      <w:r>
        <w:rPr>
          <w:rFonts w:eastAsia="標楷體" w:hint="eastAsia"/>
          <w:sz w:val="26"/>
          <w:szCs w:val="26"/>
        </w:rPr>
        <w:t>租金收入</w:t>
      </w:r>
      <w:r w:rsidRPr="00252C63">
        <w:rPr>
          <w:rFonts w:eastAsia="標楷體" w:hint="eastAsia"/>
          <w:sz w:val="26"/>
          <w:szCs w:val="26"/>
        </w:rPr>
        <w:t>」時，</w:t>
      </w:r>
      <w:r w:rsidR="00851633">
        <w:rPr>
          <w:rFonts w:eastAsia="標楷體" w:hint="eastAsia"/>
          <w:sz w:val="26"/>
          <w:szCs w:val="26"/>
        </w:rPr>
        <w:t>朝陽租車提供關係企業租賃服務，平均賺得成本及營業費用淨利率</w:t>
      </w:r>
      <w:r w:rsidR="00851633">
        <w:rPr>
          <w:rFonts w:eastAsia="標楷體" w:hint="eastAsia"/>
          <w:sz w:val="26"/>
          <w:szCs w:val="26"/>
        </w:rPr>
        <w:t>41.71</w:t>
      </w:r>
      <w:r w:rsidR="00851633">
        <w:rPr>
          <w:rFonts w:eastAsia="標楷體"/>
          <w:sz w:val="26"/>
          <w:szCs w:val="26"/>
        </w:rPr>
        <w:t>%</w:t>
      </w:r>
      <w:r w:rsidR="00851633">
        <w:rPr>
          <w:rFonts w:eastAsia="標楷體" w:hint="eastAsia"/>
          <w:sz w:val="26"/>
          <w:szCs w:val="26"/>
        </w:rPr>
        <w:t>，高於</w:t>
      </w:r>
      <w:r w:rsidR="00851633">
        <w:rPr>
          <w:rFonts w:eastAsia="標楷體" w:hAnsi="標楷體"/>
          <w:sz w:val="26"/>
          <w:szCs w:val="26"/>
        </w:rPr>
        <w:t>ONESOURCE</w:t>
      </w:r>
      <w:r w:rsidR="00851633">
        <w:rPr>
          <w:rFonts w:eastAsia="標楷體" w:hAnsi="標楷體"/>
          <w:sz w:val="26"/>
          <w:szCs w:val="26"/>
        </w:rPr>
        <w:t>資料庫所選可比較對象</w:t>
      </w:r>
      <w:r w:rsidR="00851633">
        <w:rPr>
          <w:rFonts w:eastAsia="標楷體" w:hint="eastAsia"/>
          <w:sz w:val="26"/>
          <w:szCs w:val="26"/>
        </w:rPr>
        <w:t>之常規交</w:t>
      </w:r>
      <w:r w:rsidR="00851633" w:rsidRPr="00376636">
        <w:rPr>
          <w:rFonts w:eastAsia="標楷體" w:hint="eastAsia"/>
          <w:sz w:val="26"/>
          <w:szCs w:val="26"/>
        </w:rPr>
        <w:t>易範圍</w:t>
      </w:r>
      <w:r w:rsidR="00851633">
        <w:rPr>
          <w:rFonts w:eastAsia="標楷體" w:hint="eastAsia"/>
          <w:sz w:val="26"/>
          <w:szCs w:val="26"/>
        </w:rPr>
        <w:t>2.77</w:t>
      </w:r>
      <w:r w:rsidR="00851633" w:rsidRPr="000F7328">
        <w:rPr>
          <w:rFonts w:eastAsia="標楷體"/>
          <w:sz w:val="26"/>
          <w:szCs w:val="26"/>
        </w:rPr>
        <w:t>%~</w:t>
      </w:r>
      <w:r w:rsidR="00851633">
        <w:rPr>
          <w:rFonts w:eastAsia="標楷體" w:hint="eastAsia"/>
          <w:sz w:val="26"/>
          <w:szCs w:val="26"/>
        </w:rPr>
        <w:t>20.45</w:t>
      </w:r>
      <w:r w:rsidR="00851633" w:rsidRPr="000F7328">
        <w:rPr>
          <w:rFonts w:eastAsia="標楷體"/>
          <w:sz w:val="26"/>
          <w:szCs w:val="26"/>
        </w:rPr>
        <w:t>%</w:t>
      </w:r>
      <w:r w:rsidR="00851633">
        <w:rPr>
          <w:rFonts w:eastAsia="標楷體" w:hint="eastAsia"/>
          <w:sz w:val="26"/>
          <w:szCs w:val="26"/>
        </w:rPr>
        <w:t>上分位數，</w:t>
      </w:r>
      <w:r w:rsidR="00851633" w:rsidRPr="00B94D3D">
        <w:rPr>
          <w:rFonts w:eastAsia="標楷體" w:hint="eastAsia"/>
          <w:sz w:val="26"/>
          <w:szCs w:val="26"/>
        </w:rPr>
        <w:t>推論朝陽租車</w:t>
      </w:r>
      <w:r w:rsidR="00851633">
        <w:rPr>
          <w:rFonts w:eastAsia="標楷體"/>
          <w:sz w:val="26"/>
          <w:szCs w:val="26"/>
        </w:rPr>
        <w:t>105</w:t>
      </w:r>
      <w:r w:rsidR="00851633" w:rsidRPr="00B94D3D">
        <w:rPr>
          <w:rFonts w:eastAsia="標楷體" w:hint="eastAsia"/>
          <w:sz w:val="26"/>
          <w:szCs w:val="26"/>
        </w:rPr>
        <w:t>年度該受控交易之移轉訂價應無稅務上之調整。</w:t>
      </w:r>
      <w:r w:rsidR="00E37E6C" w:rsidRPr="0087352F">
        <w:rPr>
          <w:rFonts w:eastAsia="標楷體" w:hint="eastAsia"/>
          <w:sz w:val="26"/>
          <w:szCs w:val="26"/>
        </w:rPr>
        <w:t xml:space="preserve"> </w:t>
      </w:r>
    </w:p>
    <w:p w:rsidR="00B5366E" w:rsidRPr="00EA272E" w:rsidRDefault="00B5366E" w:rsidP="00294638">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建議</w:t>
      </w:r>
    </w:p>
    <w:p w:rsidR="00567251" w:rsidRPr="005365DF" w:rsidRDefault="00567251" w:rsidP="00294638">
      <w:pPr>
        <w:spacing w:beforeLines="50" w:before="120" w:afterLines="50" w:after="120" w:line="360" w:lineRule="auto"/>
        <w:ind w:firstLineChars="200" w:firstLine="520"/>
        <w:rPr>
          <w:rFonts w:eastAsia="標楷體"/>
          <w:sz w:val="26"/>
          <w:szCs w:val="26"/>
        </w:rPr>
      </w:pPr>
      <w:r w:rsidRPr="00EA272E">
        <w:rPr>
          <w:rFonts w:eastAsia="標楷體"/>
          <w:sz w:val="26"/>
          <w:szCs w:val="26"/>
        </w:rPr>
        <w:t>本所</w:t>
      </w:r>
      <w:r w:rsidRPr="005365DF">
        <w:rPr>
          <w:rFonts w:eastAsia="標楷體"/>
          <w:sz w:val="26"/>
          <w:szCs w:val="26"/>
        </w:rPr>
        <w:t>建議</w:t>
      </w:r>
      <w:r w:rsidR="0087352F" w:rsidRPr="005365DF">
        <w:rPr>
          <w:rFonts w:eastAsia="標楷體" w:hint="eastAsia"/>
          <w:sz w:val="26"/>
          <w:szCs w:val="26"/>
        </w:rPr>
        <w:t>朝陽租車</w:t>
      </w:r>
      <w:r w:rsidRPr="005365DF">
        <w:rPr>
          <w:rFonts w:eastAsia="標楷體"/>
          <w:sz w:val="26"/>
          <w:szCs w:val="26"/>
        </w:rPr>
        <w:t>每年應根據當時之經濟情況，對營運狀況進行測試，以檢視移轉訂價是否仍符合常規，若不合常規，則需加以調整。</w:t>
      </w:r>
    </w:p>
    <w:p w:rsidR="00BF2F50" w:rsidRPr="00EA272E" w:rsidRDefault="00567251" w:rsidP="0008794C">
      <w:pPr>
        <w:spacing w:beforeLines="50" w:before="120" w:afterLines="50" w:after="120" w:line="360" w:lineRule="auto"/>
        <w:ind w:firstLineChars="200" w:firstLine="520"/>
        <w:jc w:val="both"/>
        <w:rPr>
          <w:rFonts w:eastAsia="標楷體"/>
          <w:b/>
          <w:sz w:val="26"/>
          <w:szCs w:val="26"/>
        </w:rPr>
      </w:pPr>
      <w:r w:rsidRPr="005365DF">
        <w:rPr>
          <w:rFonts w:eastAsia="標楷體"/>
          <w:sz w:val="26"/>
          <w:szCs w:val="26"/>
        </w:rPr>
        <w:t>本所必須提醒本報告之使用者，若</w:t>
      </w:r>
      <w:r w:rsidR="0087352F" w:rsidRPr="005365DF">
        <w:rPr>
          <w:rFonts w:eastAsia="標楷體" w:hint="eastAsia"/>
          <w:sz w:val="26"/>
          <w:szCs w:val="26"/>
        </w:rPr>
        <w:t>朝陽租車</w:t>
      </w:r>
      <w:r w:rsidRPr="005365DF">
        <w:rPr>
          <w:rFonts w:eastAsia="標楷體"/>
          <w:sz w:val="26"/>
          <w:szCs w:val="26"/>
        </w:rPr>
        <w:t>執行之功能及承擔之風險有顯著變化，均會對本報告之分析</w:t>
      </w:r>
      <w:r w:rsidR="00266D93" w:rsidRPr="005365DF">
        <w:rPr>
          <w:rFonts w:eastAsia="標楷體"/>
          <w:sz w:val="26"/>
          <w:szCs w:val="26"/>
        </w:rPr>
        <w:t>以及所選出之可比較對象</w:t>
      </w:r>
      <w:r w:rsidRPr="005365DF">
        <w:rPr>
          <w:rFonts w:eastAsia="標楷體"/>
          <w:sz w:val="26"/>
          <w:szCs w:val="26"/>
        </w:rPr>
        <w:t>有</w:t>
      </w:r>
      <w:r w:rsidRPr="00EA272E">
        <w:rPr>
          <w:rFonts w:eastAsia="標楷體"/>
          <w:sz w:val="26"/>
          <w:szCs w:val="26"/>
        </w:rPr>
        <w:t>所影響，進而影響利潤指標</w:t>
      </w:r>
      <w:r w:rsidR="006B5C5E" w:rsidRPr="00EA272E">
        <w:rPr>
          <w:rFonts w:eastAsia="標楷體"/>
          <w:sz w:val="26"/>
          <w:szCs w:val="26"/>
        </w:rPr>
        <w:t>及</w:t>
      </w:r>
      <w:r w:rsidRPr="00EA272E">
        <w:rPr>
          <w:rFonts w:eastAsia="標楷體"/>
          <w:sz w:val="26"/>
          <w:szCs w:val="26"/>
        </w:rPr>
        <w:t>常規交易範圍。</w:t>
      </w:r>
    </w:p>
    <w:sectPr w:rsidR="00BF2F50" w:rsidRPr="00EA272E" w:rsidSect="00DD5AB2">
      <w:headerReference w:type="even" r:id="rId45"/>
      <w:headerReference w:type="default" r:id="rId46"/>
      <w:footerReference w:type="even" r:id="rId47"/>
      <w:headerReference w:type="first" r:id="rId48"/>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19D" w:rsidRDefault="0036219D">
      <w:r>
        <w:separator/>
      </w:r>
    </w:p>
  </w:endnote>
  <w:endnote w:type="continuationSeparator" w:id="0">
    <w:p w:rsidR="0036219D" w:rsidRDefault="0036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Accountant">
    <w:panose1 w:val="05000103010302020204"/>
    <w:charset w:val="02"/>
    <w:family w:val="auto"/>
    <w:pitch w:val="variable"/>
    <w:sig w:usb0="00000000" w:usb1="10000000" w:usb2="00000000" w:usb3="00000000" w:csb0="80000000" w:csb1="00000000"/>
  </w:font>
  <w:font w:name="DFKaiShu-SB-Estd-BF">
    <w:altName w:val="細明體"/>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rsidP="00986C9C">
    <w:pPr>
      <w:pStyle w:val="a9"/>
      <w:jc w:val="center"/>
    </w:pPr>
    <w:r w:rsidRPr="001E62D4">
      <w:t>©</w:t>
    </w:r>
    <w:r w:rsidRPr="001E5C04">
      <w:t xml:space="preserve"> </w:t>
    </w:r>
    <w:r>
      <w:rPr>
        <w:rFonts w:eastAsia="標楷體" w:hAnsi="標楷體" w:hint="eastAsia"/>
        <w:bCs/>
      </w:rPr>
      <w:t>2017</w:t>
    </w:r>
    <w:r w:rsidRPr="001E5C04">
      <w:t xml:space="preserve"> G</w:t>
    </w:r>
    <w:r w:rsidRPr="008817F5">
      <w:t xml:space="preserve">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rsidP="00986C9C">
    <w:pPr>
      <w:pStyle w:val="a9"/>
      <w:jc w:val="center"/>
    </w:pPr>
    <w:r w:rsidRPr="001E62D4">
      <w:t>©</w:t>
    </w:r>
    <w:r w:rsidRPr="001E5C04">
      <w:t xml:space="preserve"> </w:t>
    </w:r>
    <w:r>
      <w:rPr>
        <w:rFonts w:eastAsia="標楷體" w:hAnsi="標楷體" w:hint="eastAsia"/>
        <w:bCs/>
      </w:rPr>
      <w:t>2017</w:t>
    </w:r>
    <w:r w:rsidRPr="001E5C04">
      <w:t xml:space="preserve"> Gr</w:t>
    </w:r>
    <w:r w:rsidRPr="008817F5">
      <w:t xml:space="preserve">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9"/>
    </w:pPr>
    <w:r>
      <w:fldChar w:fldCharType="begin"/>
    </w:r>
    <w:r>
      <w:instrText xml:space="preserve"> PAGE   \* MERGEFORMAT </w:instrText>
    </w:r>
    <w:r>
      <w:fldChar w:fldCharType="separate"/>
    </w:r>
    <w:r w:rsidR="00CD0CDE">
      <w:rPr>
        <w:noProof/>
      </w:rPr>
      <w:t>26</w:t>
    </w:r>
    <w:r>
      <w:rPr>
        <w:noProof/>
      </w:rPr>
      <w:fldChar w:fldCharType="end"/>
    </w:r>
  </w:p>
  <w:p w:rsidR="00890F1E" w:rsidRDefault="00890F1E" w:rsidP="008469CA">
    <w:pPr>
      <w:pStyle w:val="a9"/>
      <w:jc w:val="center"/>
    </w:pPr>
    <w:r w:rsidRPr="001E62D4">
      <w:t>©</w:t>
    </w:r>
    <w:r w:rsidRPr="00D17726">
      <w:t xml:space="preserve"> </w:t>
    </w:r>
    <w:r>
      <w:rPr>
        <w:rFonts w:eastAsia="標楷體" w:hAnsi="標楷體" w:hint="eastAsia"/>
        <w:bCs/>
      </w:rPr>
      <w:t>2017</w:t>
    </w:r>
    <w:r w:rsidRPr="00D17726">
      <w:t xml:space="preserve"> Gra</w:t>
    </w:r>
    <w:r w:rsidRPr="008817F5">
      <w:t xml:space="preserve">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9"/>
      <w:jc w:val="right"/>
    </w:pPr>
    <w:r>
      <w:fldChar w:fldCharType="begin"/>
    </w:r>
    <w:r>
      <w:instrText xml:space="preserve"> PAGE   \* MERGEFORMAT </w:instrText>
    </w:r>
    <w:r>
      <w:fldChar w:fldCharType="separate"/>
    </w:r>
    <w:r w:rsidR="00CD0CDE">
      <w:rPr>
        <w:noProof/>
      </w:rPr>
      <w:t>25</w:t>
    </w:r>
    <w:r>
      <w:rPr>
        <w:noProof/>
      </w:rPr>
      <w:fldChar w:fldCharType="end"/>
    </w:r>
  </w:p>
  <w:p w:rsidR="00890F1E" w:rsidRDefault="00890F1E" w:rsidP="008469CA">
    <w:pPr>
      <w:pStyle w:val="a9"/>
      <w:jc w:val="center"/>
    </w:pPr>
    <w:r w:rsidRPr="001E62D4">
      <w:t xml:space="preserve">© </w:t>
    </w:r>
    <w:r>
      <w:rPr>
        <w:rFonts w:eastAsia="標楷體" w:hAnsi="標楷體" w:hint="eastAsia"/>
        <w:bCs/>
      </w:rPr>
      <w:t>2017</w:t>
    </w:r>
    <w:r w:rsidRPr="00D17726">
      <w:t xml:space="preserve"> Gr</w:t>
    </w:r>
    <w:r w:rsidRPr="008817F5">
      <w:t xml:space="preserve">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9"/>
    </w:pPr>
    <w:r>
      <w:fldChar w:fldCharType="begin"/>
    </w:r>
    <w:r>
      <w:instrText xml:space="preserve"> PAGE   \* MERGEFORMAT </w:instrText>
    </w:r>
    <w:r>
      <w:fldChar w:fldCharType="separate"/>
    </w:r>
    <w:r w:rsidR="00CD0CDE">
      <w:rPr>
        <w:noProof/>
      </w:rPr>
      <w:t>68</w:t>
    </w:r>
    <w:r>
      <w:rPr>
        <w:noProof/>
        <w:lang w:val="zh-TW"/>
      </w:rPr>
      <w:fldChar w:fldCharType="end"/>
    </w:r>
  </w:p>
  <w:p w:rsidR="00890F1E" w:rsidRDefault="00890F1E" w:rsidP="008469CA">
    <w:pPr>
      <w:pStyle w:val="a9"/>
      <w:jc w:val="center"/>
    </w:pPr>
    <w:r w:rsidRPr="001E62D4">
      <w:t xml:space="preserve">© </w:t>
    </w:r>
    <w:r>
      <w:rPr>
        <w:rFonts w:eastAsia="標楷體" w:hAnsi="標楷體" w:hint="eastAsia"/>
        <w:bCs/>
      </w:rPr>
      <w:t>2017</w:t>
    </w:r>
    <w:r w:rsidRPr="00D17726">
      <w:t xml:space="preserve"> Gr</w:t>
    </w:r>
    <w:r w:rsidRPr="008817F5">
      <w:t xml:space="preserve">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9"/>
    </w:pPr>
    <w:r>
      <w:fldChar w:fldCharType="begin"/>
    </w:r>
    <w:r>
      <w:instrText xml:space="preserve"> PAGE   \* MERGEFORMAT </w:instrText>
    </w:r>
    <w:r>
      <w:fldChar w:fldCharType="separate"/>
    </w:r>
    <w:r w:rsidR="00CD0CDE">
      <w:rPr>
        <w:noProof/>
      </w:rPr>
      <w:t>74</w:t>
    </w:r>
    <w:r>
      <w:rPr>
        <w:noProof/>
        <w:lang w:val="zh-TW"/>
      </w:rPr>
      <w:fldChar w:fldCharType="end"/>
    </w:r>
  </w:p>
  <w:p w:rsidR="00890F1E" w:rsidRDefault="00890F1E" w:rsidP="00986C9C">
    <w:pPr>
      <w:pStyle w:val="a9"/>
      <w:jc w:val="center"/>
    </w:pPr>
    <w:r w:rsidRPr="00D17726">
      <w:t xml:space="preserve">© </w:t>
    </w:r>
    <w:r>
      <w:rPr>
        <w:rFonts w:eastAsia="標楷體" w:hAnsi="標楷體" w:hint="eastAsia"/>
        <w:bCs/>
      </w:rPr>
      <w:t>2017</w:t>
    </w:r>
    <w:r w:rsidRPr="00D17726">
      <w:t xml:space="preserve"> Gra</w:t>
    </w:r>
    <w:r w:rsidRPr="008817F5">
      <w:t xml:space="preserve">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9"/>
      <w:jc w:val="right"/>
    </w:pPr>
    <w:r>
      <w:fldChar w:fldCharType="begin"/>
    </w:r>
    <w:r>
      <w:instrText xml:space="preserve"> PAGE   \* MERGEFORMAT </w:instrText>
    </w:r>
    <w:r>
      <w:fldChar w:fldCharType="separate"/>
    </w:r>
    <w:r w:rsidR="00CD0CDE">
      <w:rPr>
        <w:noProof/>
      </w:rPr>
      <w:t>73</w:t>
    </w:r>
    <w:r>
      <w:rPr>
        <w:noProof/>
        <w:lang w:val="zh-TW"/>
      </w:rPr>
      <w:fldChar w:fldCharType="end"/>
    </w:r>
  </w:p>
  <w:p w:rsidR="00890F1E" w:rsidRDefault="00890F1E" w:rsidP="00060BE9">
    <w:pPr>
      <w:pStyle w:val="a9"/>
      <w:jc w:val="center"/>
    </w:pPr>
    <w:r w:rsidRPr="001E62D4">
      <w:t>©</w:t>
    </w:r>
    <w:r w:rsidRPr="00D17726">
      <w:t xml:space="preserve"> </w:t>
    </w:r>
    <w:r>
      <w:rPr>
        <w:rFonts w:eastAsia="標楷體" w:hAnsi="標楷體" w:hint="eastAsia"/>
        <w:bCs/>
      </w:rPr>
      <w:t>2017</w:t>
    </w:r>
    <w:r w:rsidRPr="00D17726">
      <w:t xml:space="preserve"> G</w:t>
    </w:r>
    <w:r w:rsidRPr="008817F5">
      <w:t xml:space="preserve">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9"/>
    </w:pPr>
    <w:r>
      <w:fldChar w:fldCharType="begin"/>
    </w:r>
    <w:r>
      <w:instrText xml:space="preserve"> PAGE   \* MERGEFORMAT </w:instrText>
    </w:r>
    <w:r>
      <w:fldChar w:fldCharType="separate"/>
    </w:r>
    <w:r w:rsidR="00CD0CDE">
      <w:rPr>
        <w:noProof/>
      </w:rPr>
      <w:t>80</w:t>
    </w:r>
    <w:r>
      <w:rPr>
        <w:noProof/>
        <w:lang w:val="zh-TW"/>
      </w:rPr>
      <w:fldChar w:fldCharType="end"/>
    </w:r>
  </w:p>
  <w:p w:rsidR="00890F1E" w:rsidRDefault="00890F1E" w:rsidP="00986C9C">
    <w:pPr>
      <w:pStyle w:val="a9"/>
      <w:jc w:val="center"/>
    </w:pPr>
    <w:r w:rsidRPr="001E62D4">
      <w:t xml:space="preserve">© </w:t>
    </w:r>
    <w:r>
      <w:rPr>
        <w:rFonts w:eastAsia="標楷體" w:hAnsi="標楷體" w:hint="eastAsia"/>
        <w:bCs/>
      </w:rPr>
      <w:t>2017</w:t>
    </w:r>
    <w:r w:rsidRPr="00D17726">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19D" w:rsidRDefault="0036219D">
      <w:r>
        <w:separator/>
      </w:r>
    </w:p>
  </w:footnote>
  <w:footnote w:type="continuationSeparator" w:id="0">
    <w:p w:rsidR="0036219D" w:rsidRDefault="0036219D">
      <w:r>
        <w:continuationSeparator/>
      </w:r>
    </w:p>
  </w:footnote>
  <w:footnote w:id="1">
    <w:p w:rsidR="00890F1E" w:rsidRPr="00AA0DD0" w:rsidRDefault="00890F1E">
      <w:pPr>
        <w:pStyle w:val="af1"/>
      </w:pPr>
      <w:r>
        <w:rPr>
          <w:rStyle w:val="af2"/>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E52740">
    <w:pPr>
      <w:pStyle w:val="a8"/>
    </w:pPr>
    <w:r>
      <w:rPr>
        <w:noProof/>
      </w:rPr>
      <mc:AlternateContent>
        <mc:Choice Requires="wps">
          <w:drawing>
            <wp:anchor distT="0" distB="0" distL="114300" distR="114300" simplePos="0" relativeHeight="251662848" behindDoc="0" locked="0" layoutInCell="1" allowOverlap="1" wp14:anchorId="2D22848A" wp14:editId="20437E5F">
              <wp:simplePos x="0" y="0"/>
              <wp:positionH relativeFrom="column">
                <wp:posOffset>3594957</wp:posOffset>
              </wp:positionH>
              <wp:positionV relativeFrom="paragraph">
                <wp:posOffset>33493</wp:posOffset>
              </wp:positionV>
              <wp:extent cx="1834515" cy="586740"/>
              <wp:effectExtent l="0" t="0" r="0" b="3810"/>
              <wp:wrapNone/>
              <wp:docPr id="2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740" w:rsidRPr="00D17726" w:rsidRDefault="00E52740" w:rsidP="00E52740">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E52740" w:rsidRPr="007C04EB" w:rsidRDefault="00E52740" w:rsidP="00E52740">
                          <w:pPr>
                            <w:spacing w:line="360" w:lineRule="auto"/>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年度</w:t>
                          </w:r>
                          <w:r w:rsidRPr="007C04EB">
                            <w:rPr>
                              <w:rFonts w:eastAsia="標楷體" w:hAnsi="標楷體"/>
                              <w:bCs/>
                              <w:sz w:val="20"/>
                              <w:szCs w:val="20"/>
                            </w:rPr>
                            <w:t>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8" type="#_x0000_t202" style="position:absolute;margin-left:283.05pt;margin-top:2.65pt;width:144.45pt;height:46.2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ysuAIAAME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" filled="f" stroked="f">
              <v:textbox style="mso-fit-shape-to-text:t">
                <w:txbxContent>
                  <w:p w:rsidR="00E52740" w:rsidRPr="00D17726" w:rsidRDefault="00E52740" w:rsidP="00E52740">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E52740" w:rsidRPr="007C04EB" w:rsidRDefault="00E52740" w:rsidP="00E52740">
                    <w:pPr>
                      <w:spacing w:line="360" w:lineRule="auto"/>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年度</w:t>
                    </w:r>
                    <w:r w:rsidRPr="007C04EB">
                      <w:rPr>
                        <w:rFonts w:eastAsia="標楷體" w:hAnsi="標楷體"/>
                        <w:bCs/>
                        <w:sz w:val="20"/>
                        <w:szCs w:val="20"/>
                      </w:rPr>
                      <w:t>移轉訂價報告</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r>
      <w:rPr>
        <w:noProof/>
      </w:rPr>
      <mc:AlternateContent>
        <mc:Choice Requires="wps">
          <w:drawing>
            <wp:anchor distT="0" distB="0" distL="114300" distR="114300" simplePos="0" relativeHeight="251658752" behindDoc="0" locked="0" layoutInCell="1" allowOverlap="1" wp14:anchorId="711E580F" wp14:editId="34252020">
              <wp:simplePos x="0" y="0"/>
              <wp:positionH relativeFrom="column">
                <wp:posOffset>3688080</wp:posOffset>
              </wp:positionH>
              <wp:positionV relativeFrom="paragraph">
                <wp:posOffset>169545</wp:posOffset>
              </wp:positionV>
              <wp:extent cx="1834515" cy="586740"/>
              <wp:effectExtent l="1905" t="0" r="1905" b="0"/>
              <wp:wrapNone/>
              <wp:docPr id="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D17726" w:rsidRDefault="00890F1E" w:rsidP="003B17DD">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890F1E" w:rsidRPr="003B17DD" w:rsidRDefault="00890F1E" w:rsidP="003B17DD">
                          <w:pPr>
                            <w:spacing w:line="360" w:lineRule="auto"/>
                            <w:jc w:val="right"/>
                            <w:rPr>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9" type="#_x0000_t202" style="position:absolute;margin-left:290.4pt;margin-top:13.35pt;width:144.45pt;height:46.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GfuQ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" filled="f" stroked="f">
              <v:textbox style="mso-fit-shape-to-text:t">
                <w:txbxContent>
                  <w:p w:rsidR="00890F1E" w:rsidRPr="00D17726" w:rsidRDefault="00890F1E" w:rsidP="003B17DD">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890F1E" w:rsidRPr="003B17DD" w:rsidRDefault="00890F1E" w:rsidP="003B17DD">
                    <w:pPr>
                      <w:spacing w:line="360" w:lineRule="auto"/>
                      <w:jc w:val="right"/>
                      <w:rPr>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r>
      <w:rPr>
        <w:noProof/>
      </w:rPr>
      <mc:AlternateContent>
        <mc:Choice Requires="wps">
          <w:drawing>
            <wp:anchor distT="0" distB="0" distL="114300" distR="114300" simplePos="0" relativeHeight="251659776" behindDoc="0" locked="0" layoutInCell="1" allowOverlap="1" wp14:anchorId="6416154C" wp14:editId="3E3BE066">
              <wp:simplePos x="0" y="0"/>
              <wp:positionH relativeFrom="column">
                <wp:posOffset>3688080</wp:posOffset>
              </wp:positionH>
              <wp:positionV relativeFrom="paragraph">
                <wp:posOffset>161290</wp:posOffset>
              </wp:positionV>
              <wp:extent cx="1834515" cy="586740"/>
              <wp:effectExtent l="1905" t="0" r="1905" b="4445"/>
              <wp:wrapNone/>
              <wp:docPr id="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D17726" w:rsidRDefault="00890F1E" w:rsidP="00BD6915">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890F1E" w:rsidRPr="00BD6915" w:rsidRDefault="00890F1E" w:rsidP="00BD6915">
                          <w:pPr>
                            <w:spacing w:line="360" w:lineRule="auto"/>
                            <w:jc w:val="right"/>
                            <w:rPr>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140" type="#_x0000_t202" style="position:absolute;margin-left:290.4pt;margin-top:12.7pt;width:144.45pt;height:46.2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K3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" filled="f" stroked="f">
              <v:textbox style="mso-fit-shape-to-text:t">
                <w:txbxContent>
                  <w:p w:rsidR="00890F1E" w:rsidRPr="00D17726" w:rsidRDefault="00890F1E" w:rsidP="00BD6915">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890F1E" w:rsidRPr="00BD6915" w:rsidRDefault="00890F1E" w:rsidP="00BD6915">
                    <w:pPr>
                      <w:spacing w:line="360" w:lineRule="auto"/>
                      <w:jc w:val="right"/>
                      <w:rPr>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r>
      <w:rPr>
        <w:noProof/>
      </w:rPr>
      <mc:AlternateContent>
        <mc:Choice Requires="wps">
          <w:drawing>
            <wp:anchor distT="0" distB="0" distL="114300" distR="114300" simplePos="0" relativeHeight="251660800" behindDoc="0" locked="0" layoutInCell="1" allowOverlap="1" wp14:anchorId="31DB0F6C" wp14:editId="3BEB6FB6">
              <wp:simplePos x="0" y="0"/>
              <wp:positionH relativeFrom="column">
                <wp:posOffset>3659505</wp:posOffset>
              </wp:positionH>
              <wp:positionV relativeFrom="paragraph">
                <wp:posOffset>151765</wp:posOffset>
              </wp:positionV>
              <wp:extent cx="1834515" cy="586740"/>
              <wp:effectExtent l="1905" t="0" r="1905" b="4445"/>
              <wp:wrapNone/>
              <wp:docPr id="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D17726" w:rsidRDefault="00890F1E" w:rsidP="00294638">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890F1E" w:rsidRPr="00BD6915" w:rsidRDefault="00890F1E" w:rsidP="00294638">
                          <w:pPr>
                            <w:spacing w:line="360" w:lineRule="auto"/>
                            <w:jc w:val="right"/>
                            <w:rPr>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8" o:spid="_x0000_s1140" type="#_x0000_t202" style="position:absolute;margin-left:288.15pt;margin-top:11.95pt;width:144.45pt;height:46.2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mHtg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" filled="f" stroked="f">
              <v:textbox style="mso-fit-shape-to-text:t">
                <w:txbxContent>
                  <w:p w:rsidR="00481B37" w:rsidRPr="00D17726" w:rsidRDefault="00481B37" w:rsidP="00294638">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481B37" w:rsidRPr="00BD6915" w:rsidRDefault="00481B37" w:rsidP="00294638">
                    <w:pPr>
                      <w:spacing w:line="360" w:lineRule="auto"/>
                      <w:jc w:val="right"/>
                      <w:rPr>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r>
      <w:rPr>
        <w:noProof/>
      </w:rPr>
      <mc:AlternateContent>
        <mc:Choice Requires="wps">
          <w:drawing>
            <wp:anchor distT="0" distB="0" distL="114300" distR="114300" simplePos="0" relativeHeight="251655680" behindDoc="0" locked="0" layoutInCell="1" allowOverlap="1" wp14:anchorId="6401BCCC" wp14:editId="31B4B88D">
              <wp:simplePos x="0" y="0"/>
              <wp:positionH relativeFrom="column">
                <wp:posOffset>-18415</wp:posOffset>
              </wp:positionH>
              <wp:positionV relativeFrom="paragraph">
                <wp:posOffset>675005</wp:posOffset>
              </wp:positionV>
              <wp:extent cx="5829300" cy="0"/>
              <wp:effectExtent l="10160" t="8255" r="8890" b="10795"/>
              <wp:wrapNone/>
              <wp:docPr id="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HK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R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mBPByh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7D18B5E9" wp14:editId="3807B0CB">
          <wp:extent cx="2282190" cy="612140"/>
          <wp:effectExtent l="19050" t="0" r="3810" b="0"/>
          <wp:docPr id="10"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2190" cy="61214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r>
      <w:rPr>
        <w:noProof/>
      </w:rPr>
      <mc:AlternateContent>
        <mc:Choice Requires="wps">
          <w:drawing>
            <wp:anchor distT="0" distB="0" distL="114300" distR="114300" simplePos="0" relativeHeight="251656704" behindDoc="0" locked="0" layoutInCell="1" allowOverlap="1" wp14:anchorId="3DA3BC63" wp14:editId="4D7F02C6">
              <wp:simplePos x="0" y="0"/>
              <wp:positionH relativeFrom="column">
                <wp:posOffset>3668395</wp:posOffset>
              </wp:positionH>
              <wp:positionV relativeFrom="paragraph">
                <wp:posOffset>160655</wp:posOffset>
              </wp:positionV>
              <wp:extent cx="1834515" cy="586740"/>
              <wp:effectExtent l="1270" t="0" r="0" b="4445"/>
              <wp:wrapNone/>
              <wp:docPr id="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F1E" w:rsidRPr="00D17726" w:rsidRDefault="00890F1E" w:rsidP="00037C8F">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890F1E" w:rsidRPr="007C04EB" w:rsidRDefault="00890F1E" w:rsidP="00037C8F">
                          <w:pPr>
                            <w:spacing w:line="360" w:lineRule="auto"/>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年度</w:t>
                          </w:r>
                          <w:r w:rsidRPr="007C04EB">
                            <w:rPr>
                              <w:rFonts w:eastAsia="標楷體" w:hAnsi="標楷體"/>
                              <w:bCs/>
                              <w:sz w:val="20"/>
                              <w:szCs w:val="20"/>
                            </w:rPr>
                            <w:t>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7" type="#_x0000_t202" style="position:absolute;margin-left:288.85pt;margin-top:12.65pt;width:144.45pt;height:46.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qBtAIAALk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" filled="f" stroked="f">
              <v:textbox style="mso-fit-shape-to-text:t">
                <w:txbxContent>
                  <w:p w:rsidR="00890F1E" w:rsidRPr="00D17726" w:rsidRDefault="00890F1E" w:rsidP="00037C8F">
                    <w:pPr>
                      <w:spacing w:line="360" w:lineRule="auto"/>
                      <w:jc w:val="right"/>
                      <w:rPr>
                        <w:rFonts w:eastAsia="標楷體"/>
                        <w:bCs/>
                        <w:sz w:val="20"/>
                        <w:szCs w:val="20"/>
                      </w:rPr>
                    </w:pPr>
                    <w:r w:rsidRPr="00D17726">
                      <w:rPr>
                        <w:rFonts w:eastAsia="標楷體" w:hAnsi="標楷體" w:hint="eastAsia"/>
                        <w:bCs/>
                        <w:sz w:val="20"/>
                        <w:szCs w:val="20"/>
                      </w:rPr>
                      <w:t>朝陽小客車租賃股份有限公司</w:t>
                    </w:r>
                  </w:p>
                  <w:p w:rsidR="00890F1E" w:rsidRPr="007C04EB" w:rsidRDefault="00890F1E" w:rsidP="00037C8F">
                    <w:pPr>
                      <w:spacing w:line="360" w:lineRule="auto"/>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D17726">
                      <w:rPr>
                        <w:rFonts w:eastAsia="標楷體" w:hAnsi="標楷體"/>
                        <w:bCs/>
                        <w:sz w:val="20"/>
                        <w:szCs w:val="20"/>
                      </w:rPr>
                      <w:t>年度</w:t>
                    </w:r>
                    <w:r w:rsidRPr="007C04EB">
                      <w:rPr>
                        <w:rFonts w:eastAsia="標楷體" w:hAnsi="標楷體"/>
                        <w:bCs/>
                        <w:sz w:val="20"/>
                        <w:szCs w:val="20"/>
                      </w:rPr>
                      <w:t>移轉訂價報告</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F1E" w:rsidRDefault="00890F1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nsid w:val="01665C96"/>
    <w:multiLevelType w:val="hybridMultilevel"/>
    <w:tmpl w:val="1ECE0A3A"/>
    <w:lvl w:ilvl="0" w:tplc="0409000B">
      <w:start w:val="1"/>
      <w:numFmt w:val="bullet"/>
      <w:lvlText w:val=""/>
      <w:lvlJc w:val="left"/>
      <w:pPr>
        <w:ind w:left="119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960E93"/>
    <w:multiLevelType w:val="hybridMultilevel"/>
    <w:tmpl w:val="8E5A9BE0"/>
    <w:lvl w:ilvl="0" w:tplc="979809C6">
      <w:start w:val="1"/>
      <w:numFmt w:val="decimal"/>
      <w:lvlText w:val="（%1）"/>
      <w:lvlJc w:val="left"/>
      <w:pPr>
        <w:ind w:left="96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480"/>
        </w:tabs>
        <w:ind w:left="-480" w:hanging="480"/>
      </w:pPr>
    </w:lvl>
    <w:lvl w:ilvl="3" w:tplc="0409000F" w:tentative="1">
      <w:start w:val="1"/>
      <w:numFmt w:val="decimal"/>
      <w:lvlText w:val="%4."/>
      <w:lvlJc w:val="left"/>
      <w:pPr>
        <w:tabs>
          <w:tab w:val="num" w:pos="0"/>
        </w:tabs>
        <w:ind w:left="0" w:hanging="480"/>
      </w:pPr>
    </w:lvl>
    <w:lvl w:ilvl="4" w:tplc="04090019" w:tentative="1">
      <w:start w:val="1"/>
      <w:numFmt w:val="ideographTraditional"/>
      <w:lvlText w:val="%5、"/>
      <w:lvlJc w:val="left"/>
      <w:pPr>
        <w:tabs>
          <w:tab w:val="num" w:pos="480"/>
        </w:tabs>
        <w:ind w:left="480" w:hanging="480"/>
      </w:pPr>
    </w:lvl>
    <w:lvl w:ilvl="5" w:tplc="0409001B" w:tentative="1">
      <w:start w:val="1"/>
      <w:numFmt w:val="lowerRoman"/>
      <w:lvlText w:val="%6."/>
      <w:lvlJc w:val="right"/>
      <w:pPr>
        <w:tabs>
          <w:tab w:val="num" w:pos="960"/>
        </w:tabs>
        <w:ind w:left="960" w:hanging="480"/>
      </w:pPr>
    </w:lvl>
    <w:lvl w:ilvl="6" w:tplc="0409000F" w:tentative="1">
      <w:start w:val="1"/>
      <w:numFmt w:val="decimal"/>
      <w:lvlText w:val="%7."/>
      <w:lvlJc w:val="left"/>
      <w:pPr>
        <w:tabs>
          <w:tab w:val="num" w:pos="1440"/>
        </w:tabs>
        <w:ind w:left="1440" w:hanging="480"/>
      </w:pPr>
    </w:lvl>
    <w:lvl w:ilvl="7" w:tplc="04090019" w:tentative="1">
      <w:start w:val="1"/>
      <w:numFmt w:val="ideographTraditional"/>
      <w:lvlText w:val="%8、"/>
      <w:lvlJc w:val="left"/>
      <w:pPr>
        <w:tabs>
          <w:tab w:val="num" w:pos="1920"/>
        </w:tabs>
        <w:ind w:left="1920" w:hanging="480"/>
      </w:pPr>
    </w:lvl>
    <w:lvl w:ilvl="8" w:tplc="0409001B" w:tentative="1">
      <w:start w:val="1"/>
      <w:numFmt w:val="lowerRoman"/>
      <w:lvlText w:val="%9."/>
      <w:lvlJc w:val="right"/>
      <w:pPr>
        <w:tabs>
          <w:tab w:val="num" w:pos="2400"/>
        </w:tabs>
        <w:ind w:left="2400" w:hanging="480"/>
      </w:pPr>
    </w:lvl>
  </w:abstractNum>
  <w:abstractNum w:abstractNumId="3">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42B1510"/>
    <w:multiLevelType w:val="hybridMultilevel"/>
    <w:tmpl w:val="6A3AA2B2"/>
    <w:lvl w:ilvl="0" w:tplc="921019E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6FD57C4"/>
    <w:multiLevelType w:val="hybridMultilevel"/>
    <w:tmpl w:val="982411FC"/>
    <w:lvl w:ilvl="0" w:tplc="04090001">
      <w:start w:val="1"/>
      <w:numFmt w:val="bullet"/>
      <w:lvlText w:val=""/>
      <w:lvlJc w:val="left"/>
      <w:pPr>
        <w:tabs>
          <w:tab w:val="num" w:pos="1480"/>
        </w:tabs>
        <w:ind w:left="1480" w:hanging="480"/>
      </w:pPr>
      <w:rPr>
        <w:rFonts w:ascii="Wingdings" w:hAnsi="Wingdings" w:hint="default"/>
      </w:rPr>
    </w:lvl>
    <w:lvl w:ilvl="1" w:tplc="04090003" w:tentative="1">
      <w:start w:val="1"/>
      <w:numFmt w:val="bullet"/>
      <w:lvlText w:val=""/>
      <w:lvlJc w:val="left"/>
      <w:pPr>
        <w:tabs>
          <w:tab w:val="num" w:pos="1960"/>
        </w:tabs>
        <w:ind w:left="1960" w:hanging="480"/>
      </w:pPr>
      <w:rPr>
        <w:rFonts w:ascii="Wingdings" w:hAnsi="Wingdings" w:hint="default"/>
      </w:rPr>
    </w:lvl>
    <w:lvl w:ilvl="2" w:tplc="04090005" w:tentative="1">
      <w:start w:val="1"/>
      <w:numFmt w:val="bullet"/>
      <w:lvlText w:val=""/>
      <w:lvlJc w:val="left"/>
      <w:pPr>
        <w:tabs>
          <w:tab w:val="num" w:pos="2440"/>
        </w:tabs>
        <w:ind w:left="2440" w:hanging="480"/>
      </w:pPr>
      <w:rPr>
        <w:rFonts w:ascii="Wingdings" w:hAnsi="Wingdings" w:hint="default"/>
      </w:rPr>
    </w:lvl>
    <w:lvl w:ilvl="3" w:tplc="04090001" w:tentative="1">
      <w:start w:val="1"/>
      <w:numFmt w:val="bullet"/>
      <w:lvlText w:val=""/>
      <w:lvlJc w:val="left"/>
      <w:pPr>
        <w:tabs>
          <w:tab w:val="num" w:pos="2920"/>
        </w:tabs>
        <w:ind w:left="2920" w:hanging="480"/>
      </w:pPr>
      <w:rPr>
        <w:rFonts w:ascii="Wingdings" w:hAnsi="Wingdings" w:hint="default"/>
      </w:rPr>
    </w:lvl>
    <w:lvl w:ilvl="4" w:tplc="04090003" w:tentative="1">
      <w:start w:val="1"/>
      <w:numFmt w:val="bullet"/>
      <w:lvlText w:val=""/>
      <w:lvlJc w:val="left"/>
      <w:pPr>
        <w:tabs>
          <w:tab w:val="num" w:pos="3400"/>
        </w:tabs>
        <w:ind w:left="3400" w:hanging="480"/>
      </w:pPr>
      <w:rPr>
        <w:rFonts w:ascii="Wingdings" w:hAnsi="Wingdings" w:hint="default"/>
      </w:rPr>
    </w:lvl>
    <w:lvl w:ilvl="5" w:tplc="04090005" w:tentative="1">
      <w:start w:val="1"/>
      <w:numFmt w:val="bullet"/>
      <w:lvlText w:val=""/>
      <w:lvlJc w:val="left"/>
      <w:pPr>
        <w:tabs>
          <w:tab w:val="num" w:pos="3880"/>
        </w:tabs>
        <w:ind w:left="3880" w:hanging="480"/>
      </w:pPr>
      <w:rPr>
        <w:rFonts w:ascii="Wingdings" w:hAnsi="Wingdings" w:hint="default"/>
      </w:rPr>
    </w:lvl>
    <w:lvl w:ilvl="6" w:tplc="04090001" w:tentative="1">
      <w:start w:val="1"/>
      <w:numFmt w:val="bullet"/>
      <w:lvlText w:val=""/>
      <w:lvlJc w:val="left"/>
      <w:pPr>
        <w:tabs>
          <w:tab w:val="num" w:pos="4360"/>
        </w:tabs>
        <w:ind w:left="4360" w:hanging="480"/>
      </w:pPr>
      <w:rPr>
        <w:rFonts w:ascii="Wingdings" w:hAnsi="Wingdings" w:hint="default"/>
      </w:rPr>
    </w:lvl>
    <w:lvl w:ilvl="7" w:tplc="04090003" w:tentative="1">
      <w:start w:val="1"/>
      <w:numFmt w:val="bullet"/>
      <w:lvlText w:val=""/>
      <w:lvlJc w:val="left"/>
      <w:pPr>
        <w:tabs>
          <w:tab w:val="num" w:pos="4840"/>
        </w:tabs>
        <w:ind w:left="4840" w:hanging="480"/>
      </w:pPr>
      <w:rPr>
        <w:rFonts w:ascii="Wingdings" w:hAnsi="Wingdings" w:hint="default"/>
      </w:rPr>
    </w:lvl>
    <w:lvl w:ilvl="8" w:tplc="04090005" w:tentative="1">
      <w:start w:val="1"/>
      <w:numFmt w:val="bullet"/>
      <w:lvlText w:val=""/>
      <w:lvlJc w:val="left"/>
      <w:pPr>
        <w:tabs>
          <w:tab w:val="num" w:pos="5320"/>
        </w:tabs>
        <w:ind w:left="5320" w:hanging="480"/>
      </w:pPr>
      <w:rPr>
        <w:rFonts w:ascii="Wingdings" w:hAnsi="Wingdings" w:hint="default"/>
      </w:rPr>
    </w:lvl>
  </w:abstractNum>
  <w:abstractNum w:abstractNumId="7">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DE12EAB"/>
    <w:multiLevelType w:val="hybridMultilevel"/>
    <w:tmpl w:val="9AB241E0"/>
    <w:lvl w:ilvl="0" w:tplc="E702F824">
      <w:start w:val="1"/>
      <w:numFmt w:val="decimal"/>
      <w:lvlText w:val="（%1）"/>
      <w:lvlJc w:val="left"/>
      <w:pPr>
        <w:ind w:left="2880" w:hanging="480"/>
      </w:pPr>
      <w:rPr>
        <w:rFonts w:hint="default"/>
      </w:rPr>
    </w:lvl>
    <w:lvl w:ilvl="1" w:tplc="04090019">
      <w:start w:val="1"/>
      <w:numFmt w:val="ideographTraditional"/>
      <w:lvlText w:val="%2、"/>
      <w:lvlJc w:val="left"/>
      <w:pPr>
        <w:ind w:left="960" w:hanging="480"/>
      </w:pPr>
    </w:lvl>
    <w:lvl w:ilvl="2" w:tplc="04090001">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0A54C49"/>
    <w:multiLevelType w:val="hybridMultilevel"/>
    <w:tmpl w:val="B3764D0E"/>
    <w:lvl w:ilvl="0" w:tplc="F7727F7C">
      <w:start w:val="1"/>
      <w:numFmt w:val="decimal"/>
      <w:lvlText w:val="%1、"/>
      <w:lvlJc w:val="left"/>
      <w:pPr>
        <w:ind w:left="28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1FE64F5"/>
    <w:multiLevelType w:val="hybridMultilevel"/>
    <w:tmpl w:val="AF4ECDCC"/>
    <w:lvl w:ilvl="0" w:tplc="6E24B238">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24B7C36"/>
    <w:multiLevelType w:val="hybridMultilevel"/>
    <w:tmpl w:val="FE3A9D3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14360CF1"/>
    <w:multiLevelType w:val="hybridMultilevel"/>
    <w:tmpl w:val="6CC0A17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5">
    <w:nsid w:val="17930880"/>
    <w:multiLevelType w:val="hybridMultilevel"/>
    <w:tmpl w:val="D312D946"/>
    <w:lvl w:ilvl="0" w:tplc="CC602E70">
      <w:start w:val="1"/>
      <w:numFmt w:val="taiwaneseCountingThousand"/>
      <w:lvlText w:val="(%1)"/>
      <w:lvlJc w:val="left"/>
      <w:pPr>
        <w:ind w:left="600" w:hanging="480"/>
      </w:pPr>
      <w:rPr>
        <w:rFonts w:ascii="標楷體" w:eastAsia="標楷體" w:hAnsi="標楷體"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16">
    <w:nsid w:val="182C7683"/>
    <w:multiLevelType w:val="hybridMultilevel"/>
    <w:tmpl w:val="846EFB10"/>
    <w:lvl w:ilvl="0" w:tplc="0409000B">
      <w:start w:val="1"/>
      <w:numFmt w:val="bullet"/>
      <w:lvlText w:val=""/>
      <w:lvlJc w:val="left"/>
      <w:pPr>
        <w:tabs>
          <w:tab w:val="num" w:pos="1440"/>
        </w:tabs>
        <w:ind w:left="1440" w:hanging="480"/>
      </w:pPr>
      <w:rPr>
        <w:rFonts w:ascii="Wingdings" w:hAnsi="Wingding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8412D9F"/>
    <w:multiLevelType w:val="hybridMultilevel"/>
    <w:tmpl w:val="DD2A38D8"/>
    <w:lvl w:ilvl="0" w:tplc="0409000B">
      <w:start w:val="1"/>
      <w:numFmt w:val="bullet"/>
      <w:lvlText w:val=""/>
      <w:lvlJc w:val="left"/>
      <w:pPr>
        <w:tabs>
          <w:tab w:val="num" w:pos="1440"/>
        </w:tabs>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9">
    <w:nsid w:val="1A1F4613"/>
    <w:multiLevelType w:val="hybridMultilevel"/>
    <w:tmpl w:val="4C04ADAE"/>
    <w:lvl w:ilvl="0" w:tplc="0409000B">
      <w:start w:val="1"/>
      <w:numFmt w:val="bullet"/>
      <w:lvlText w:val=""/>
      <w:lvlJc w:val="left"/>
      <w:pPr>
        <w:ind w:left="1560" w:hanging="480"/>
      </w:pPr>
      <w:rPr>
        <w:rFonts w:ascii="Wingdings" w:hAnsi="Wingdings" w:hint="default"/>
      </w:rPr>
    </w:lvl>
    <w:lvl w:ilvl="1" w:tplc="04090019" w:tentative="1">
      <w:start w:val="1"/>
      <w:numFmt w:val="ideographTraditional"/>
      <w:lvlText w:val="%2、"/>
      <w:lvlJc w:val="left"/>
      <w:pPr>
        <w:ind w:left="-360" w:hanging="480"/>
      </w:pPr>
    </w:lvl>
    <w:lvl w:ilvl="2" w:tplc="0409001B" w:tentative="1">
      <w:start w:val="1"/>
      <w:numFmt w:val="lowerRoman"/>
      <w:lvlText w:val="%3."/>
      <w:lvlJc w:val="right"/>
      <w:pPr>
        <w:ind w:left="120" w:hanging="480"/>
      </w:pPr>
    </w:lvl>
    <w:lvl w:ilvl="3" w:tplc="0409000F" w:tentative="1">
      <w:start w:val="1"/>
      <w:numFmt w:val="decimal"/>
      <w:lvlText w:val="%4."/>
      <w:lvlJc w:val="left"/>
      <w:pPr>
        <w:ind w:left="600" w:hanging="480"/>
      </w:pPr>
    </w:lvl>
    <w:lvl w:ilvl="4" w:tplc="04090019" w:tentative="1">
      <w:start w:val="1"/>
      <w:numFmt w:val="ideographTraditional"/>
      <w:lvlText w:val="%5、"/>
      <w:lvlJc w:val="left"/>
      <w:pPr>
        <w:ind w:left="1080" w:hanging="480"/>
      </w:pPr>
    </w:lvl>
    <w:lvl w:ilvl="5" w:tplc="0409001B" w:tentative="1">
      <w:start w:val="1"/>
      <w:numFmt w:val="lowerRoman"/>
      <w:lvlText w:val="%6."/>
      <w:lvlJc w:val="right"/>
      <w:pPr>
        <w:ind w:left="1560" w:hanging="480"/>
      </w:pPr>
    </w:lvl>
    <w:lvl w:ilvl="6" w:tplc="0409000F" w:tentative="1">
      <w:start w:val="1"/>
      <w:numFmt w:val="decimal"/>
      <w:lvlText w:val="%7."/>
      <w:lvlJc w:val="left"/>
      <w:pPr>
        <w:ind w:left="2040" w:hanging="480"/>
      </w:pPr>
    </w:lvl>
    <w:lvl w:ilvl="7" w:tplc="04090019" w:tentative="1">
      <w:start w:val="1"/>
      <w:numFmt w:val="ideographTraditional"/>
      <w:lvlText w:val="%8、"/>
      <w:lvlJc w:val="left"/>
      <w:pPr>
        <w:ind w:left="2520" w:hanging="480"/>
      </w:pPr>
    </w:lvl>
    <w:lvl w:ilvl="8" w:tplc="0409001B" w:tentative="1">
      <w:start w:val="1"/>
      <w:numFmt w:val="lowerRoman"/>
      <w:lvlText w:val="%9."/>
      <w:lvlJc w:val="right"/>
      <w:pPr>
        <w:ind w:left="3000" w:hanging="480"/>
      </w:pPr>
    </w:lvl>
  </w:abstractNum>
  <w:abstractNum w:abstractNumId="20">
    <w:nsid w:val="1A834CFB"/>
    <w:multiLevelType w:val="hybridMultilevel"/>
    <w:tmpl w:val="70BC751C"/>
    <w:lvl w:ilvl="0" w:tplc="CC602E70">
      <w:start w:val="1"/>
      <w:numFmt w:val="taiwaneseCountingThousand"/>
      <w:lvlText w:val="(%1)"/>
      <w:lvlJc w:val="left"/>
      <w:pPr>
        <w:ind w:left="600" w:hanging="480"/>
      </w:pPr>
      <w:rPr>
        <w:rFonts w:ascii="標楷體" w:eastAsia="標楷體" w:hAnsi="標楷體"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1">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2">
    <w:nsid w:val="1D49259B"/>
    <w:multiLevelType w:val="hybridMultilevel"/>
    <w:tmpl w:val="DD521DF8"/>
    <w:lvl w:ilvl="0" w:tplc="6E5419F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10A2FA2"/>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2D38796B"/>
    <w:multiLevelType w:val="hybridMultilevel"/>
    <w:tmpl w:val="26307BB8"/>
    <w:lvl w:ilvl="0" w:tplc="E02CACD6">
      <w:start w:val="1"/>
      <w:numFmt w:val="bullet"/>
      <w:lvlText w:val=""/>
      <w:lvlJc w:val="left"/>
      <w:pPr>
        <w:tabs>
          <w:tab w:val="num" w:pos="960"/>
        </w:tabs>
        <w:ind w:left="960" w:hanging="480"/>
      </w:pPr>
      <w:rPr>
        <w:rFonts w:ascii="Wingdings" w:hAnsi="Wingdings" w:hint="default"/>
        <w:color w:val="auto"/>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6">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7">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29">
    <w:nsid w:val="2F271D38"/>
    <w:multiLevelType w:val="hybridMultilevel"/>
    <w:tmpl w:val="547CA00C"/>
    <w:lvl w:ilvl="0" w:tplc="D47E6898">
      <w:start w:val="1"/>
      <w:numFmt w:val="taiwaneseCountingThousand"/>
      <w:lvlText w:val="(%1)"/>
      <w:lvlJc w:val="left"/>
      <w:pPr>
        <w:ind w:left="1440" w:hanging="480"/>
      </w:pPr>
      <w:rPr>
        <w:rFonts w:ascii="Times New Roman" w:hint="default"/>
        <w:color w:val="auto"/>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2F5B6E63"/>
    <w:multiLevelType w:val="hybridMultilevel"/>
    <w:tmpl w:val="D7EE873C"/>
    <w:lvl w:ilvl="0" w:tplc="F7727F7C">
      <w:start w:val="1"/>
      <w:numFmt w:val="decimal"/>
      <w:lvlText w:val="%1、"/>
      <w:lvlJc w:val="left"/>
      <w:pPr>
        <w:ind w:left="28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0D80308"/>
    <w:multiLevelType w:val="hybridMultilevel"/>
    <w:tmpl w:val="D68A26D4"/>
    <w:lvl w:ilvl="0" w:tplc="0409000B">
      <w:start w:val="1"/>
      <w:numFmt w:val="bullet"/>
      <w:lvlText w:val=""/>
      <w:lvlJc w:val="left"/>
      <w:pPr>
        <w:tabs>
          <w:tab w:val="num" w:pos="2880"/>
        </w:tabs>
        <w:ind w:left="28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0F151A7"/>
    <w:multiLevelType w:val="hybridMultilevel"/>
    <w:tmpl w:val="6ACE0164"/>
    <w:lvl w:ilvl="0" w:tplc="DBCCA806">
      <w:start w:val="1"/>
      <w:numFmt w:val="taiwaneseCountingThousand"/>
      <w:lvlText w:val="(%1)"/>
      <w:lvlJc w:val="left"/>
      <w:pPr>
        <w:ind w:left="1440" w:hanging="480"/>
      </w:pPr>
      <w:rPr>
        <w:rFonts w:ascii="Courier New"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319C6435"/>
    <w:multiLevelType w:val="hybridMultilevel"/>
    <w:tmpl w:val="93025282"/>
    <w:lvl w:ilvl="0" w:tplc="93940582">
      <w:start w:val="1"/>
      <w:numFmt w:val="decimal"/>
      <w:lvlText w:val="%1、"/>
      <w:lvlJc w:val="left"/>
      <w:pPr>
        <w:ind w:left="1920" w:hanging="480"/>
      </w:pPr>
      <w:rPr>
        <w:rFonts w:hint="default"/>
      </w:r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23A183C"/>
    <w:multiLevelType w:val="hybridMultilevel"/>
    <w:tmpl w:val="36BE8BD0"/>
    <w:lvl w:ilvl="0" w:tplc="4142EC06">
      <w:start w:val="1"/>
      <w:numFmt w:val="decimal"/>
      <w:lvlText w:val="%1、"/>
      <w:lvlJc w:val="left"/>
      <w:pPr>
        <w:ind w:left="1920" w:hanging="480"/>
      </w:pPr>
      <w:rPr>
        <w:rFonts w:hint="default"/>
        <w:b/>
        <w:color w:val="auto"/>
      </w:rPr>
    </w:lvl>
    <w:lvl w:ilvl="1" w:tplc="27A075F6">
      <w:start w:val="1"/>
      <w:numFmt w:val="decimal"/>
      <w:lvlText w:val="%2、"/>
      <w:lvlJc w:val="left"/>
      <w:pPr>
        <w:ind w:left="960" w:hanging="480"/>
      </w:pPr>
      <w:rPr>
        <w:rFonts w:hint="default"/>
        <w:b/>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3672281"/>
    <w:multiLevelType w:val="hybridMultilevel"/>
    <w:tmpl w:val="CEEA8424"/>
    <w:lvl w:ilvl="0" w:tplc="0409000B">
      <w:start w:val="1"/>
      <w:numFmt w:val="bullet"/>
      <w:lvlText w:val=""/>
      <w:lvlJc w:val="left"/>
      <w:pPr>
        <w:tabs>
          <w:tab w:val="num" w:pos="1440"/>
        </w:tabs>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3824AE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88B6184"/>
    <w:multiLevelType w:val="hybridMultilevel"/>
    <w:tmpl w:val="54E2DE5E"/>
    <w:lvl w:ilvl="0" w:tplc="CC602E70">
      <w:start w:val="1"/>
      <w:numFmt w:val="taiwaneseCountingThousand"/>
      <w:lvlText w:val="(%1)"/>
      <w:lvlJc w:val="left"/>
      <w:pPr>
        <w:tabs>
          <w:tab w:val="num" w:pos="600"/>
        </w:tabs>
        <w:ind w:left="600" w:hanging="480"/>
      </w:pPr>
      <w:rPr>
        <w:rFonts w:ascii="標楷體" w:eastAsia="標楷體" w:hAnsi="標楷體"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9">
    <w:nsid w:val="39914019"/>
    <w:multiLevelType w:val="hybridMultilevel"/>
    <w:tmpl w:val="6A3AA2B2"/>
    <w:lvl w:ilvl="0" w:tplc="921019E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AD40DDD"/>
    <w:multiLevelType w:val="hybridMultilevel"/>
    <w:tmpl w:val="C0064B96"/>
    <w:lvl w:ilvl="0" w:tplc="CC602E70">
      <w:start w:val="1"/>
      <w:numFmt w:val="taiwaneseCountingThousand"/>
      <w:lvlText w:val="(%1)"/>
      <w:lvlJc w:val="left"/>
      <w:pPr>
        <w:tabs>
          <w:tab w:val="num" w:pos="1440"/>
        </w:tabs>
        <w:ind w:left="1440" w:hanging="480"/>
      </w:pPr>
      <w:rPr>
        <w:rFonts w:ascii="標楷體" w:eastAsia="標楷體" w:hAnsi="標楷體"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2">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3">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3CB760B"/>
    <w:multiLevelType w:val="hybridMultilevel"/>
    <w:tmpl w:val="17881086"/>
    <w:lvl w:ilvl="0" w:tplc="D47E6898">
      <w:start w:val="1"/>
      <w:numFmt w:val="taiwaneseCountingThousand"/>
      <w:lvlText w:val="(%1)"/>
      <w:lvlJc w:val="left"/>
      <w:pPr>
        <w:ind w:left="1440" w:hanging="480"/>
      </w:pPr>
      <w:rPr>
        <w:rFonts w:ascii="Times New Roman" w:hint="default"/>
        <w:color w:val="auto"/>
      </w:rPr>
    </w:lvl>
    <w:lvl w:ilvl="1" w:tplc="F7727F7C">
      <w:start w:val="1"/>
      <w:numFmt w:val="decimal"/>
      <w:lvlText w:val="%2、"/>
      <w:lvlJc w:val="left"/>
      <w:pPr>
        <w:ind w:left="960" w:hanging="480"/>
      </w:pPr>
      <w:rPr>
        <w:rFonts w:hint="default"/>
        <w:b/>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81A45D6"/>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83B3A7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87D1A50"/>
    <w:multiLevelType w:val="hybridMultilevel"/>
    <w:tmpl w:val="37A4F248"/>
    <w:lvl w:ilvl="0" w:tplc="171E5692">
      <w:start w:val="1"/>
      <w:numFmt w:val="taiwaneseCountingThousand"/>
      <w:lvlText w:val="(%1)"/>
      <w:lvlJc w:val="left"/>
      <w:pPr>
        <w:ind w:left="1440" w:hanging="480"/>
      </w:pPr>
      <w:rPr>
        <w:rFonts w:asci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B320DF8"/>
    <w:multiLevelType w:val="hybridMultilevel"/>
    <w:tmpl w:val="A8E00234"/>
    <w:lvl w:ilvl="0" w:tplc="C9E869FE">
      <w:start w:val="1"/>
      <w:numFmt w:val="taiwaneseCountingThousand"/>
      <w:lvlText w:val="(%1)"/>
      <w:lvlJc w:val="left"/>
      <w:pPr>
        <w:ind w:left="600" w:hanging="480"/>
      </w:pPr>
      <w:rPr>
        <w:rFonts w:ascii="標楷體" w:eastAsia="標楷體" w:hAnsi="標楷體"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C51177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1">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4">
    <w:nsid w:val="554B72D3"/>
    <w:multiLevelType w:val="hybridMultilevel"/>
    <w:tmpl w:val="C48814F4"/>
    <w:lvl w:ilvl="0" w:tplc="400C99BA">
      <w:start w:val="1"/>
      <w:numFmt w:val="taiwaneseCountingThousand"/>
      <w:lvlText w:val="(%1)"/>
      <w:lvlJc w:val="left"/>
      <w:pPr>
        <w:tabs>
          <w:tab w:val="num" w:pos="1440"/>
        </w:tabs>
        <w:ind w:left="1440" w:hanging="480"/>
      </w:pPr>
      <w:rPr>
        <w:rFonts w:hint="default"/>
      </w:rPr>
    </w:lvl>
    <w:lvl w:ilvl="1" w:tplc="F7727F7C">
      <w:start w:val="1"/>
      <w:numFmt w:val="decimal"/>
      <w:lvlText w:val="%2、"/>
      <w:lvlJc w:val="left"/>
      <w:pPr>
        <w:ind w:left="960" w:hanging="480"/>
      </w:pPr>
      <w:rPr>
        <w:rFonts w:hint="default"/>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5BE0F36"/>
    <w:multiLevelType w:val="hybridMultilevel"/>
    <w:tmpl w:val="2190FA7A"/>
    <w:lvl w:ilvl="0" w:tplc="8396985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B">
      <w:start w:val="1"/>
      <w:numFmt w:val="bullet"/>
      <w:lvlText w:val=""/>
      <w:lvlJc w:val="left"/>
      <w:pPr>
        <w:ind w:left="1920" w:hanging="480"/>
      </w:pPr>
      <w:rPr>
        <w:rFonts w:ascii="Wingdings" w:hAnsi="Wingdings" w:hint="default"/>
      </w:rPr>
    </w:lvl>
    <w:lvl w:ilvl="4" w:tplc="04090019" w:tentative="1">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7EA6B48"/>
    <w:multiLevelType w:val="hybridMultilevel"/>
    <w:tmpl w:val="0F64CF62"/>
    <w:lvl w:ilvl="0" w:tplc="409613AA">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
    <w:nsid w:val="582D0F8B"/>
    <w:multiLevelType w:val="hybridMultilevel"/>
    <w:tmpl w:val="D428BE2E"/>
    <w:lvl w:ilvl="0" w:tplc="0409000B">
      <w:start w:val="1"/>
      <w:numFmt w:val="bullet"/>
      <w:lvlText w:val=""/>
      <w:lvlJc w:val="left"/>
      <w:pPr>
        <w:ind w:left="840" w:hanging="480"/>
      </w:pPr>
      <w:rPr>
        <w:rFonts w:ascii="Wingdings" w:hAnsi="Wingdings" w:hint="default"/>
        <w:b/>
      </w:rPr>
    </w:lvl>
    <w:lvl w:ilvl="1" w:tplc="04090019" w:tentative="1">
      <w:start w:val="1"/>
      <w:numFmt w:val="ideographTraditional"/>
      <w:lvlText w:val="%2、"/>
      <w:lvlJc w:val="left"/>
      <w:pPr>
        <w:tabs>
          <w:tab w:val="num" w:pos="840"/>
        </w:tabs>
        <w:ind w:left="840" w:hanging="480"/>
      </w:pPr>
    </w:lvl>
    <w:lvl w:ilvl="2" w:tplc="0409001B" w:tentative="1">
      <w:start w:val="1"/>
      <w:numFmt w:val="lowerRoman"/>
      <w:lvlText w:val="%3."/>
      <w:lvlJc w:val="right"/>
      <w:pPr>
        <w:tabs>
          <w:tab w:val="num" w:pos="1320"/>
        </w:tabs>
        <w:ind w:left="1320" w:hanging="480"/>
      </w:pPr>
    </w:lvl>
    <w:lvl w:ilvl="3" w:tplc="0409000F" w:tentative="1">
      <w:start w:val="1"/>
      <w:numFmt w:val="decimal"/>
      <w:lvlText w:val="%4."/>
      <w:lvlJc w:val="left"/>
      <w:pPr>
        <w:tabs>
          <w:tab w:val="num" w:pos="1800"/>
        </w:tabs>
        <w:ind w:left="1800" w:hanging="480"/>
      </w:pPr>
    </w:lvl>
    <w:lvl w:ilvl="4" w:tplc="04090019" w:tentative="1">
      <w:start w:val="1"/>
      <w:numFmt w:val="ideographTraditional"/>
      <w:lvlText w:val="%5、"/>
      <w:lvlJc w:val="left"/>
      <w:pPr>
        <w:tabs>
          <w:tab w:val="num" w:pos="2280"/>
        </w:tabs>
        <w:ind w:left="2280" w:hanging="480"/>
      </w:pPr>
    </w:lvl>
    <w:lvl w:ilvl="5" w:tplc="0409001B" w:tentative="1">
      <w:start w:val="1"/>
      <w:numFmt w:val="lowerRoman"/>
      <w:lvlText w:val="%6."/>
      <w:lvlJc w:val="right"/>
      <w:pPr>
        <w:tabs>
          <w:tab w:val="num" w:pos="2760"/>
        </w:tabs>
        <w:ind w:left="2760" w:hanging="480"/>
      </w:pPr>
    </w:lvl>
    <w:lvl w:ilvl="6" w:tplc="0409000F" w:tentative="1">
      <w:start w:val="1"/>
      <w:numFmt w:val="decimal"/>
      <w:lvlText w:val="%7."/>
      <w:lvlJc w:val="left"/>
      <w:pPr>
        <w:tabs>
          <w:tab w:val="num" w:pos="3240"/>
        </w:tabs>
        <w:ind w:left="3240" w:hanging="480"/>
      </w:pPr>
    </w:lvl>
    <w:lvl w:ilvl="7" w:tplc="04090019" w:tentative="1">
      <w:start w:val="1"/>
      <w:numFmt w:val="ideographTraditional"/>
      <w:lvlText w:val="%8、"/>
      <w:lvlJc w:val="left"/>
      <w:pPr>
        <w:tabs>
          <w:tab w:val="num" w:pos="3720"/>
        </w:tabs>
        <w:ind w:left="3720" w:hanging="480"/>
      </w:pPr>
    </w:lvl>
    <w:lvl w:ilvl="8" w:tplc="0409001B" w:tentative="1">
      <w:start w:val="1"/>
      <w:numFmt w:val="lowerRoman"/>
      <w:lvlText w:val="%9."/>
      <w:lvlJc w:val="right"/>
      <w:pPr>
        <w:tabs>
          <w:tab w:val="num" w:pos="4200"/>
        </w:tabs>
        <w:ind w:left="4200" w:hanging="480"/>
      </w:pPr>
    </w:lvl>
  </w:abstractNum>
  <w:abstractNum w:abstractNumId="58">
    <w:nsid w:val="584B0F03"/>
    <w:multiLevelType w:val="hybridMultilevel"/>
    <w:tmpl w:val="254ACC08"/>
    <w:lvl w:ilvl="0" w:tplc="03B6BD40">
      <w:start w:val="1"/>
      <w:numFmt w:val="decimal"/>
      <w:lvlText w:val="%1、"/>
      <w:lvlJc w:val="left"/>
      <w:pPr>
        <w:ind w:left="144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DA26452"/>
    <w:multiLevelType w:val="multilevel"/>
    <w:tmpl w:val="29F0507A"/>
    <w:lvl w:ilvl="0">
      <w:start w:val="1"/>
      <w:numFmt w:val="ideographLegalTraditional"/>
      <w:pStyle w:val="1"/>
      <w:suff w:val="nothing"/>
      <w:lvlText w:val="第%1章、"/>
      <w:lvlJc w:val="center"/>
      <w:pPr>
        <w:ind w:left="4816"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60">
    <w:nsid w:val="5E6E6F36"/>
    <w:multiLevelType w:val="hybridMultilevel"/>
    <w:tmpl w:val="7C52EAAE"/>
    <w:lvl w:ilvl="0" w:tplc="400C99B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CC602E70">
      <w:start w:val="1"/>
      <w:numFmt w:val="taiwaneseCountingThousand"/>
      <w:lvlText w:val="(%3)"/>
      <w:lvlJc w:val="left"/>
      <w:pPr>
        <w:ind w:left="764" w:hanging="480"/>
      </w:pPr>
      <w:rPr>
        <w:rFonts w:ascii="標楷體" w:eastAsia="標楷體" w:hAnsi="標楷體"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EB92F5D"/>
    <w:multiLevelType w:val="hybridMultilevel"/>
    <w:tmpl w:val="76BA2D70"/>
    <w:lvl w:ilvl="0" w:tplc="EA264578">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62">
    <w:nsid w:val="608B75CF"/>
    <w:multiLevelType w:val="hybridMultilevel"/>
    <w:tmpl w:val="768EB08E"/>
    <w:lvl w:ilvl="0" w:tplc="017C29AA">
      <w:start w:val="1"/>
      <w:numFmt w:val="decimal"/>
      <w:lvlText w:val="（%1）"/>
      <w:lvlJc w:val="left"/>
      <w:pPr>
        <w:tabs>
          <w:tab w:val="num" w:pos="1440"/>
        </w:tabs>
        <w:ind w:left="144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29C3A3C"/>
    <w:multiLevelType w:val="hybridMultilevel"/>
    <w:tmpl w:val="C2281B8C"/>
    <w:lvl w:ilvl="0" w:tplc="409613A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7">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8030A69"/>
    <w:multiLevelType w:val="hybridMultilevel"/>
    <w:tmpl w:val="27FA109E"/>
    <w:lvl w:ilvl="0" w:tplc="94DC1F58">
      <w:start w:val="1"/>
      <w:numFmt w:val="taiwaneseCountingThousand"/>
      <w:lvlText w:val="(%1)"/>
      <w:lvlJc w:val="left"/>
      <w:pPr>
        <w:ind w:left="600" w:hanging="48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1">
    <w:nsid w:val="6AF0524D"/>
    <w:multiLevelType w:val="hybridMultilevel"/>
    <w:tmpl w:val="4720071C"/>
    <w:lvl w:ilvl="0" w:tplc="0409000B">
      <w:start w:val="1"/>
      <w:numFmt w:val="bullet"/>
      <w:lvlText w:val=""/>
      <w:lvlJc w:val="left"/>
      <w:pPr>
        <w:tabs>
          <w:tab w:val="num" w:pos="1440"/>
        </w:tabs>
        <w:ind w:left="1440" w:hanging="480"/>
      </w:pPr>
      <w:rPr>
        <w:rFonts w:ascii="Wingdings" w:hAnsi="Wingding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3">
    <w:nsid w:val="6DF10A7C"/>
    <w:multiLevelType w:val="hybridMultilevel"/>
    <w:tmpl w:val="C9C4F644"/>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74">
    <w:nsid w:val="6E200040"/>
    <w:multiLevelType w:val="hybridMultilevel"/>
    <w:tmpl w:val="66CE7FE6"/>
    <w:lvl w:ilvl="0" w:tplc="93940582">
      <w:start w:val="1"/>
      <w:numFmt w:val="decimal"/>
      <w:lvlText w:val="%1、"/>
      <w:lvlJc w:val="left"/>
      <w:pPr>
        <w:ind w:left="1920" w:hanging="480"/>
      </w:pPr>
      <w:rPr>
        <w:rFonts w:hint="default"/>
      </w:rPr>
    </w:lvl>
    <w:lvl w:ilvl="1" w:tplc="979809C6">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0775CC1"/>
    <w:multiLevelType w:val="hybridMultilevel"/>
    <w:tmpl w:val="5A386908"/>
    <w:lvl w:ilvl="0" w:tplc="3830D64C">
      <w:start w:val="1"/>
      <w:numFmt w:val="decimal"/>
      <w:lvlText w:val="（%1）"/>
      <w:lvlJc w:val="left"/>
      <w:pPr>
        <w:ind w:left="15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29F1730"/>
    <w:multiLevelType w:val="hybridMultilevel"/>
    <w:tmpl w:val="2062C434"/>
    <w:lvl w:ilvl="0" w:tplc="93940582">
      <w:start w:val="1"/>
      <w:numFmt w:val="decimal"/>
      <w:lvlText w:val="%1、"/>
      <w:lvlJc w:val="left"/>
      <w:pPr>
        <w:ind w:left="1920" w:hanging="480"/>
      </w:pPr>
      <w:rPr>
        <w:rFonts w:hint="default"/>
      </w:rPr>
    </w:lvl>
    <w:lvl w:ilvl="1" w:tplc="979809C6">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78BE6A73"/>
    <w:multiLevelType w:val="hybridMultilevel"/>
    <w:tmpl w:val="CDF8395C"/>
    <w:lvl w:ilvl="0" w:tplc="DBCCA806">
      <w:start w:val="1"/>
      <w:numFmt w:val="taiwaneseCountingThousand"/>
      <w:lvlText w:val="(%1)"/>
      <w:lvlJc w:val="left"/>
      <w:pPr>
        <w:ind w:left="1440" w:hanging="480"/>
      </w:pPr>
      <w:rPr>
        <w:rFonts w:ascii="Times New Roman" w:hint="default"/>
      </w:rPr>
    </w:lvl>
    <w:lvl w:ilvl="1" w:tplc="04090001">
      <w:start w:val="1"/>
      <w:numFmt w:val="bullet"/>
      <w:lvlText w:val=""/>
      <w:lvlJc w:val="left"/>
      <w:pPr>
        <w:tabs>
          <w:tab w:val="num" w:pos="960"/>
        </w:tabs>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8C91A45"/>
    <w:multiLevelType w:val="hybridMultilevel"/>
    <w:tmpl w:val="0F9C2B3A"/>
    <w:lvl w:ilvl="0" w:tplc="68F86242">
      <w:start w:val="1"/>
      <w:numFmt w:val="decimal"/>
      <w:lvlText w:val="（%1）"/>
      <w:lvlJc w:val="left"/>
      <w:pPr>
        <w:tabs>
          <w:tab w:val="num" w:pos="1440"/>
        </w:tabs>
        <w:ind w:left="144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1">
    <w:nsid w:val="7CC261D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59"/>
  </w:num>
  <w:num w:numId="3">
    <w:abstractNumId w:val="77"/>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2"/>
  </w:num>
  <w:num w:numId="7">
    <w:abstractNumId w:val="60"/>
  </w:num>
  <w:num w:numId="8">
    <w:abstractNumId w:val="55"/>
  </w:num>
  <w:num w:numId="9">
    <w:abstractNumId w:val="0"/>
  </w:num>
  <w:num w:numId="10">
    <w:abstractNumId w:val="27"/>
  </w:num>
  <w:num w:numId="11">
    <w:abstractNumId w:val="78"/>
  </w:num>
  <w:num w:numId="12">
    <w:abstractNumId w:val="50"/>
  </w:num>
  <w:num w:numId="13">
    <w:abstractNumId w:val="23"/>
  </w:num>
  <w:num w:numId="14">
    <w:abstractNumId w:val="44"/>
  </w:num>
  <w:num w:numId="15">
    <w:abstractNumId w:val="34"/>
  </w:num>
  <w:num w:numId="16">
    <w:abstractNumId w:val="45"/>
  </w:num>
  <w:num w:numId="17">
    <w:abstractNumId w:val="43"/>
  </w:num>
  <w:num w:numId="18">
    <w:abstractNumId w:val="76"/>
  </w:num>
  <w:num w:numId="19">
    <w:abstractNumId w:val="49"/>
  </w:num>
  <w:num w:numId="20">
    <w:abstractNumId w:val="80"/>
  </w:num>
  <w:num w:numId="21">
    <w:abstractNumId w:val="64"/>
  </w:num>
  <w:num w:numId="22">
    <w:abstractNumId w:val="42"/>
  </w:num>
  <w:num w:numId="23">
    <w:abstractNumId w:val="73"/>
  </w:num>
  <w:num w:numId="24">
    <w:abstractNumId w:val="69"/>
  </w:num>
  <w:num w:numId="25">
    <w:abstractNumId w:val="3"/>
  </w:num>
  <w:num w:numId="26">
    <w:abstractNumId w:val="51"/>
  </w:num>
  <w:num w:numId="27">
    <w:abstractNumId w:val="5"/>
  </w:num>
  <w:num w:numId="28">
    <w:abstractNumId w:val="67"/>
  </w:num>
  <w:num w:numId="29">
    <w:abstractNumId w:val="46"/>
  </w:num>
  <w:num w:numId="30">
    <w:abstractNumId w:val="7"/>
  </w:num>
  <w:num w:numId="31">
    <w:abstractNumId w:val="8"/>
  </w:num>
  <w:num w:numId="32">
    <w:abstractNumId w:val="37"/>
  </w:num>
  <w:num w:numId="33">
    <w:abstractNumId w:val="66"/>
  </w:num>
  <w:num w:numId="34">
    <w:abstractNumId w:val="21"/>
  </w:num>
  <w:num w:numId="35">
    <w:abstractNumId w:val="52"/>
  </w:num>
  <w:num w:numId="36">
    <w:abstractNumId w:val="74"/>
  </w:num>
  <w:num w:numId="37">
    <w:abstractNumId w:val="81"/>
  </w:num>
  <w:num w:numId="38">
    <w:abstractNumId w:val="18"/>
  </w:num>
  <w:num w:numId="39">
    <w:abstractNumId w:val="70"/>
  </w:num>
  <w:num w:numId="40">
    <w:abstractNumId w:val="14"/>
  </w:num>
  <w:num w:numId="41">
    <w:abstractNumId w:val="65"/>
  </w:num>
  <w:num w:numId="42">
    <w:abstractNumId w:val="53"/>
  </w:num>
  <w:num w:numId="43">
    <w:abstractNumId w:val="10"/>
  </w:num>
  <w:num w:numId="44">
    <w:abstractNumId w:val="63"/>
  </w:num>
  <w:num w:numId="45">
    <w:abstractNumId w:val="58"/>
  </w:num>
  <w:num w:numId="46">
    <w:abstractNumId w:val="31"/>
  </w:num>
  <w:num w:numId="47">
    <w:abstractNumId w:val="26"/>
  </w:num>
  <w:num w:numId="48">
    <w:abstractNumId w:val="1"/>
  </w:num>
  <w:num w:numId="49">
    <w:abstractNumId w:val="24"/>
  </w:num>
  <w:num w:numId="50">
    <w:abstractNumId w:val="39"/>
  </w:num>
  <w:num w:numId="51">
    <w:abstractNumId w:val="9"/>
  </w:num>
  <w:num w:numId="52">
    <w:abstractNumId w:val="19"/>
  </w:num>
  <w:num w:numId="53">
    <w:abstractNumId w:val="41"/>
  </w:num>
  <w:num w:numId="54">
    <w:abstractNumId w:val="30"/>
  </w:num>
  <w:num w:numId="55">
    <w:abstractNumId w:val="2"/>
  </w:num>
  <w:num w:numId="56">
    <w:abstractNumId w:val="6"/>
  </w:num>
  <w:num w:numId="57">
    <w:abstractNumId w:val="32"/>
  </w:num>
  <w:num w:numId="58">
    <w:abstractNumId w:val="12"/>
  </w:num>
  <w:num w:numId="59">
    <w:abstractNumId w:val="17"/>
  </w:num>
  <w:num w:numId="60">
    <w:abstractNumId w:val="36"/>
  </w:num>
  <w:num w:numId="61">
    <w:abstractNumId w:val="33"/>
  </w:num>
  <w:num w:numId="62">
    <w:abstractNumId w:val="71"/>
  </w:num>
  <w:num w:numId="63">
    <w:abstractNumId w:val="40"/>
  </w:num>
  <w:num w:numId="64">
    <w:abstractNumId w:val="54"/>
  </w:num>
  <w:num w:numId="65">
    <w:abstractNumId w:val="56"/>
  </w:num>
  <w:num w:numId="66">
    <w:abstractNumId w:val="16"/>
  </w:num>
  <w:num w:numId="67">
    <w:abstractNumId w:val="29"/>
  </w:num>
  <w:num w:numId="68">
    <w:abstractNumId w:val="25"/>
  </w:num>
  <w:num w:numId="69">
    <w:abstractNumId w:val="61"/>
  </w:num>
  <w:num w:numId="70">
    <w:abstractNumId w:val="38"/>
  </w:num>
  <w:num w:numId="71">
    <w:abstractNumId w:val="57"/>
  </w:num>
  <w:num w:numId="72">
    <w:abstractNumId w:val="22"/>
  </w:num>
  <w:num w:numId="73">
    <w:abstractNumId w:val="62"/>
  </w:num>
  <w:num w:numId="74">
    <w:abstractNumId w:val="79"/>
  </w:num>
  <w:num w:numId="75">
    <w:abstractNumId w:val="28"/>
  </w:num>
  <w:num w:numId="76">
    <w:abstractNumId w:val="35"/>
  </w:num>
  <w:num w:numId="77">
    <w:abstractNumId w:val="59"/>
  </w:num>
  <w:num w:numId="78">
    <w:abstractNumId w:val="59"/>
  </w:num>
  <w:num w:numId="79">
    <w:abstractNumId w:val="59"/>
  </w:num>
  <w:num w:numId="80">
    <w:abstractNumId w:val="59"/>
  </w:num>
  <w:num w:numId="81">
    <w:abstractNumId w:val="75"/>
  </w:num>
  <w:num w:numId="82">
    <w:abstractNumId w:val="15"/>
  </w:num>
  <w:num w:numId="83">
    <w:abstractNumId w:val="59"/>
  </w:num>
  <w:num w:numId="84">
    <w:abstractNumId w:val="59"/>
  </w:num>
  <w:num w:numId="85">
    <w:abstractNumId w:val="20"/>
  </w:num>
  <w:num w:numId="86">
    <w:abstractNumId w:val="59"/>
  </w:num>
  <w:num w:numId="87">
    <w:abstractNumId w:val="59"/>
  </w:num>
  <w:num w:numId="88">
    <w:abstractNumId w:val="59"/>
  </w:num>
  <w:num w:numId="89">
    <w:abstractNumId w:val="59"/>
  </w:num>
  <w:num w:numId="90">
    <w:abstractNumId w:val="59"/>
  </w:num>
  <w:num w:numId="91">
    <w:abstractNumId w:val="59"/>
  </w:num>
  <w:num w:numId="92">
    <w:abstractNumId w:val="59"/>
  </w:num>
  <w:num w:numId="93">
    <w:abstractNumId w:val="59"/>
  </w:num>
  <w:num w:numId="94">
    <w:abstractNumId w:val="68"/>
  </w:num>
  <w:num w:numId="95">
    <w:abstractNumId w:val="59"/>
  </w:num>
  <w:num w:numId="96">
    <w:abstractNumId w:val="59"/>
  </w:num>
  <w:num w:numId="97">
    <w:abstractNumId w:val="48"/>
  </w:num>
  <w:num w:numId="98">
    <w:abstractNumId w:val="59"/>
  </w:num>
  <w:num w:numId="99">
    <w:abstractNumId w:val="59"/>
  </w:num>
  <w:num w:numId="100">
    <w:abstractNumId w:val="47"/>
  </w:num>
  <w:num w:numId="101">
    <w:abstractNumId w:val="59"/>
  </w:num>
  <w:num w:numId="102">
    <w:abstractNumId w:val="59"/>
  </w:num>
  <w:num w:numId="103">
    <w:abstractNumId w:val="59"/>
  </w:num>
  <w:num w:numId="104">
    <w:abstractNumId w:val="4"/>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7DA"/>
    <w:rsid w:val="000008F2"/>
    <w:rsid w:val="0000146A"/>
    <w:rsid w:val="00002FEF"/>
    <w:rsid w:val="0000396A"/>
    <w:rsid w:val="00003F0B"/>
    <w:rsid w:val="0000482D"/>
    <w:rsid w:val="00004DF5"/>
    <w:rsid w:val="00005903"/>
    <w:rsid w:val="00005C24"/>
    <w:rsid w:val="00006730"/>
    <w:rsid w:val="00006B75"/>
    <w:rsid w:val="00007409"/>
    <w:rsid w:val="00007A94"/>
    <w:rsid w:val="000117C3"/>
    <w:rsid w:val="0001195B"/>
    <w:rsid w:val="00011CDC"/>
    <w:rsid w:val="000123AB"/>
    <w:rsid w:val="00013DE8"/>
    <w:rsid w:val="00013F10"/>
    <w:rsid w:val="0001467F"/>
    <w:rsid w:val="00014E40"/>
    <w:rsid w:val="00017471"/>
    <w:rsid w:val="00021102"/>
    <w:rsid w:val="00021A3D"/>
    <w:rsid w:val="00021BF2"/>
    <w:rsid w:val="00022233"/>
    <w:rsid w:val="0002223F"/>
    <w:rsid w:val="000224EA"/>
    <w:rsid w:val="0002273A"/>
    <w:rsid w:val="000232B7"/>
    <w:rsid w:val="00023865"/>
    <w:rsid w:val="00023B31"/>
    <w:rsid w:val="00023B84"/>
    <w:rsid w:val="0002410D"/>
    <w:rsid w:val="00025109"/>
    <w:rsid w:val="00025CBA"/>
    <w:rsid w:val="0002636C"/>
    <w:rsid w:val="00026CE3"/>
    <w:rsid w:val="00027F91"/>
    <w:rsid w:val="0003101C"/>
    <w:rsid w:val="00031237"/>
    <w:rsid w:val="000312DC"/>
    <w:rsid w:val="000314E8"/>
    <w:rsid w:val="0003204E"/>
    <w:rsid w:val="00032268"/>
    <w:rsid w:val="00032BF8"/>
    <w:rsid w:val="00032FA0"/>
    <w:rsid w:val="00034AA3"/>
    <w:rsid w:val="0003507F"/>
    <w:rsid w:val="0003551C"/>
    <w:rsid w:val="000355C2"/>
    <w:rsid w:val="00035D3C"/>
    <w:rsid w:val="000362F5"/>
    <w:rsid w:val="000363E0"/>
    <w:rsid w:val="000378D3"/>
    <w:rsid w:val="0003792D"/>
    <w:rsid w:val="00037A86"/>
    <w:rsid w:val="00037C8F"/>
    <w:rsid w:val="00037DEC"/>
    <w:rsid w:val="00040109"/>
    <w:rsid w:val="00040EE6"/>
    <w:rsid w:val="0004140E"/>
    <w:rsid w:val="000422E9"/>
    <w:rsid w:val="0004249D"/>
    <w:rsid w:val="00042ED9"/>
    <w:rsid w:val="000438A2"/>
    <w:rsid w:val="000444EA"/>
    <w:rsid w:val="000447DF"/>
    <w:rsid w:val="000449C2"/>
    <w:rsid w:val="00045714"/>
    <w:rsid w:val="000466B0"/>
    <w:rsid w:val="00046EBB"/>
    <w:rsid w:val="000471B1"/>
    <w:rsid w:val="000501BE"/>
    <w:rsid w:val="000504D1"/>
    <w:rsid w:val="000507B1"/>
    <w:rsid w:val="000508C9"/>
    <w:rsid w:val="00051584"/>
    <w:rsid w:val="00051C9B"/>
    <w:rsid w:val="00052FAE"/>
    <w:rsid w:val="00053BA9"/>
    <w:rsid w:val="00053CED"/>
    <w:rsid w:val="0005476E"/>
    <w:rsid w:val="00054B82"/>
    <w:rsid w:val="00054D4D"/>
    <w:rsid w:val="0005580B"/>
    <w:rsid w:val="00055AFF"/>
    <w:rsid w:val="00056B5E"/>
    <w:rsid w:val="00057513"/>
    <w:rsid w:val="000578AC"/>
    <w:rsid w:val="000602E6"/>
    <w:rsid w:val="000605B9"/>
    <w:rsid w:val="00060BE9"/>
    <w:rsid w:val="00060C73"/>
    <w:rsid w:val="000628AC"/>
    <w:rsid w:val="00064192"/>
    <w:rsid w:val="000646BE"/>
    <w:rsid w:val="00064957"/>
    <w:rsid w:val="00064C2D"/>
    <w:rsid w:val="00064C8E"/>
    <w:rsid w:val="00066078"/>
    <w:rsid w:val="000671C5"/>
    <w:rsid w:val="00067FD5"/>
    <w:rsid w:val="000702AA"/>
    <w:rsid w:val="00070339"/>
    <w:rsid w:val="00071232"/>
    <w:rsid w:val="0007209D"/>
    <w:rsid w:val="00072A32"/>
    <w:rsid w:val="00072D85"/>
    <w:rsid w:val="00073BB7"/>
    <w:rsid w:val="00074150"/>
    <w:rsid w:val="00074FC8"/>
    <w:rsid w:val="00075418"/>
    <w:rsid w:val="0007600B"/>
    <w:rsid w:val="0007706A"/>
    <w:rsid w:val="00077D6F"/>
    <w:rsid w:val="000800CC"/>
    <w:rsid w:val="00080F31"/>
    <w:rsid w:val="0008144C"/>
    <w:rsid w:val="000816AB"/>
    <w:rsid w:val="00082501"/>
    <w:rsid w:val="00082BE9"/>
    <w:rsid w:val="00082D4F"/>
    <w:rsid w:val="00083312"/>
    <w:rsid w:val="00083B37"/>
    <w:rsid w:val="000841FD"/>
    <w:rsid w:val="00084602"/>
    <w:rsid w:val="00085D02"/>
    <w:rsid w:val="00085E00"/>
    <w:rsid w:val="00085EDE"/>
    <w:rsid w:val="00086390"/>
    <w:rsid w:val="00087057"/>
    <w:rsid w:val="0008794C"/>
    <w:rsid w:val="00091420"/>
    <w:rsid w:val="000915E7"/>
    <w:rsid w:val="00093228"/>
    <w:rsid w:val="000933FE"/>
    <w:rsid w:val="00095C2C"/>
    <w:rsid w:val="00097101"/>
    <w:rsid w:val="00097D30"/>
    <w:rsid w:val="000A1B84"/>
    <w:rsid w:val="000A1C01"/>
    <w:rsid w:val="000A1FB2"/>
    <w:rsid w:val="000A2F94"/>
    <w:rsid w:val="000A39BF"/>
    <w:rsid w:val="000A4DF3"/>
    <w:rsid w:val="000A4E77"/>
    <w:rsid w:val="000A5F0A"/>
    <w:rsid w:val="000A6283"/>
    <w:rsid w:val="000A73E3"/>
    <w:rsid w:val="000B0039"/>
    <w:rsid w:val="000B1BCF"/>
    <w:rsid w:val="000B1FEE"/>
    <w:rsid w:val="000B22F4"/>
    <w:rsid w:val="000B2940"/>
    <w:rsid w:val="000B2D48"/>
    <w:rsid w:val="000B2EA4"/>
    <w:rsid w:val="000B2EFF"/>
    <w:rsid w:val="000B31ED"/>
    <w:rsid w:val="000B38E8"/>
    <w:rsid w:val="000B4A66"/>
    <w:rsid w:val="000B4F4A"/>
    <w:rsid w:val="000B51AA"/>
    <w:rsid w:val="000B5483"/>
    <w:rsid w:val="000B570B"/>
    <w:rsid w:val="000B598B"/>
    <w:rsid w:val="000B5CA0"/>
    <w:rsid w:val="000B6072"/>
    <w:rsid w:val="000B6B59"/>
    <w:rsid w:val="000B7757"/>
    <w:rsid w:val="000C130D"/>
    <w:rsid w:val="000C2025"/>
    <w:rsid w:val="000C2598"/>
    <w:rsid w:val="000C2693"/>
    <w:rsid w:val="000C38C2"/>
    <w:rsid w:val="000C3EFA"/>
    <w:rsid w:val="000C4503"/>
    <w:rsid w:val="000C4AE1"/>
    <w:rsid w:val="000C4B9F"/>
    <w:rsid w:val="000C52A1"/>
    <w:rsid w:val="000C6315"/>
    <w:rsid w:val="000C75EC"/>
    <w:rsid w:val="000D0796"/>
    <w:rsid w:val="000D0B5B"/>
    <w:rsid w:val="000D220C"/>
    <w:rsid w:val="000D2392"/>
    <w:rsid w:val="000D36CC"/>
    <w:rsid w:val="000D5AC7"/>
    <w:rsid w:val="000D5E5C"/>
    <w:rsid w:val="000D61BA"/>
    <w:rsid w:val="000D6297"/>
    <w:rsid w:val="000D7B29"/>
    <w:rsid w:val="000D7DB7"/>
    <w:rsid w:val="000E1257"/>
    <w:rsid w:val="000E12D9"/>
    <w:rsid w:val="000E249D"/>
    <w:rsid w:val="000E3239"/>
    <w:rsid w:val="000E3291"/>
    <w:rsid w:val="000E34BB"/>
    <w:rsid w:val="000E461C"/>
    <w:rsid w:val="000E53FF"/>
    <w:rsid w:val="000E5571"/>
    <w:rsid w:val="000E6096"/>
    <w:rsid w:val="000E6478"/>
    <w:rsid w:val="000E713B"/>
    <w:rsid w:val="000E71EE"/>
    <w:rsid w:val="000E7614"/>
    <w:rsid w:val="000E7653"/>
    <w:rsid w:val="000E7B16"/>
    <w:rsid w:val="000F0FDD"/>
    <w:rsid w:val="000F1DF4"/>
    <w:rsid w:val="000F3946"/>
    <w:rsid w:val="000F4B9F"/>
    <w:rsid w:val="000F6513"/>
    <w:rsid w:val="000F6C38"/>
    <w:rsid w:val="000F7328"/>
    <w:rsid w:val="0010050D"/>
    <w:rsid w:val="00100814"/>
    <w:rsid w:val="00100863"/>
    <w:rsid w:val="0010197A"/>
    <w:rsid w:val="00102287"/>
    <w:rsid w:val="001024DD"/>
    <w:rsid w:val="001030BD"/>
    <w:rsid w:val="00103197"/>
    <w:rsid w:val="001034D8"/>
    <w:rsid w:val="0010388F"/>
    <w:rsid w:val="0010399D"/>
    <w:rsid w:val="001045FF"/>
    <w:rsid w:val="001053D6"/>
    <w:rsid w:val="00105A31"/>
    <w:rsid w:val="00106F2A"/>
    <w:rsid w:val="001070FF"/>
    <w:rsid w:val="00107264"/>
    <w:rsid w:val="00110CB0"/>
    <w:rsid w:val="00111510"/>
    <w:rsid w:val="00111558"/>
    <w:rsid w:val="00111B33"/>
    <w:rsid w:val="001132C0"/>
    <w:rsid w:val="0011381E"/>
    <w:rsid w:val="00113913"/>
    <w:rsid w:val="00113EBF"/>
    <w:rsid w:val="00114657"/>
    <w:rsid w:val="00114CA3"/>
    <w:rsid w:val="00115407"/>
    <w:rsid w:val="0011587C"/>
    <w:rsid w:val="00115D83"/>
    <w:rsid w:val="00115F5C"/>
    <w:rsid w:val="00116A13"/>
    <w:rsid w:val="001172DB"/>
    <w:rsid w:val="00117BF8"/>
    <w:rsid w:val="001200C8"/>
    <w:rsid w:val="0012062A"/>
    <w:rsid w:val="00120943"/>
    <w:rsid w:val="00120AD7"/>
    <w:rsid w:val="0012117A"/>
    <w:rsid w:val="001217CC"/>
    <w:rsid w:val="0012217B"/>
    <w:rsid w:val="001222E7"/>
    <w:rsid w:val="001223EC"/>
    <w:rsid w:val="00125F3A"/>
    <w:rsid w:val="001275D8"/>
    <w:rsid w:val="00127EBB"/>
    <w:rsid w:val="001301AF"/>
    <w:rsid w:val="0013082F"/>
    <w:rsid w:val="001312CB"/>
    <w:rsid w:val="001313A1"/>
    <w:rsid w:val="001323AD"/>
    <w:rsid w:val="00132504"/>
    <w:rsid w:val="00132724"/>
    <w:rsid w:val="00132FBC"/>
    <w:rsid w:val="00134327"/>
    <w:rsid w:val="0013497D"/>
    <w:rsid w:val="00134EE9"/>
    <w:rsid w:val="0013545D"/>
    <w:rsid w:val="00136D61"/>
    <w:rsid w:val="00137126"/>
    <w:rsid w:val="00137498"/>
    <w:rsid w:val="00137E06"/>
    <w:rsid w:val="001405AB"/>
    <w:rsid w:val="00141966"/>
    <w:rsid w:val="00141B5E"/>
    <w:rsid w:val="00141C3F"/>
    <w:rsid w:val="00142EDB"/>
    <w:rsid w:val="001503BD"/>
    <w:rsid w:val="0015260B"/>
    <w:rsid w:val="00152CC5"/>
    <w:rsid w:val="00153B83"/>
    <w:rsid w:val="00153C50"/>
    <w:rsid w:val="00153CFF"/>
    <w:rsid w:val="00154143"/>
    <w:rsid w:val="001542BD"/>
    <w:rsid w:val="001554A1"/>
    <w:rsid w:val="0015628F"/>
    <w:rsid w:val="00156638"/>
    <w:rsid w:val="001572E4"/>
    <w:rsid w:val="00157D3E"/>
    <w:rsid w:val="00157EA7"/>
    <w:rsid w:val="001601F8"/>
    <w:rsid w:val="00160779"/>
    <w:rsid w:val="0016078E"/>
    <w:rsid w:val="00162258"/>
    <w:rsid w:val="00162666"/>
    <w:rsid w:val="0016284D"/>
    <w:rsid w:val="00162C46"/>
    <w:rsid w:val="00162D2B"/>
    <w:rsid w:val="0016341B"/>
    <w:rsid w:val="001646FC"/>
    <w:rsid w:val="001649CB"/>
    <w:rsid w:val="00164E98"/>
    <w:rsid w:val="00165939"/>
    <w:rsid w:val="00165A58"/>
    <w:rsid w:val="001675CF"/>
    <w:rsid w:val="00170885"/>
    <w:rsid w:val="001712D6"/>
    <w:rsid w:val="001713B4"/>
    <w:rsid w:val="001718CF"/>
    <w:rsid w:val="00171A23"/>
    <w:rsid w:val="00171D72"/>
    <w:rsid w:val="0017256C"/>
    <w:rsid w:val="00173A90"/>
    <w:rsid w:val="00173BBE"/>
    <w:rsid w:val="00173E59"/>
    <w:rsid w:val="00173FE0"/>
    <w:rsid w:val="001746D8"/>
    <w:rsid w:val="00174C7A"/>
    <w:rsid w:val="00175D4E"/>
    <w:rsid w:val="0017771E"/>
    <w:rsid w:val="001779AE"/>
    <w:rsid w:val="00177A4C"/>
    <w:rsid w:val="00180CA7"/>
    <w:rsid w:val="00181B67"/>
    <w:rsid w:val="00181FFD"/>
    <w:rsid w:val="00182CB4"/>
    <w:rsid w:val="00183F9B"/>
    <w:rsid w:val="00184098"/>
    <w:rsid w:val="00184217"/>
    <w:rsid w:val="001845FF"/>
    <w:rsid w:val="00184A70"/>
    <w:rsid w:val="001853F4"/>
    <w:rsid w:val="00185C6A"/>
    <w:rsid w:val="00185CA9"/>
    <w:rsid w:val="00185D40"/>
    <w:rsid w:val="00186182"/>
    <w:rsid w:val="00186829"/>
    <w:rsid w:val="001871CD"/>
    <w:rsid w:val="001873CD"/>
    <w:rsid w:val="001903D5"/>
    <w:rsid w:val="00190871"/>
    <w:rsid w:val="00191344"/>
    <w:rsid w:val="0019231C"/>
    <w:rsid w:val="00195289"/>
    <w:rsid w:val="0019562C"/>
    <w:rsid w:val="00195A3C"/>
    <w:rsid w:val="00196262"/>
    <w:rsid w:val="001963A8"/>
    <w:rsid w:val="00196773"/>
    <w:rsid w:val="001A075D"/>
    <w:rsid w:val="001A0B72"/>
    <w:rsid w:val="001A0DB6"/>
    <w:rsid w:val="001A0E9A"/>
    <w:rsid w:val="001A2239"/>
    <w:rsid w:val="001A238F"/>
    <w:rsid w:val="001A2D68"/>
    <w:rsid w:val="001A3A0F"/>
    <w:rsid w:val="001A58BF"/>
    <w:rsid w:val="001A78E4"/>
    <w:rsid w:val="001B1877"/>
    <w:rsid w:val="001B30C3"/>
    <w:rsid w:val="001B37B6"/>
    <w:rsid w:val="001B3B76"/>
    <w:rsid w:val="001B5752"/>
    <w:rsid w:val="001B6117"/>
    <w:rsid w:val="001B6AE4"/>
    <w:rsid w:val="001B797F"/>
    <w:rsid w:val="001B7D71"/>
    <w:rsid w:val="001C0F87"/>
    <w:rsid w:val="001C1AD9"/>
    <w:rsid w:val="001C1F2D"/>
    <w:rsid w:val="001C30F3"/>
    <w:rsid w:val="001C3273"/>
    <w:rsid w:val="001C3AC4"/>
    <w:rsid w:val="001C3DDF"/>
    <w:rsid w:val="001C57B9"/>
    <w:rsid w:val="001C59AA"/>
    <w:rsid w:val="001C5A12"/>
    <w:rsid w:val="001C5A9B"/>
    <w:rsid w:val="001C5C41"/>
    <w:rsid w:val="001C6736"/>
    <w:rsid w:val="001C67FF"/>
    <w:rsid w:val="001C7A96"/>
    <w:rsid w:val="001D1851"/>
    <w:rsid w:val="001D2191"/>
    <w:rsid w:val="001D280D"/>
    <w:rsid w:val="001D2EF1"/>
    <w:rsid w:val="001D3790"/>
    <w:rsid w:val="001D4A2D"/>
    <w:rsid w:val="001D70E7"/>
    <w:rsid w:val="001D7994"/>
    <w:rsid w:val="001D7F49"/>
    <w:rsid w:val="001D7FE7"/>
    <w:rsid w:val="001E079D"/>
    <w:rsid w:val="001E0BA0"/>
    <w:rsid w:val="001E154B"/>
    <w:rsid w:val="001E157A"/>
    <w:rsid w:val="001E15BA"/>
    <w:rsid w:val="001E20C6"/>
    <w:rsid w:val="001E2782"/>
    <w:rsid w:val="001E32CE"/>
    <w:rsid w:val="001E4C86"/>
    <w:rsid w:val="001E5881"/>
    <w:rsid w:val="001E5C04"/>
    <w:rsid w:val="001E6104"/>
    <w:rsid w:val="001E681F"/>
    <w:rsid w:val="001E70BD"/>
    <w:rsid w:val="001E7194"/>
    <w:rsid w:val="001E7C25"/>
    <w:rsid w:val="001F1376"/>
    <w:rsid w:val="001F1B46"/>
    <w:rsid w:val="001F2BF3"/>
    <w:rsid w:val="001F2F22"/>
    <w:rsid w:val="001F3090"/>
    <w:rsid w:val="001F34C1"/>
    <w:rsid w:val="001F3778"/>
    <w:rsid w:val="001F43DB"/>
    <w:rsid w:val="001F49CB"/>
    <w:rsid w:val="001F5782"/>
    <w:rsid w:val="001F5BF7"/>
    <w:rsid w:val="001F730D"/>
    <w:rsid w:val="00200E56"/>
    <w:rsid w:val="0020337C"/>
    <w:rsid w:val="00203A2E"/>
    <w:rsid w:val="002042A0"/>
    <w:rsid w:val="00204D40"/>
    <w:rsid w:val="002061B6"/>
    <w:rsid w:val="002068EA"/>
    <w:rsid w:val="00206F80"/>
    <w:rsid w:val="002078DF"/>
    <w:rsid w:val="0021011C"/>
    <w:rsid w:val="002119A1"/>
    <w:rsid w:val="00211AA8"/>
    <w:rsid w:val="00212A5E"/>
    <w:rsid w:val="00212F43"/>
    <w:rsid w:val="00212FF5"/>
    <w:rsid w:val="00213D3F"/>
    <w:rsid w:val="00214A53"/>
    <w:rsid w:val="0021526A"/>
    <w:rsid w:val="002155BD"/>
    <w:rsid w:val="002156E4"/>
    <w:rsid w:val="0022197F"/>
    <w:rsid w:val="002221AD"/>
    <w:rsid w:val="00222BF9"/>
    <w:rsid w:val="00223C8B"/>
    <w:rsid w:val="00224F91"/>
    <w:rsid w:val="002275FD"/>
    <w:rsid w:val="002276E1"/>
    <w:rsid w:val="00227710"/>
    <w:rsid w:val="00227796"/>
    <w:rsid w:val="00231073"/>
    <w:rsid w:val="00231102"/>
    <w:rsid w:val="00232442"/>
    <w:rsid w:val="002329E2"/>
    <w:rsid w:val="00232A16"/>
    <w:rsid w:val="0023450A"/>
    <w:rsid w:val="00234519"/>
    <w:rsid w:val="00234958"/>
    <w:rsid w:val="002374DB"/>
    <w:rsid w:val="00241AC5"/>
    <w:rsid w:val="00241CA3"/>
    <w:rsid w:val="002425C5"/>
    <w:rsid w:val="00242BB2"/>
    <w:rsid w:val="00242C71"/>
    <w:rsid w:val="00242D49"/>
    <w:rsid w:val="00242E3C"/>
    <w:rsid w:val="00242F73"/>
    <w:rsid w:val="0024364D"/>
    <w:rsid w:val="0024424B"/>
    <w:rsid w:val="002444A0"/>
    <w:rsid w:val="00245C2F"/>
    <w:rsid w:val="00245EF3"/>
    <w:rsid w:val="0024731F"/>
    <w:rsid w:val="002474B2"/>
    <w:rsid w:val="00247894"/>
    <w:rsid w:val="0025005F"/>
    <w:rsid w:val="00250723"/>
    <w:rsid w:val="00250BDB"/>
    <w:rsid w:val="00250C74"/>
    <w:rsid w:val="00251C56"/>
    <w:rsid w:val="0025226A"/>
    <w:rsid w:val="00252C63"/>
    <w:rsid w:val="0025324E"/>
    <w:rsid w:val="00253476"/>
    <w:rsid w:val="00253825"/>
    <w:rsid w:val="00253AF7"/>
    <w:rsid w:val="00253F7A"/>
    <w:rsid w:val="002545B5"/>
    <w:rsid w:val="0025494F"/>
    <w:rsid w:val="00255EAD"/>
    <w:rsid w:val="002571CA"/>
    <w:rsid w:val="0025780E"/>
    <w:rsid w:val="0025782F"/>
    <w:rsid w:val="00257F91"/>
    <w:rsid w:val="002600EC"/>
    <w:rsid w:val="00260731"/>
    <w:rsid w:val="002608FE"/>
    <w:rsid w:val="0026111C"/>
    <w:rsid w:val="00261B98"/>
    <w:rsid w:val="00261EDC"/>
    <w:rsid w:val="0026234D"/>
    <w:rsid w:val="002625AA"/>
    <w:rsid w:val="002629A4"/>
    <w:rsid w:val="00263137"/>
    <w:rsid w:val="0026325F"/>
    <w:rsid w:val="00263A77"/>
    <w:rsid w:val="00264E5E"/>
    <w:rsid w:val="002659DA"/>
    <w:rsid w:val="0026608F"/>
    <w:rsid w:val="002663AA"/>
    <w:rsid w:val="00266521"/>
    <w:rsid w:val="00266582"/>
    <w:rsid w:val="002669F2"/>
    <w:rsid w:val="00266D93"/>
    <w:rsid w:val="002674FE"/>
    <w:rsid w:val="002676CC"/>
    <w:rsid w:val="00270528"/>
    <w:rsid w:val="00270752"/>
    <w:rsid w:val="00271566"/>
    <w:rsid w:val="00271E82"/>
    <w:rsid w:val="00271FEE"/>
    <w:rsid w:val="002723B6"/>
    <w:rsid w:val="00272522"/>
    <w:rsid w:val="00272EEE"/>
    <w:rsid w:val="00273902"/>
    <w:rsid w:val="00273EC8"/>
    <w:rsid w:val="002740F3"/>
    <w:rsid w:val="002742D9"/>
    <w:rsid w:val="00274955"/>
    <w:rsid w:val="00274AC1"/>
    <w:rsid w:val="00275687"/>
    <w:rsid w:val="00275855"/>
    <w:rsid w:val="00275FAE"/>
    <w:rsid w:val="00276082"/>
    <w:rsid w:val="00277034"/>
    <w:rsid w:val="002775D3"/>
    <w:rsid w:val="00280315"/>
    <w:rsid w:val="002804B5"/>
    <w:rsid w:val="00280AF4"/>
    <w:rsid w:val="00281EDC"/>
    <w:rsid w:val="002820C5"/>
    <w:rsid w:val="002846A4"/>
    <w:rsid w:val="00285874"/>
    <w:rsid w:val="002868F7"/>
    <w:rsid w:val="00286B97"/>
    <w:rsid w:val="00287119"/>
    <w:rsid w:val="002878E3"/>
    <w:rsid w:val="00290496"/>
    <w:rsid w:val="00290D21"/>
    <w:rsid w:val="00290DAC"/>
    <w:rsid w:val="00290FE5"/>
    <w:rsid w:val="002926CE"/>
    <w:rsid w:val="00292B87"/>
    <w:rsid w:val="00292D58"/>
    <w:rsid w:val="00293834"/>
    <w:rsid w:val="00293A6D"/>
    <w:rsid w:val="00293C61"/>
    <w:rsid w:val="00294638"/>
    <w:rsid w:val="002947B3"/>
    <w:rsid w:val="002947F6"/>
    <w:rsid w:val="00294C53"/>
    <w:rsid w:val="00295021"/>
    <w:rsid w:val="002963F9"/>
    <w:rsid w:val="00296F28"/>
    <w:rsid w:val="0029745D"/>
    <w:rsid w:val="00297B34"/>
    <w:rsid w:val="002A0914"/>
    <w:rsid w:val="002A0C44"/>
    <w:rsid w:val="002A0F03"/>
    <w:rsid w:val="002A1AD8"/>
    <w:rsid w:val="002A1C25"/>
    <w:rsid w:val="002A28D1"/>
    <w:rsid w:val="002A2B2C"/>
    <w:rsid w:val="002A4011"/>
    <w:rsid w:val="002A4839"/>
    <w:rsid w:val="002A5011"/>
    <w:rsid w:val="002A53C8"/>
    <w:rsid w:val="002A567C"/>
    <w:rsid w:val="002A6A8A"/>
    <w:rsid w:val="002A76A6"/>
    <w:rsid w:val="002A7C34"/>
    <w:rsid w:val="002B07B7"/>
    <w:rsid w:val="002B0C83"/>
    <w:rsid w:val="002B2497"/>
    <w:rsid w:val="002B287F"/>
    <w:rsid w:val="002B2DB9"/>
    <w:rsid w:val="002B306E"/>
    <w:rsid w:val="002B3B56"/>
    <w:rsid w:val="002B563D"/>
    <w:rsid w:val="002B5FED"/>
    <w:rsid w:val="002B63D9"/>
    <w:rsid w:val="002B6A0B"/>
    <w:rsid w:val="002B6B61"/>
    <w:rsid w:val="002B6B9E"/>
    <w:rsid w:val="002B7EB5"/>
    <w:rsid w:val="002C0D03"/>
    <w:rsid w:val="002C0EB6"/>
    <w:rsid w:val="002C1631"/>
    <w:rsid w:val="002C1CD5"/>
    <w:rsid w:val="002C254D"/>
    <w:rsid w:val="002C2953"/>
    <w:rsid w:val="002C47A3"/>
    <w:rsid w:val="002C5BE3"/>
    <w:rsid w:val="002C68C1"/>
    <w:rsid w:val="002C68C2"/>
    <w:rsid w:val="002C6D61"/>
    <w:rsid w:val="002C775B"/>
    <w:rsid w:val="002C7D93"/>
    <w:rsid w:val="002C7E62"/>
    <w:rsid w:val="002D08DD"/>
    <w:rsid w:val="002D0EAF"/>
    <w:rsid w:val="002D139D"/>
    <w:rsid w:val="002D1527"/>
    <w:rsid w:val="002D16B9"/>
    <w:rsid w:val="002D174A"/>
    <w:rsid w:val="002D1A01"/>
    <w:rsid w:val="002D3358"/>
    <w:rsid w:val="002D4302"/>
    <w:rsid w:val="002D444C"/>
    <w:rsid w:val="002D47D7"/>
    <w:rsid w:val="002D4C9D"/>
    <w:rsid w:val="002D5297"/>
    <w:rsid w:val="002D5918"/>
    <w:rsid w:val="002D5986"/>
    <w:rsid w:val="002D6833"/>
    <w:rsid w:val="002D725A"/>
    <w:rsid w:val="002D7575"/>
    <w:rsid w:val="002E0071"/>
    <w:rsid w:val="002E0478"/>
    <w:rsid w:val="002E099D"/>
    <w:rsid w:val="002E0C8C"/>
    <w:rsid w:val="002E15A1"/>
    <w:rsid w:val="002E1795"/>
    <w:rsid w:val="002E1888"/>
    <w:rsid w:val="002E1FA3"/>
    <w:rsid w:val="002E2C74"/>
    <w:rsid w:val="002E3A00"/>
    <w:rsid w:val="002E3A5E"/>
    <w:rsid w:val="002E3B74"/>
    <w:rsid w:val="002E4890"/>
    <w:rsid w:val="002E499B"/>
    <w:rsid w:val="002E5000"/>
    <w:rsid w:val="002E5352"/>
    <w:rsid w:val="002E66C8"/>
    <w:rsid w:val="002E6A9A"/>
    <w:rsid w:val="002E6AE4"/>
    <w:rsid w:val="002E6AEC"/>
    <w:rsid w:val="002E6C8E"/>
    <w:rsid w:val="002E6DFF"/>
    <w:rsid w:val="002F21AD"/>
    <w:rsid w:val="002F22FF"/>
    <w:rsid w:val="002F3404"/>
    <w:rsid w:val="002F3463"/>
    <w:rsid w:val="002F3485"/>
    <w:rsid w:val="002F3604"/>
    <w:rsid w:val="002F39D1"/>
    <w:rsid w:val="002F3E24"/>
    <w:rsid w:val="002F551E"/>
    <w:rsid w:val="002F5FC5"/>
    <w:rsid w:val="002F6393"/>
    <w:rsid w:val="002F6D60"/>
    <w:rsid w:val="002F765C"/>
    <w:rsid w:val="00301381"/>
    <w:rsid w:val="00301B6A"/>
    <w:rsid w:val="003029BB"/>
    <w:rsid w:val="00302B25"/>
    <w:rsid w:val="0030307F"/>
    <w:rsid w:val="00303164"/>
    <w:rsid w:val="003037C0"/>
    <w:rsid w:val="00304135"/>
    <w:rsid w:val="003041A4"/>
    <w:rsid w:val="003046F7"/>
    <w:rsid w:val="00305F77"/>
    <w:rsid w:val="00306C4E"/>
    <w:rsid w:val="00307A04"/>
    <w:rsid w:val="00307D12"/>
    <w:rsid w:val="0031026B"/>
    <w:rsid w:val="0031050B"/>
    <w:rsid w:val="00310762"/>
    <w:rsid w:val="00310B41"/>
    <w:rsid w:val="00310C89"/>
    <w:rsid w:val="00310DF8"/>
    <w:rsid w:val="003118D9"/>
    <w:rsid w:val="0031277A"/>
    <w:rsid w:val="003131D4"/>
    <w:rsid w:val="003133EB"/>
    <w:rsid w:val="00313C0B"/>
    <w:rsid w:val="00314AA2"/>
    <w:rsid w:val="00314BE0"/>
    <w:rsid w:val="00314C62"/>
    <w:rsid w:val="00314E23"/>
    <w:rsid w:val="00315B09"/>
    <w:rsid w:val="003165B8"/>
    <w:rsid w:val="003169FD"/>
    <w:rsid w:val="0032029B"/>
    <w:rsid w:val="00321E5C"/>
    <w:rsid w:val="00321ECD"/>
    <w:rsid w:val="00321F34"/>
    <w:rsid w:val="00322244"/>
    <w:rsid w:val="00322A88"/>
    <w:rsid w:val="00322C08"/>
    <w:rsid w:val="00322EC1"/>
    <w:rsid w:val="00323E1A"/>
    <w:rsid w:val="003247D5"/>
    <w:rsid w:val="0032534F"/>
    <w:rsid w:val="00327681"/>
    <w:rsid w:val="003278D5"/>
    <w:rsid w:val="0033001B"/>
    <w:rsid w:val="0033013E"/>
    <w:rsid w:val="003302D2"/>
    <w:rsid w:val="003304D0"/>
    <w:rsid w:val="00330EFA"/>
    <w:rsid w:val="0033135E"/>
    <w:rsid w:val="00331987"/>
    <w:rsid w:val="00331C6A"/>
    <w:rsid w:val="00332A10"/>
    <w:rsid w:val="00332F8F"/>
    <w:rsid w:val="003339D1"/>
    <w:rsid w:val="00335273"/>
    <w:rsid w:val="00335343"/>
    <w:rsid w:val="0033592A"/>
    <w:rsid w:val="00336728"/>
    <w:rsid w:val="00336EE0"/>
    <w:rsid w:val="00337437"/>
    <w:rsid w:val="003410B9"/>
    <w:rsid w:val="003415B7"/>
    <w:rsid w:val="003418D1"/>
    <w:rsid w:val="003426BC"/>
    <w:rsid w:val="00344B6D"/>
    <w:rsid w:val="003455AD"/>
    <w:rsid w:val="00346AB8"/>
    <w:rsid w:val="00346D23"/>
    <w:rsid w:val="003477CD"/>
    <w:rsid w:val="003478F8"/>
    <w:rsid w:val="00347D4B"/>
    <w:rsid w:val="00350011"/>
    <w:rsid w:val="00350F7A"/>
    <w:rsid w:val="003516D6"/>
    <w:rsid w:val="003517C0"/>
    <w:rsid w:val="00352C55"/>
    <w:rsid w:val="00352F9A"/>
    <w:rsid w:val="003533F9"/>
    <w:rsid w:val="00353597"/>
    <w:rsid w:val="00353EB6"/>
    <w:rsid w:val="00354418"/>
    <w:rsid w:val="00354740"/>
    <w:rsid w:val="003558B8"/>
    <w:rsid w:val="00355BD8"/>
    <w:rsid w:val="0035627C"/>
    <w:rsid w:val="00357C54"/>
    <w:rsid w:val="00357E1B"/>
    <w:rsid w:val="00360859"/>
    <w:rsid w:val="00360F36"/>
    <w:rsid w:val="00361E25"/>
    <w:rsid w:val="0036219D"/>
    <w:rsid w:val="00362371"/>
    <w:rsid w:val="003626B7"/>
    <w:rsid w:val="003628B9"/>
    <w:rsid w:val="003629A4"/>
    <w:rsid w:val="003629C0"/>
    <w:rsid w:val="00362A5D"/>
    <w:rsid w:val="00363905"/>
    <w:rsid w:val="00363DF2"/>
    <w:rsid w:val="00364BAA"/>
    <w:rsid w:val="00364FAF"/>
    <w:rsid w:val="0036518D"/>
    <w:rsid w:val="0036519F"/>
    <w:rsid w:val="00365696"/>
    <w:rsid w:val="00365D31"/>
    <w:rsid w:val="00366491"/>
    <w:rsid w:val="003669B1"/>
    <w:rsid w:val="003708A7"/>
    <w:rsid w:val="003709F4"/>
    <w:rsid w:val="0037288B"/>
    <w:rsid w:val="00372B13"/>
    <w:rsid w:val="00373051"/>
    <w:rsid w:val="003730FB"/>
    <w:rsid w:val="0037356A"/>
    <w:rsid w:val="00374B4C"/>
    <w:rsid w:val="00374F0E"/>
    <w:rsid w:val="00375265"/>
    <w:rsid w:val="00375D90"/>
    <w:rsid w:val="003764D4"/>
    <w:rsid w:val="00376527"/>
    <w:rsid w:val="00376636"/>
    <w:rsid w:val="00376C61"/>
    <w:rsid w:val="00376CC4"/>
    <w:rsid w:val="0037782E"/>
    <w:rsid w:val="00377B8B"/>
    <w:rsid w:val="00377F38"/>
    <w:rsid w:val="003806AF"/>
    <w:rsid w:val="00380859"/>
    <w:rsid w:val="00381691"/>
    <w:rsid w:val="00381E76"/>
    <w:rsid w:val="00382F82"/>
    <w:rsid w:val="00383F39"/>
    <w:rsid w:val="00384224"/>
    <w:rsid w:val="00384865"/>
    <w:rsid w:val="00385156"/>
    <w:rsid w:val="0038636E"/>
    <w:rsid w:val="0038698D"/>
    <w:rsid w:val="0038755E"/>
    <w:rsid w:val="00390046"/>
    <w:rsid w:val="00390FBA"/>
    <w:rsid w:val="003913C8"/>
    <w:rsid w:val="003913EF"/>
    <w:rsid w:val="003915DB"/>
    <w:rsid w:val="00391D11"/>
    <w:rsid w:val="00391FAB"/>
    <w:rsid w:val="00392343"/>
    <w:rsid w:val="0039241F"/>
    <w:rsid w:val="00394A9B"/>
    <w:rsid w:val="00395613"/>
    <w:rsid w:val="00395CBA"/>
    <w:rsid w:val="003967A0"/>
    <w:rsid w:val="00396C60"/>
    <w:rsid w:val="00396DE5"/>
    <w:rsid w:val="00396F86"/>
    <w:rsid w:val="00397773"/>
    <w:rsid w:val="00397F28"/>
    <w:rsid w:val="003A00ED"/>
    <w:rsid w:val="003A099B"/>
    <w:rsid w:val="003A1B0D"/>
    <w:rsid w:val="003A1C16"/>
    <w:rsid w:val="003A2167"/>
    <w:rsid w:val="003A35AD"/>
    <w:rsid w:val="003A53A8"/>
    <w:rsid w:val="003A725B"/>
    <w:rsid w:val="003A7E89"/>
    <w:rsid w:val="003A7FC5"/>
    <w:rsid w:val="003B1188"/>
    <w:rsid w:val="003B136F"/>
    <w:rsid w:val="003B17DD"/>
    <w:rsid w:val="003B1A7C"/>
    <w:rsid w:val="003B3E7D"/>
    <w:rsid w:val="003B4339"/>
    <w:rsid w:val="003B4436"/>
    <w:rsid w:val="003B5075"/>
    <w:rsid w:val="003B5EE5"/>
    <w:rsid w:val="003B5F38"/>
    <w:rsid w:val="003B65CE"/>
    <w:rsid w:val="003B65E3"/>
    <w:rsid w:val="003B747E"/>
    <w:rsid w:val="003C177E"/>
    <w:rsid w:val="003C1F69"/>
    <w:rsid w:val="003C1FEF"/>
    <w:rsid w:val="003C2119"/>
    <w:rsid w:val="003C291C"/>
    <w:rsid w:val="003C3DB2"/>
    <w:rsid w:val="003C40DD"/>
    <w:rsid w:val="003C5499"/>
    <w:rsid w:val="003C5E39"/>
    <w:rsid w:val="003C6AB4"/>
    <w:rsid w:val="003C6FD1"/>
    <w:rsid w:val="003C714C"/>
    <w:rsid w:val="003C7167"/>
    <w:rsid w:val="003C73C1"/>
    <w:rsid w:val="003C7D4B"/>
    <w:rsid w:val="003D0975"/>
    <w:rsid w:val="003D1349"/>
    <w:rsid w:val="003D26F4"/>
    <w:rsid w:val="003D6761"/>
    <w:rsid w:val="003D6A30"/>
    <w:rsid w:val="003D71FA"/>
    <w:rsid w:val="003D7CA0"/>
    <w:rsid w:val="003E079A"/>
    <w:rsid w:val="003E0C6E"/>
    <w:rsid w:val="003E0CFC"/>
    <w:rsid w:val="003E34B2"/>
    <w:rsid w:val="003E3591"/>
    <w:rsid w:val="003E3617"/>
    <w:rsid w:val="003E3717"/>
    <w:rsid w:val="003E552E"/>
    <w:rsid w:val="003E55CF"/>
    <w:rsid w:val="003E5C5D"/>
    <w:rsid w:val="003E5CC0"/>
    <w:rsid w:val="003F1861"/>
    <w:rsid w:val="003F2DFE"/>
    <w:rsid w:val="003F2F7F"/>
    <w:rsid w:val="003F383A"/>
    <w:rsid w:val="003F3BB8"/>
    <w:rsid w:val="003F44FF"/>
    <w:rsid w:val="003F4FF2"/>
    <w:rsid w:val="003F5DB9"/>
    <w:rsid w:val="003F61DA"/>
    <w:rsid w:val="003F6B53"/>
    <w:rsid w:val="003F753E"/>
    <w:rsid w:val="003F785B"/>
    <w:rsid w:val="003F7C42"/>
    <w:rsid w:val="003F7DE9"/>
    <w:rsid w:val="003F7E55"/>
    <w:rsid w:val="004009A8"/>
    <w:rsid w:val="00400E5A"/>
    <w:rsid w:val="00401215"/>
    <w:rsid w:val="004012DE"/>
    <w:rsid w:val="004013AF"/>
    <w:rsid w:val="004016D6"/>
    <w:rsid w:val="004020E3"/>
    <w:rsid w:val="0040266F"/>
    <w:rsid w:val="00404901"/>
    <w:rsid w:val="00404FF9"/>
    <w:rsid w:val="004114C1"/>
    <w:rsid w:val="004115D0"/>
    <w:rsid w:val="004119D4"/>
    <w:rsid w:val="0041273E"/>
    <w:rsid w:val="00412C78"/>
    <w:rsid w:val="0041323E"/>
    <w:rsid w:val="00413319"/>
    <w:rsid w:val="00413E77"/>
    <w:rsid w:val="004142DD"/>
    <w:rsid w:val="00414D8A"/>
    <w:rsid w:val="00415999"/>
    <w:rsid w:val="00415C39"/>
    <w:rsid w:val="004169C7"/>
    <w:rsid w:val="00420A41"/>
    <w:rsid w:val="00420AFB"/>
    <w:rsid w:val="00420F12"/>
    <w:rsid w:val="0042186E"/>
    <w:rsid w:val="004219DE"/>
    <w:rsid w:val="00421AB1"/>
    <w:rsid w:val="004223D7"/>
    <w:rsid w:val="00422B39"/>
    <w:rsid w:val="00424A9B"/>
    <w:rsid w:val="00425E96"/>
    <w:rsid w:val="004267EE"/>
    <w:rsid w:val="00427229"/>
    <w:rsid w:val="00427C49"/>
    <w:rsid w:val="004303CE"/>
    <w:rsid w:val="00430832"/>
    <w:rsid w:val="0043124D"/>
    <w:rsid w:val="00431FF8"/>
    <w:rsid w:val="004326EA"/>
    <w:rsid w:val="0043296F"/>
    <w:rsid w:val="0043417E"/>
    <w:rsid w:val="0043492B"/>
    <w:rsid w:val="00435B4C"/>
    <w:rsid w:val="00436C85"/>
    <w:rsid w:val="004379E9"/>
    <w:rsid w:val="00440658"/>
    <w:rsid w:val="00440C12"/>
    <w:rsid w:val="0044175F"/>
    <w:rsid w:val="00441C5D"/>
    <w:rsid w:val="00441CC4"/>
    <w:rsid w:val="00441DD7"/>
    <w:rsid w:val="0044220E"/>
    <w:rsid w:val="00442861"/>
    <w:rsid w:val="004432F5"/>
    <w:rsid w:val="00444900"/>
    <w:rsid w:val="0044536F"/>
    <w:rsid w:val="00445C2C"/>
    <w:rsid w:val="004471E1"/>
    <w:rsid w:val="00447A94"/>
    <w:rsid w:val="004502A4"/>
    <w:rsid w:val="00450487"/>
    <w:rsid w:val="0045084A"/>
    <w:rsid w:val="00451030"/>
    <w:rsid w:val="004511E5"/>
    <w:rsid w:val="004519CE"/>
    <w:rsid w:val="00451A1D"/>
    <w:rsid w:val="00452B74"/>
    <w:rsid w:val="0045332F"/>
    <w:rsid w:val="00453CFB"/>
    <w:rsid w:val="004543F5"/>
    <w:rsid w:val="00454C1A"/>
    <w:rsid w:val="00455345"/>
    <w:rsid w:val="004555A3"/>
    <w:rsid w:val="00455676"/>
    <w:rsid w:val="00455AD1"/>
    <w:rsid w:val="004564EE"/>
    <w:rsid w:val="004570D6"/>
    <w:rsid w:val="00457E29"/>
    <w:rsid w:val="004609E9"/>
    <w:rsid w:val="00460A1C"/>
    <w:rsid w:val="00460C3A"/>
    <w:rsid w:val="0046187D"/>
    <w:rsid w:val="00461F96"/>
    <w:rsid w:val="00462E02"/>
    <w:rsid w:val="0046339D"/>
    <w:rsid w:val="00463D3C"/>
    <w:rsid w:val="00463D7B"/>
    <w:rsid w:val="00464B44"/>
    <w:rsid w:val="00465608"/>
    <w:rsid w:val="0046625E"/>
    <w:rsid w:val="004662A5"/>
    <w:rsid w:val="0046646A"/>
    <w:rsid w:val="00466BBB"/>
    <w:rsid w:val="00466C8A"/>
    <w:rsid w:val="0046792A"/>
    <w:rsid w:val="00467E4D"/>
    <w:rsid w:val="004707E0"/>
    <w:rsid w:val="00470A52"/>
    <w:rsid w:val="004711A9"/>
    <w:rsid w:val="00471675"/>
    <w:rsid w:val="004725BC"/>
    <w:rsid w:val="00472B0F"/>
    <w:rsid w:val="00473C14"/>
    <w:rsid w:val="00474158"/>
    <w:rsid w:val="00474523"/>
    <w:rsid w:val="00475548"/>
    <w:rsid w:val="00475B62"/>
    <w:rsid w:val="0047691A"/>
    <w:rsid w:val="00476B0E"/>
    <w:rsid w:val="00476BBB"/>
    <w:rsid w:val="00477B2B"/>
    <w:rsid w:val="004807E8"/>
    <w:rsid w:val="00480C0A"/>
    <w:rsid w:val="00480EB6"/>
    <w:rsid w:val="00481332"/>
    <w:rsid w:val="00481B37"/>
    <w:rsid w:val="00481C15"/>
    <w:rsid w:val="00482840"/>
    <w:rsid w:val="0048289A"/>
    <w:rsid w:val="004839FE"/>
    <w:rsid w:val="00485F53"/>
    <w:rsid w:val="0048600C"/>
    <w:rsid w:val="00486EA8"/>
    <w:rsid w:val="00487FDC"/>
    <w:rsid w:val="00490D83"/>
    <w:rsid w:val="00491174"/>
    <w:rsid w:val="0049232A"/>
    <w:rsid w:val="00492590"/>
    <w:rsid w:val="00492776"/>
    <w:rsid w:val="00492D06"/>
    <w:rsid w:val="00492E9C"/>
    <w:rsid w:val="00492F49"/>
    <w:rsid w:val="004938B9"/>
    <w:rsid w:val="004939AD"/>
    <w:rsid w:val="0049422A"/>
    <w:rsid w:val="0049463D"/>
    <w:rsid w:val="0049485A"/>
    <w:rsid w:val="004950E6"/>
    <w:rsid w:val="00495415"/>
    <w:rsid w:val="00495886"/>
    <w:rsid w:val="00496326"/>
    <w:rsid w:val="00496DD7"/>
    <w:rsid w:val="004971F1"/>
    <w:rsid w:val="004A0040"/>
    <w:rsid w:val="004A036F"/>
    <w:rsid w:val="004A0671"/>
    <w:rsid w:val="004A123A"/>
    <w:rsid w:val="004A15BC"/>
    <w:rsid w:val="004A1669"/>
    <w:rsid w:val="004A1B4D"/>
    <w:rsid w:val="004A24FD"/>
    <w:rsid w:val="004A2C20"/>
    <w:rsid w:val="004A2C9E"/>
    <w:rsid w:val="004A4B24"/>
    <w:rsid w:val="004A4F8B"/>
    <w:rsid w:val="004A4FE7"/>
    <w:rsid w:val="004A609E"/>
    <w:rsid w:val="004A636C"/>
    <w:rsid w:val="004A65C8"/>
    <w:rsid w:val="004B080A"/>
    <w:rsid w:val="004B0DE9"/>
    <w:rsid w:val="004B1A0B"/>
    <w:rsid w:val="004B1B97"/>
    <w:rsid w:val="004B2EFD"/>
    <w:rsid w:val="004B3171"/>
    <w:rsid w:val="004B347A"/>
    <w:rsid w:val="004B45C0"/>
    <w:rsid w:val="004B4647"/>
    <w:rsid w:val="004B4A90"/>
    <w:rsid w:val="004B4D3C"/>
    <w:rsid w:val="004B5503"/>
    <w:rsid w:val="004B6A73"/>
    <w:rsid w:val="004B74F1"/>
    <w:rsid w:val="004B78BE"/>
    <w:rsid w:val="004C0AAC"/>
    <w:rsid w:val="004C0C55"/>
    <w:rsid w:val="004C1EB5"/>
    <w:rsid w:val="004C2350"/>
    <w:rsid w:val="004C273F"/>
    <w:rsid w:val="004C2A43"/>
    <w:rsid w:val="004C467C"/>
    <w:rsid w:val="004C491C"/>
    <w:rsid w:val="004C521E"/>
    <w:rsid w:val="004C5F41"/>
    <w:rsid w:val="004C6152"/>
    <w:rsid w:val="004C6BFA"/>
    <w:rsid w:val="004C71F7"/>
    <w:rsid w:val="004D01BD"/>
    <w:rsid w:val="004D07E6"/>
    <w:rsid w:val="004D097C"/>
    <w:rsid w:val="004D0B7A"/>
    <w:rsid w:val="004D134B"/>
    <w:rsid w:val="004D1B15"/>
    <w:rsid w:val="004D1B4F"/>
    <w:rsid w:val="004D284E"/>
    <w:rsid w:val="004D30CC"/>
    <w:rsid w:val="004D3E3B"/>
    <w:rsid w:val="004D3FAD"/>
    <w:rsid w:val="004D429F"/>
    <w:rsid w:val="004D42B4"/>
    <w:rsid w:val="004D46E6"/>
    <w:rsid w:val="004D4B9D"/>
    <w:rsid w:val="004D52C1"/>
    <w:rsid w:val="004D55D2"/>
    <w:rsid w:val="004D6843"/>
    <w:rsid w:val="004D6E07"/>
    <w:rsid w:val="004D6E93"/>
    <w:rsid w:val="004D7EB7"/>
    <w:rsid w:val="004E0F60"/>
    <w:rsid w:val="004E1F54"/>
    <w:rsid w:val="004E1FFA"/>
    <w:rsid w:val="004E27FD"/>
    <w:rsid w:val="004E29CD"/>
    <w:rsid w:val="004E2AE6"/>
    <w:rsid w:val="004E45B3"/>
    <w:rsid w:val="004E4F89"/>
    <w:rsid w:val="004E5721"/>
    <w:rsid w:val="004E57BC"/>
    <w:rsid w:val="004E5A56"/>
    <w:rsid w:val="004E6198"/>
    <w:rsid w:val="004E6C73"/>
    <w:rsid w:val="004E6EAF"/>
    <w:rsid w:val="004E7057"/>
    <w:rsid w:val="004E7BE5"/>
    <w:rsid w:val="004E7E33"/>
    <w:rsid w:val="004F06CA"/>
    <w:rsid w:val="004F1342"/>
    <w:rsid w:val="004F1DBC"/>
    <w:rsid w:val="004F1E0B"/>
    <w:rsid w:val="004F2BFB"/>
    <w:rsid w:val="004F35BA"/>
    <w:rsid w:val="004F3CFB"/>
    <w:rsid w:val="004F4001"/>
    <w:rsid w:val="004F4A2B"/>
    <w:rsid w:val="004F50E8"/>
    <w:rsid w:val="004F5E8C"/>
    <w:rsid w:val="004F6199"/>
    <w:rsid w:val="004F68F9"/>
    <w:rsid w:val="004F70C1"/>
    <w:rsid w:val="004F73CD"/>
    <w:rsid w:val="004F7982"/>
    <w:rsid w:val="00500F57"/>
    <w:rsid w:val="0050197D"/>
    <w:rsid w:val="00502E1D"/>
    <w:rsid w:val="00503D7F"/>
    <w:rsid w:val="00504AB5"/>
    <w:rsid w:val="005057C2"/>
    <w:rsid w:val="00506F49"/>
    <w:rsid w:val="00507665"/>
    <w:rsid w:val="00507DB6"/>
    <w:rsid w:val="005108FA"/>
    <w:rsid w:val="00511A87"/>
    <w:rsid w:val="00511EBB"/>
    <w:rsid w:val="00514281"/>
    <w:rsid w:val="0051463B"/>
    <w:rsid w:val="0051475E"/>
    <w:rsid w:val="00514BF1"/>
    <w:rsid w:val="00514EB0"/>
    <w:rsid w:val="00515D60"/>
    <w:rsid w:val="00516533"/>
    <w:rsid w:val="005171E9"/>
    <w:rsid w:val="005174C6"/>
    <w:rsid w:val="0052048A"/>
    <w:rsid w:val="00520776"/>
    <w:rsid w:val="00520A03"/>
    <w:rsid w:val="00522271"/>
    <w:rsid w:val="0052299C"/>
    <w:rsid w:val="00522D97"/>
    <w:rsid w:val="0052415F"/>
    <w:rsid w:val="00524547"/>
    <w:rsid w:val="0052663C"/>
    <w:rsid w:val="005268EA"/>
    <w:rsid w:val="0052715C"/>
    <w:rsid w:val="00527778"/>
    <w:rsid w:val="00530064"/>
    <w:rsid w:val="00530393"/>
    <w:rsid w:val="00530A0E"/>
    <w:rsid w:val="005333D3"/>
    <w:rsid w:val="005339EC"/>
    <w:rsid w:val="0053574B"/>
    <w:rsid w:val="00535EC5"/>
    <w:rsid w:val="00535F07"/>
    <w:rsid w:val="005362FE"/>
    <w:rsid w:val="005365DF"/>
    <w:rsid w:val="005367D6"/>
    <w:rsid w:val="00536987"/>
    <w:rsid w:val="00536B12"/>
    <w:rsid w:val="00537048"/>
    <w:rsid w:val="005410B6"/>
    <w:rsid w:val="00541AD0"/>
    <w:rsid w:val="0054235C"/>
    <w:rsid w:val="00542A85"/>
    <w:rsid w:val="0054379E"/>
    <w:rsid w:val="00543873"/>
    <w:rsid w:val="00543D9E"/>
    <w:rsid w:val="005452E6"/>
    <w:rsid w:val="005454C8"/>
    <w:rsid w:val="00545C0C"/>
    <w:rsid w:val="00546E20"/>
    <w:rsid w:val="00547671"/>
    <w:rsid w:val="00551AA0"/>
    <w:rsid w:val="005522FA"/>
    <w:rsid w:val="005523B8"/>
    <w:rsid w:val="0055294D"/>
    <w:rsid w:val="00553F51"/>
    <w:rsid w:val="00554167"/>
    <w:rsid w:val="00554CD8"/>
    <w:rsid w:val="00555059"/>
    <w:rsid w:val="00555233"/>
    <w:rsid w:val="00555885"/>
    <w:rsid w:val="005607EE"/>
    <w:rsid w:val="00560EE8"/>
    <w:rsid w:val="00561628"/>
    <w:rsid w:val="00562393"/>
    <w:rsid w:val="005644B9"/>
    <w:rsid w:val="00564BA4"/>
    <w:rsid w:val="00564BF5"/>
    <w:rsid w:val="00564DDA"/>
    <w:rsid w:val="00565640"/>
    <w:rsid w:val="0056650A"/>
    <w:rsid w:val="00566722"/>
    <w:rsid w:val="005670F3"/>
    <w:rsid w:val="00567251"/>
    <w:rsid w:val="005675EC"/>
    <w:rsid w:val="005677FD"/>
    <w:rsid w:val="005679C9"/>
    <w:rsid w:val="00567AC1"/>
    <w:rsid w:val="005705D9"/>
    <w:rsid w:val="00571359"/>
    <w:rsid w:val="00571A16"/>
    <w:rsid w:val="00572C49"/>
    <w:rsid w:val="00573204"/>
    <w:rsid w:val="00574C3D"/>
    <w:rsid w:val="00576284"/>
    <w:rsid w:val="00576429"/>
    <w:rsid w:val="00576AD1"/>
    <w:rsid w:val="00576E38"/>
    <w:rsid w:val="00576E83"/>
    <w:rsid w:val="005775E6"/>
    <w:rsid w:val="005777D5"/>
    <w:rsid w:val="00580428"/>
    <w:rsid w:val="005804E9"/>
    <w:rsid w:val="00580556"/>
    <w:rsid w:val="005807C4"/>
    <w:rsid w:val="00581703"/>
    <w:rsid w:val="00581A67"/>
    <w:rsid w:val="00581D25"/>
    <w:rsid w:val="005827A6"/>
    <w:rsid w:val="00583101"/>
    <w:rsid w:val="00584017"/>
    <w:rsid w:val="0058432D"/>
    <w:rsid w:val="005847D9"/>
    <w:rsid w:val="00584F0D"/>
    <w:rsid w:val="00585449"/>
    <w:rsid w:val="005854E7"/>
    <w:rsid w:val="005855DE"/>
    <w:rsid w:val="005857F0"/>
    <w:rsid w:val="005873F2"/>
    <w:rsid w:val="00587B0F"/>
    <w:rsid w:val="00591420"/>
    <w:rsid w:val="005916A2"/>
    <w:rsid w:val="00591798"/>
    <w:rsid w:val="0059272B"/>
    <w:rsid w:val="00593C5A"/>
    <w:rsid w:val="00593D11"/>
    <w:rsid w:val="0059400C"/>
    <w:rsid w:val="00594272"/>
    <w:rsid w:val="00594BEF"/>
    <w:rsid w:val="0059513A"/>
    <w:rsid w:val="00595606"/>
    <w:rsid w:val="00595A2F"/>
    <w:rsid w:val="00595ECC"/>
    <w:rsid w:val="0059624C"/>
    <w:rsid w:val="00596755"/>
    <w:rsid w:val="005967CF"/>
    <w:rsid w:val="00596A63"/>
    <w:rsid w:val="00597125"/>
    <w:rsid w:val="00597590"/>
    <w:rsid w:val="005A0E3B"/>
    <w:rsid w:val="005A10B3"/>
    <w:rsid w:val="005A1D2B"/>
    <w:rsid w:val="005A1F44"/>
    <w:rsid w:val="005A220D"/>
    <w:rsid w:val="005A2541"/>
    <w:rsid w:val="005A27EF"/>
    <w:rsid w:val="005A2C6F"/>
    <w:rsid w:val="005A4196"/>
    <w:rsid w:val="005A4E51"/>
    <w:rsid w:val="005A6817"/>
    <w:rsid w:val="005A76F8"/>
    <w:rsid w:val="005A7C76"/>
    <w:rsid w:val="005A7E34"/>
    <w:rsid w:val="005B0B57"/>
    <w:rsid w:val="005B1031"/>
    <w:rsid w:val="005B1BBF"/>
    <w:rsid w:val="005B25FD"/>
    <w:rsid w:val="005B2DA0"/>
    <w:rsid w:val="005B31AB"/>
    <w:rsid w:val="005B3F63"/>
    <w:rsid w:val="005B57EB"/>
    <w:rsid w:val="005B6C5F"/>
    <w:rsid w:val="005B7314"/>
    <w:rsid w:val="005C00AA"/>
    <w:rsid w:val="005C03EC"/>
    <w:rsid w:val="005C04A5"/>
    <w:rsid w:val="005C055F"/>
    <w:rsid w:val="005C0916"/>
    <w:rsid w:val="005C14C5"/>
    <w:rsid w:val="005C190D"/>
    <w:rsid w:val="005C2A51"/>
    <w:rsid w:val="005C38A7"/>
    <w:rsid w:val="005C6620"/>
    <w:rsid w:val="005C7DA9"/>
    <w:rsid w:val="005C7FFC"/>
    <w:rsid w:val="005D0C7F"/>
    <w:rsid w:val="005D0DE5"/>
    <w:rsid w:val="005D112B"/>
    <w:rsid w:val="005D1191"/>
    <w:rsid w:val="005D11C3"/>
    <w:rsid w:val="005D1657"/>
    <w:rsid w:val="005D3511"/>
    <w:rsid w:val="005D3CAE"/>
    <w:rsid w:val="005D3E7D"/>
    <w:rsid w:val="005D4507"/>
    <w:rsid w:val="005D46F3"/>
    <w:rsid w:val="005D4A9E"/>
    <w:rsid w:val="005D58D0"/>
    <w:rsid w:val="005D59DA"/>
    <w:rsid w:val="005D5F3B"/>
    <w:rsid w:val="005D5F93"/>
    <w:rsid w:val="005D789E"/>
    <w:rsid w:val="005E1078"/>
    <w:rsid w:val="005E22A2"/>
    <w:rsid w:val="005E2C76"/>
    <w:rsid w:val="005E2E54"/>
    <w:rsid w:val="005E34E9"/>
    <w:rsid w:val="005E3FA7"/>
    <w:rsid w:val="005E4045"/>
    <w:rsid w:val="005E4330"/>
    <w:rsid w:val="005E433E"/>
    <w:rsid w:val="005E46C4"/>
    <w:rsid w:val="005E46C6"/>
    <w:rsid w:val="005E49AC"/>
    <w:rsid w:val="005E5206"/>
    <w:rsid w:val="005E5229"/>
    <w:rsid w:val="005E5940"/>
    <w:rsid w:val="005E6590"/>
    <w:rsid w:val="005E7100"/>
    <w:rsid w:val="005E7B14"/>
    <w:rsid w:val="005F0128"/>
    <w:rsid w:val="005F055E"/>
    <w:rsid w:val="005F0902"/>
    <w:rsid w:val="005F0A9E"/>
    <w:rsid w:val="005F1A52"/>
    <w:rsid w:val="005F1B26"/>
    <w:rsid w:val="005F2169"/>
    <w:rsid w:val="005F2F50"/>
    <w:rsid w:val="005F2F9C"/>
    <w:rsid w:val="005F45A0"/>
    <w:rsid w:val="005F4A16"/>
    <w:rsid w:val="005F54B8"/>
    <w:rsid w:val="005F6F74"/>
    <w:rsid w:val="005F76FC"/>
    <w:rsid w:val="006000EB"/>
    <w:rsid w:val="006003A3"/>
    <w:rsid w:val="00600500"/>
    <w:rsid w:val="006010B0"/>
    <w:rsid w:val="00601165"/>
    <w:rsid w:val="0060221E"/>
    <w:rsid w:val="00602566"/>
    <w:rsid w:val="00603C2D"/>
    <w:rsid w:val="00603FA8"/>
    <w:rsid w:val="006045F1"/>
    <w:rsid w:val="006050AC"/>
    <w:rsid w:val="0060594E"/>
    <w:rsid w:val="00605D7C"/>
    <w:rsid w:val="00607591"/>
    <w:rsid w:val="006078D2"/>
    <w:rsid w:val="006078F9"/>
    <w:rsid w:val="00607ABA"/>
    <w:rsid w:val="00607BEE"/>
    <w:rsid w:val="00610336"/>
    <w:rsid w:val="0061128F"/>
    <w:rsid w:val="006116AD"/>
    <w:rsid w:val="006122E8"/>
    <w:rsid w:val="0061278E"/>
    <w:rsid w:val="006137A4"/>
    <w:rsid w:val="00614464"/>
    <w:rsid w:val="00614FD0"/>
    <w:rsid w:val="00615044"/>
    <w:rsid w:val="006150DF"/>
    <w:rsid w:val="0061633D"/>
    <w:rsid w:val="0061641E"/>
    <w:rsid w:val="006169C2"/>
    <w:rsid w:val="006176B6"/>
    <w:rsid w:val="00620116"/>
    <w:rsid w:val="00621ABB"/>
    <w:rsid w:val="00621F72"/>
    <w:rsid w:val="00621FDE"/>
    <w:rsid w:val="00622428"/>
    <w:rsid w:val="006233D6"/>
    <w:rsid w:val="0062369D"/>
    <w:rsid w:val="006241C1"/>
    <w:rsid w:val="006252D5"/>
    <w:rsid w:val="0062550C"/>
    <w:rsid w:val="006257E9"/>
    <w:rsid w:val="00626D59"/>
    <w:rsid w:val="00627777"/>
    <w:rsid w:val="006279DB"/>
    <w:rsid w:val="00631EC6"/>
    <w:rsid w:val="006320B0"/>
    <w:rsid w:val="00632370"/>
    <w:rsid w:val="006324F6"/>
    <w:rsid w:val="006330D8"/>
    <w:rsid w:val="0063413A"/>
    <w:rsid w:val="00634B07"/>
    <w:rsid w:val="006354BD"/>
    <w:rsid w:val="00635663"/>
    <w:rsid w:val="006357A1"/>
    <w:rsid w:val="00636FD3"/>
    <w:rsid w:val="0063761C"/>
    <w:rsid w:val="00637A92"/>
    <w:rsid w:val="00637D87"/>
    <w:rsid w:val="00637F7A"/>
    <w:rsid w:val="00640C06"/>
    <w:rsid w:val="00642EFB"/>
    <w:rsid w:val="00643188"/>
    <w:rsid w:val="00643747"/>
    <w:rsid w:val="00644471"/>
    <w:rsid w:val="006448FC"/>
    <w:rsid w:val="00644EFB"/>
    <w:rsid w:val="006459D8"/>
    <w:rsid w:val="006459F8"/>
    <w:rsid w:val="00646CB0"/>
    <w:rsid w:val="006500A7"/>
    <w:rsid w:val="00650274"/>
    <w:rsid w:val="00650A97"/>
    <w:rsid w:val="006527D3"/>
    <w:rsid w:val="00652E97"/>
    <w:rsid w:val="00653745"/>
    <w:rsid w:val="00653B4B"/>
    <w:rsid w:val="0065417F"/>
    <w:rsid w:val="0065469C"/>
    <w:rsid w:val="00654EF2"/>
    <w:rsid w:val="00655CE5"/>
    <w:rsid w:val="00656939"/>
    <w:rsid w:val="006578D7"/>
    <w:rsid w:val="00657CE5"/>
    <w:rsid w:val="0066079B"/>
    <w:rsid w:val="00660CC7"/>
    <w:rsid w:val="00660D11"/>
    <w:rsid w:val="0066156A"/>
    <w:rsid w:val="006616B6"/>
    <w:rsid w:val="00661853"/>
    <w:rsid w:val="00661A01"/>
    <w:rsid w:val="006620A5"/>
    <w:rsid w:val="00662B13"/>
    <w:rsid w:val="006630DB"/>
    <w:rsid w:val="006638AA"/>
    <w:rsid w:val="006639D0"/>
    <w:rsid w:val="00663A0B"/>
    <w:rsid w:val="006642F9"/>
    <w:rsid w:val="006650B1"/>
    <w:rsid w:val="006664E2"/>
    <w:rsid w:val="00666AB1"/>
    <w:rsid w:val="00667515"/>
    <w:rsid w:val="0066764C"/>
    <w:rsid w:val="006679E9"/>
    <w:rsid w:val="00671BE3"/>
    <w:rsid w:val="006721BD"/>
    <w:rsid w:val="00672280"/>
    <w:rsid w:val="006722EB"/>
    <w:rsid w:val="006736AD"/>
    <w:rsid w:val="00673B36"/>
    <w:rsid w:val="00673DD2"/>
    <w:rsid w:val="00674643"/>
    <w:rsid w:val="0067520D"/>
    <w:rsid w:val="00675440"/>
    <w:rsid w:val="0067631B"/>
    <w:rsid w:val="00676860"/>
    <w:rsid w:val="00680604"/>
    <w:rsid w:val="006809EB"/>
    <w:rsid w:val="0068106D"/>
    <w:rsid w:val="0068130F"/>
    <w:rsid w:val="00681921"/>
    <w:rsid w:val="00682004"/>
    <w:rsid w:val="00682849"/>
    <w:rsid w:val="00682B7E"/>
    <w:rsid w:val="00682E5B"/>
    <w:rsid w:val="00682E9C"/>
    <w:rsid w:val="00683B1A"/>
    <w:rsid w:val="00683D6A"/>
    <w:rsid w:val="00684117"/>
    <w:rsid w:val="0068427C"/>
    <w:rsid w:val="006846E3"/>
    <w:rsid w:val="00684D47"/>
    <w:rsid w:val="00685BCB"/>
    <w:rsid w:val="006864E0"/>
    <w:rsid w:val="0068681E"/>
    <w:rsid w:val="00686BE5"/>
    <w:rsid w:val="00686FAB"/>
    <w:rsid w:val="006879D4"/>
    <w:rsid w:val="00690F56"/>
    <w:rsid w:val="00691B0B"/>
    <w:rsid w:val="00692BC7"/>
    <w:rsid w:val="0069389D"/>
    <w:rsid w:val="00693E68"/>
    <w:rsid w:val="0069474D"/>
    <w:rsid w:val="00694D7A"/>
    <w:rsid w:val="00694D8D"/>
    <w:rsid w:val="00694F0D"/>
    <w:rsid w:val="00695322"/>
    <w:rsid w:val="00695CBD"/>
    <w:rsid w:val="00695E54"/>
    <w:rsid w:val="006967EB"/>
    <w:rsid w:val="00697715"/>
    <w:rsid w:val="006A073F"/>
    <w:rsid w:val="006A091A"/>
    <w:rsid w:val="006A0F0D"/>
    <w:rsid w:val="006A19C5"/>
    <w:rsid w:val="006A1DD5"/>
    <w:rsid w:val="006A1FA2"/>
    <w:rsid w:val="006A260C"/>
    <w:rsid w:val="006A27F6"/>
    <w:rsid w:val="006A29BB"/>
    <w:rsid w:val="006A3010"/>
    <w:rsid w:val="006A3EF5"/>
    <w:rsid w:val="006A42B8"/>
    <w:rsid w:val="006A46A8"/>
    <w:rsid w:val="006A48B3"/>
    <w:rsid w:val="006A5515"/>
    <w:rsid w:val="006A772F"/>
    <w:rsid w:val="006A7EC6"/>
    <w:rsid w:val="006B02D2"/>
    <w:rsid w:val="006B0591"/>
    <w:rsid w:val="006B2AC9"/>
    <w:rsid w:val="006B2BE2"/>
    <w:rsid w:val="006B3AF5"/>
    <w:rsid w:val="006B464F"/>
    <w:rsid w:val="006B48D1"/>
    <w:rsid w:val="006B59E7"/>
    <w:rsid w:val="006B5C5E"/>
    <w:rsid w:val="006B5C6D"/>
    <w:rsid w:val="006B654A"/>
    <w:rsid w:val="006B67FD"/>
    <w:rsid w:val="006B6BFE"/>
    <w:rsid w:val="006C13C9"/>
    <w:rsid w:val="006C1D90"/>
    <w:rsid w:val="006C1DB8"/>
    <w:rsid w:val="006C1EDC"/>
    <w:rsid w:val="006C1F42"/>
    <w:rsid w:val="006C2A3C"/>
    <w:rsid w:val="006C2EED"/>
    <w:rsid w:val="006C362F"/>
    <w:rsid w:val="006C36E2"/>
    <w:rsid w:val="006C370A"/>
    <w:rsid w:val="006C39E3"/>
    <w:rsid w:val="006C3EB3"/>
    <w:rsid w:val="006C4300"/>
    <w:rsid w:val="006C440D"/>
    <w:rsid w:val="006C4545"/>
    <w:rsid w:val="006C6DE1"/>
    <w:rsid w:val="006D0671"/>
    <w:rsid w:val="006D0E20"/>
    <w:rsid w:val="006D1696"/>
    <w:rsid w:val="006D3240"/>
    <w:rsid w:val="006D39A8"/>
    <w:rsid w:val="006D47A7"/>
    <w:rsid w:val="006D4D29"/>
    <w:rsid w:val="006D56B1"/>
    <w:rsid w:val="006D5DD1"/>
    <w:rsid w:val="006D7380"/>
    <w:rsid w:val="006D7455"/>
    <w:rsid w:val="006E057A"/>
    <w:rsid w:val="006E0F80"/>
    <w:rsid w:val="006E216D"/>
    <w:rsid w:val="006E35A7"/>
    <w:rsid w:val="006E3BA6"/>
    <w:rsid w:val="006E3E31"/>
    <w:rsid w:val="006E73FC"/>
    <w:rsid w:val="006F02AF"/>
    <w:rsid w:val="006F15A3"/>
    <w:rsid w:val="006F195C"/>
    <w:rsid w:val="006F1A90"/>
    <w:rsid w:val="006F202B"/>
    <w:rsid w:val="006F2634"/>
    <w:rsid w:val="006F31DB"/>
    <w:rsid w:val="006F4B79"/>
    <w:rsid w:val="006F4D5B"/>
    <w:rsid w:val="006F54C6"/>
    <w:rsid w:val="006F5A7E"/>
    <w:rsid w:val="006F67B8"/>
    <w:rsid w:val="006F69C9"/>
    <w:rsid w:val="006F7FFD"/>
    <w:rsid w:val="0070022F"/>
    <w:rsid w:val="00700606"/>
    <w:rsid w:val="00700737"/>
    <w:rsid w:val="00700CB4"/>
    <w:rsid w:val="00701483"/>
    <w:rsid w:val="00701D08"/>
    <w:rsid w:val="00701F5E"/>
    <w:rsid w:val="00702F92"/>
    <w:rsid w:val="007036A6"/>
    <w:rsid w:val="00703E0A"/>
    <w:rsid w:val="0070429E"/>
    <w:rsid w:val="00704696"/>
    <w:rsid w:val="007057FF"/>
    <w:rsid w:val="007060C5"/>
    <w:rsid w:val="00706D2B"/>
    <w:rsid w:val="00707402"/>
    <w:rsid w:val="00707B45"/>
    <w:rsid w:val="00710A74"/>
    <w:rsid w:val="00711518"/>
    <w:rsid w:val="0071206E"/>
    <w:rsid w:val="0071226F"/>
    <w:rsid w:val="00712383"/>
    <w:rsid w:val="0071371C"/>
    <w:rsid w:val="00713F68"/>
    <w:rsid w:val="007146B4"/>
    <w:rsid w:val="00714B4B"/>
    <w:rsid w:val="00714F7A"/>
    <w:rsid w:val="0071576B"/>
    <w:rsid w:val="0071596D"/>
    <w:rsid w:val="007159BD"/>
    <w:rsid w:val="00715C52"/>
    <w:rsid w:val="00715F92"/>
    <w:rsid w:val="0071618B"/>
    <w:rsid w:val="00716413"/>
    <w:rsid w:val="00716E1F"/>
    <w:rsid w:val="00720417"/>
    <w:rsid w:val="00720840"/>
    <w:rsid w:val="007225F5"/>
    <w:rsid w:val="007239F2"/>
    <w:rsid w:val="007241CD"/>
    <w:rsid w:val="00725741"/>
    <w:rsid w:val="00725ECD"/>
    <w:rsid w:val="007267CB"/>
    <w:rsid w:val="00726903"/>
    <w:rsid w:val="007273B0"/>
    <w:rsid w:val="0072762B"/>
    <w:rsid w:val="00727E16"/>
    <w:rsid w:val="00730CA2"/>
    <w:rsid w:val="00730CE4"/>
    <w:rsid w:val="00731177"/>
    <w:rsid w:val="00731605"/>
    <w:rsid w:val="00732AA9"/>
    <w:rsid w:val="00732B8A"/>
    <w:rsid w:val="00733365"/>
    <w:rsid w:val="00733831"/>
    <w:rsid w:val="00733F80"/>
    <w:rsid w:val="00735142"/>
    <w:rsid w:val="007353D2"/>
    <w:rsid w:val="00736516"/>
    <w:rsid w:val="00736BD4"/>
    <w:rsid w:val="00736CD1"/>
    <w:rsid w:val="00736EFA"/>
    <w:rsid w:val="00737C96"/>
    <w:rsid w:val="007413E8"/>
    <w:rsid w:val="00741476"/>
    <w:rsid w:val="00741D60"/>
    <w:rsid w:val="00742ACD"/>
    <w:rsid w:val="00742CA6"/>
    <w:rsid w:val="00744225"/>
    <w:rsid w:val="00746E5D"/>
    <w:rsid w:val="007470D1"/>
    <w:rsid w:val="0075109A"/>
    <w:rsid w:val="00751DBE"/>
    <w:rsid w:val="00752245"/>
    <w:rsid w:val="00753877"/>
    <w:rsid w:val="00753963"/>
    <w:rsid w:val="00753B93"/>
    <w:rsid w:val="00754B34"/>
    <w:rsid w:val="00754D18"/>
    <w:rsid w:val="00754F45"/>
    <w:rsid w:val="00756208"/>
    <w:rsid w:val="0075662F"/>
    <w:rsid w:val="00756EBE"/>
    <w:rsid w:val="00757125"/>
    <w:rsid w:val="00757A84"/>
    <w:rsid w:val="00757B04"/>
    <w:rsid w:val="00757E1B"/>
    <w:rsid w:val="0076045E"/>
    <w:rsid w:val="00760EDF"/>
    <w:rsid w:val="007614D0"/>
    <w:rsid w:val="007617D2"/>
    <w:rsid w:val="00762313"/>
    <w:rsid w:val="00762CEF"/>
    <w:rsid w:val="00762DDE"/>
    <w:rsid w:val="007631CC"/>
    <w:rsid w:val="007632C3"/>
    <w:rsid w:val="00763AAE"/>
    <w:rsid w:val="00763B8E"/>
    <w:rsid w:val="00763EAA"/>
    <w:rsid w:val="007647DA"/>
    <w:rsid w:val="00766040"/>
    <w:rsid w:val="007661A6"/>
    <w:rsid w:val="00766F59"/>
    <w:rsid w:val="00767895"/>
    <w:rsid w:val="007678E5"/>
    <w:rsid w:val="0076791A"/>
    <w:rsid w:val="00767BDC"/>
    <w:rsid w:val="00767D4D"/>
    <w:rsid w:val="0077026E"/>
    <w:rsid w:val="00770C8A"/>
    <w:rsid w:val="00770EB5"/>
    <w:rsid w:val="00770ED8"/>
    <w:rsid w:val="00771FD0"/>
    <w:rsid w:val="00772169"/>
    <w:rsid w:val="00772554"/>
    <w:rsid w:val="007727A3"/>
    <w:rsid w:val="00772A39"/>
    <w:rsid w:val="00773BA7"/>
    <w:rsid w:val="00773F24"/>
    <w:rsid w:val="00774652"/>
    <w:rsid w:val="00774923"/>
    <w:rsid w:val="00774FED"/>
    <w:rsid w:val="00776444"/>
    <w:rsid w:val="007766F1"/>
    <w:rsid w:val="007769A3"/>
    <w:rsid w:val="00777324"/>
    <w:rsid w:val="00777FC7"/>
    <w:rsid w:val="0078186D"/>
    <w:rsid w:val="00781CBD"/>
    <w:rsid w:val="00781ED3"/>
    <w:rsid w:val="007821E9"/>
    <w:rsid w:val="0078301E"/>
    <w:rsid w:val="007831BE"/>
    <w:rsid w:val="00783DA1"/>
    <w:rsid w:val="00784900"/>
    <w:rsid w:val="0078498A"/>
    <w:rsid w:val="007857BC"/>
    <w:rsid w:val="007857E0"/>
    <w:rsid w:val="007861DD"/>
    <w:rsid w:val="00787ECC"/>
    <w:rsid w:val="00790EC0"/>
    <w:rsid w:val="0079161B"/>
    <w:rsid w:val="007916E5"/>
    <w:rsid w:val="00792AC8"/>
    <w:rsid w:val="00792E19"/>
    <w:rsid w:val="00793139"/>
    <w:rsid w:val="0079614E"/>
    <w:rsid w:val="00797483"/>
    <w:rsid w:val="007A0021"/>
    <w:rsid w:val="007A00AF"/>
    <w:rsid w:val="007A0141"/>
    <w:rsid w:val="007A2449"/>
    <w:rsid w:val="007A30DF"/>
    <w:rsid w:val="007A3CB4"/>
    <w:rsid w:val="007A4CB3"/>
    <w:rsid w:val="007A6001"/>
    <w:rsid w:val="007A67A2"/>
    <w:rsid w:val="007A69F9"/>
    <w:rsid w:val="007A6BC6"/>
    <w:rsid w:val="007A7051"/>
    <w:rsid w:val="007A7E27"/>
    <w:rsid w:val="007B05BE"/>
    <w:rsid w:val="007B09D7"/>
    <w:rsid w:val="007B1101"/>
    <w:rsid w:val="007B250A"/>
    <w:rsid w:val="007B277C"/>
    <w:rsid w:val="007B29C0"/>
    <w:rsid w:val="007B4054"/>
    <w:rsid w:val="007B4993"/>
    <w:rsid w:val="007B4D7F"/>
    <w:rsid w:val="007B501A"/>
    <w:rsid w:val="007B5744"/>
    <w:rsid w:val="007B682A"/>
    <w:rsid w:val="007B6FD9"/>
    <w:rsid w:val="007B74E2"/>
    <w:rsid w:val="007B7597"/>
    <w:rsid w:val="007C0B9D"/>
    <w:rsid w:val="007C2EA9"/>
    <w:rsid w:val="007C2FDB"/>
    <w:rsid w:val="007C31B1"/>
    <w:rsid w:val="007C3221"/>
    <w:rsid w:val="007C349B"/>
    <w:rsid w:val="007C3E33"/>
    <w:rsid w:val="007C4142"/>
    <w:rsid w:val="007C5FEA"/>
    <w:rsid w:val="007C6536"/>
    <w:rsid w:val="007C682E"/>
    <w:rsid w:val="007C747C"/>
    <w:rsid w:val="007C748A"/>
    <w:rsid w:val="007D05E6"/>
    <w:rsid w:val="007D07FA"/>
    <w:rsid w:val="007D0A74"/>
    <w:rsid w:val="007D2FD2"/>
    <w:rsid w:val="007D37A8"/>
    <w:rsid w:val="007D3C20"/>
    <w:rsid w:val="007D3E37"/>
    <w:rsid w:val="007D3F05"/>
    <w:rsid w:val="007D5024"/>
    <w:rsid w:val="007D6575"/>
    <w:rsid w:val="007D6C19"/>
    <w:rsid w:val="007D6C3E"/>
    <w:rsid w:val="007D7089"/>
    <w:rsid w:val="007D7B44"/>
    <w:rsid w:val="007D7E5D"/>
    <w:rsid w:val="007E089A"/>
    <w:rsid w:val="007E0B39"/>
    <w:rsid w:val="007E0C3F"/>
    <w:rsid w:val="007E104E"/>
    <w:rsid w:val="007E168C"/>
    <w:rsid w:val="007E1CB7"/>
    <w:rsid w:val="007E1E92"/>
    <w:rsid w:val="007E228C"/>
    <w:rsid w:val="007E2C14"/>
    <w:rsid w:val="007E3B3D"/>
    <w:rsid w:val="007E6272"/>
    <w:rsid w:val="007E6C7A"/>
    <w:rsid w:val="007E6D66"/>
    <w:rsid w:val="007E70F4"/>
    <w:rsid w:val="007E7B47"/>
    <w:rsid w:val="007F00F7"/>
    <w:rsid w:val="007F099E"/>
    <w:rsid w:val="007F0AC7"/>
    <w:rsid w:val="007F324F"/>
    <w:rsid w:val="007F32AC"/>
    <w:rsid w:val="007F3EF4"/>
    <w:rsid w:val="007F431A"/>
    <w:rsid w:val="007F445B"/>
    <w:rsid w:val="007F491D"/>
    <w:rsid w:val="007F4AFE"/>
    <w:rsid w:val="007F4C0D"/>
    <w:rsid w:val="007F4D4F"/>
    <w:rsid w:val="007F5789"/>
    <w:rsid w:val="007F5E48"/>
    <w:rsid w:val="007F5E75"/>
    <w:rsid w:val="007F66B7"/>
    <w:rsid w:val="007F6DC0"/>
    <w:rsid w:val="007F6DE4"/>
    <w:rsid w:val="007F7426"/>
    <w:rsid w:val="007F78B1"/>
    <w:rsid w:val="007F7944"/>
    <w:rsid w:val="008002B5"/>
    <w:rsid w:val="008015F8"/>
    <w:rsid w:val="00801BBC"/>
    <w:rsid w:val="00802BDF"/>
    <w:rsid w:val="008037C5"/>
    <w:rsid w:val="00804D24"/>
    <w:rsid w:val="008059EF"/>
    <w:rsid w:val="00805DFF"/>
    <w:rsid w:val="0080631A"/>
    <w:rsid w:val="00807A8A"/>
    <w:rsid w:val="008109B8"/>
    <w:rsid w:val="00810BD1"/>
    <w:rsid w:val="0081192A"/>
    <w:rsid w:val="008119F3"/>
    <w:rsid w:val="00812217"/>
    <w:rsid w:val="008123B7"/>
    <w:rsid w:val="00812635"/>
    <w:rsid w:val="00812A4B"/>
    <w:rsid w:val="00813320"/>
    <w:rsid w:val="00813D23"/>
    <w:rsid w:val="00813DE9"/>
    <w:rsid w:val="0081506B"/>
    <w:rsid w:val="00815DAD"/>
    <w:rsid w:val="00816DD3"/>
    <w:rsid w:val="008202C4"/>
    <w:rsid w:val="00820FC9"/>
    <w:rsid w:val="00821B4F"/>
    <w:rsid w:val="00822753"/>
    <w:rsid w:val="00822964"/>
    <w:rsid w:val="00823237"/>
    <w:rsid w:val="00823479"/>
    <w:rsid w:val="00823B62"/>
    <w:rsid w:val="00823BBE"/>
    <w:rsid w:val="00824120"/>
    <w:rsid w:val="00824ABC"/>
    <w:rsid w:val="00824F00"/>
    <w:rsid w:val="0082533B"/>
    <w:rsid w:val="008260DE"/>
    <w:rsid w:val="00826AE0"/>
    <w:rsid w:val="00827A54"/>
    <w:rsid w:val="00830158"/>
    <w:rsid w:val="00830C07"/>
    <w:rsid w:val="00830FB3"/>
    <w:rsid w:val="0083185A"/>
    <w:rsid w:val="00831DA6"/>
    <w:rsid w:val="0083287B"/>
    <w:rsid w:val="0083389C"/>
    <w:rsid w:val="00833992"/>
    <w:rsid w:val="00833AFD"/>
    <w:rsid w:val="00834667"/>
    <w:rsid w:val="00834E74"/>
    <w:rsid w:val="00834ED2"/>
    <w:rsid w:val="00835F16"/>
    <w:rsid w:val="00836432"/>
    <w:rsid w:val="00836EF5"/>
    <w:rsid w:val="0083719D"/>
    <w:rsid w:val="008407D8"/>
    <w:rsid w:val="00840E0D"/>
    <w:rsid w:val="00840ED2"/>
    <w:rsid w:val="00840EDA"/>
    <w:rsid w:val="00842451"/>
    <w:rsid w:val="00842562"/>
    <w:rsid w:val="00843679"/>
    <w:rsid w:val="00843CBE"/>
    <w:rsid w:val="00844EC9"/>
    <w:rsid w:val="00845CF3"/>
    <w:rsid w:val="008463E6"/>
    <w:rsid w:val="008469CA"/>
    <w:rsid w:val="00847794"/>
    <w:rsid w:val="00850DC4"/>
    <w:rsid w:val="00850FE1"/>
    <w:rsid w:val="00851089"/>
    <w:rsid w:val="0085157E"/>
    <w:rsid w:val="00851633"/>
    <w:rsid w:val="008522B5"/>
    <w:rsid w:val="008537C4"/>
    <w:rsid w:val="00854B2D"/>
    <w:rsid w:val="00855EA3"/>
    <w:rsid w:val="00856547"/>
    <w:rsid w:val="00856CF9"/>
    <w:rsid w:val="00857FCD"/>
    <w:rsid w:val="00862A56"/>
    <w:rsid w:val="00862F44"/>
    <w:rsid w:val="0086378D"/>
    <w:rsid w:val="00864C32"/>
    <w:rsid w:val="00864CEB"/>
    <w:rsid w:val="0086577F"/>
    <w:rsid w:val="00865EE3"/>
    <w:rsid w:val="008669B6"/>
    <w:rsid w:val="00866CD8"/>
    <w:rsid w:val="00867733"/>
    <w:rsid w:val="0087006D"/>
    <w:rsid w:val="00870B77"/>
    <w:rsid w:val="0087101E"/>
    <w:rsid w:val="0087118D"/>
    <w:rsid w:val="008719FC"/>
    <w:rsid w:val="00871E02"/>
    <w:rsid w:val="00871E39"/>
    <w:rsid w:val="008727AC"/>
    <w:rsid w:val="00872A63"/>
    <w:rsid w:val="0087352F"/>
    <w:rsid w:val="008736C2"/>
    <w:rsid w:val="00873B2D"/>
    <w:rsid w:val="00873B3B"/>
    <w:rsid w:val="00873FBC"/>
    <w:rsid w:val="0087455F"/>
    <w:rsid w:val="008748A0"/>
    <w:rsid w:val="00874F35"/>
    <w:rsid w:val="00875D6A"/>
    <w:rsid w:val="00875D85"/>
    <w:rsid w:val="00876054"/>
    <w:rsid w:val="0087684F"/>
    <w:rsid w:val="00876AC6"/>
    <w:rsid w:val="00876F3C"/>
    <w:rsid w:val="0087775B"/>
    <w:rsid w:val="008777D5"/>
    <w:rsid w:val="00880F0F"/>
    <w:rsid w:val="008818DA"/>
    <w:rsid w:val="008821CE"/>
    <w:rsid w:val="00882A88"/>
    <w:rsid w:val="00882FC9"/>
    <w:rsid w:val="0088312D"/>
    <w:rsid w:val="0088389F"/>
    <w:rsid w:val="00884040"/>
    <w:rsid w:val="00884061"/>
    <w:rsid w:val="008845A3"/>
    <w:rsid w:val="00884AE2"/>
    <w:rsid w:val="00885383"/>
    <w:rsid w:val="0088607F"/>
    <w:rsid w:val="0088760E"/>
    <w:rsid w:val="008877B2"/>
    <w:rsid w:val="008900BF"/>
    <w:rsid w:val="008900F3"/>
    <w:rsid w:val="0089099A"/>
    <w:rsid w:val="00890D2B"/>
    <w:rsid w:val="00890F1E"/>
    <w:rsid w:val="008915C8"/>
    <w:rsid w:val="008917E2"/>
    <w:rsid w:val="00892457"/>
    <w:rsid w:val="008926E4"/>
    <w:rsid w:val="0089504C"/>
    <w:rsid w:val="008963BE"/>
    <w:rsid w:val="00896421"/>
    <w:rsid w:val="00896D2E"/>
    <w:rsid w:val="0089743E"/>
    <w:rsid w:val="00897A76"/>
    <w:rsid w:val="00897BB1"/>
    <w:rsid w:val="008A0400"/>
    <w:rsid w:val="008A09DB"/>
    <w:rsid w:val="008A13F7"/>
    <w:rsid w:val="008A1978"/>
    <w:rsid w:val="008A288C"/>
    <w:rsid w:val="008A326B"/>
    <w:rsid w:val="008A3471"/>
    <w:rsid w:val="008A508E"/>
    <w:rsid w:val="008A52DF"/>
    <w:rsid w:val="008A55EF"/>
    <w:rsid w:val="008A6441"/>
    <w:rsid w:val="008A68F9"/>
    <w:rsid w:val="008A78A2"/>
    <w:rsid w:val="008B041D"/>
    <w:rsid w:val="008B0969"/>
    <w:rsid w:val="008B297D"/>
    <w:rsid w:val="008B3772"/>
    <w:rsid w:val="008B3796"/>
    <w:rsid w:val="008B38F5"/>
    <w:rsid w:val="008B3C80"/>
    <w:rsid w:val="008B5837"/>
    <w:rsid w:val="008B68C0"/>
    <w:rsid w:val="008B6C2C"/>
    <w:rsid w:val="008B6C94"/>
    <w:rsid w:val="008B6EE5"/>
    <w:rsid w:val="008B7915"/>
    <w:rsid w:val="008B7E30"/>
    <w:rsid w:val="008C046F"/>
    <w:rsid w:val="008C08E2"/>
    <w:rsid w:val="008C0AA5"/>
    <w:rsid w:val="008C24F7"/>
    <w:rsid w:val="008C2832"/>
    <w:rsid w:val="008C2BD6"/>
    <w:rsid w:val="008C2DC4"/>
    <w:rsid w:val="008C3032"/>
    <w:rsid w:val="008C408E"/>
    <w:rsid w:val="008C4E8C"/>
    <w:rsid w:val="008C4FED"/>
    <w:rsid w:val="008C5CCC"/>
    <w:rsid w:val="008C639C"/>
    <w:rsid w:val="008C6E18"/>
    <w:rsid w:val="008C6F22"/>
    <w:rsid w:val="008D0195"/>
    <w:rsid w:val="008D06C1"/>
    <w:rsid w:val="008D14FC"/>
    <w:rsid w:val="008D2283"/>
    <w:rsid w:val="008D2507"/>
    <w:rsid w:val="008D2E41"/>
    <w:rsid w:val="008D3231"/>
    <w:rsid w:val="008D4426"/>
    <w:rsid w:val="008D48C2"/>
    <w:rsid w:val="008D4D02"/>
    <w:rsid w:val="008D4FEF"/>
    <w:rsid w:val="008D51FC"/>
    <w:rsid w:val="008D55DD"/>
    <w:rsid w:val="008D5D8B"/>
    <w:rsid w:val="008D61D2"/>
    <w:rsid w:val="008E0161"/>
    <w:rsid w:val="008E0285"/>
    <w:rsid w:val="008E08B4"/>
    <w:rsid w:val="008E0EB4"/>
    <w:rsid w:val="008E0F34"/>
    <w:rsid w:val="008E0FF4"/>
    <w:rsid w:val="008E1224"/>
    <w:rsid w:val="008E1573"/>
    <w:rsid w:val="008E1C02"/>
    <w:rsid w:val="008E2C9E"/>
    <w:rsid w:val="008E3EE6"/>
    <w:rsid w:val="008E47A9"/>
    <w:rsid w:val="008E4E0D"/>
    <w:rsid w:val="008E57D5"/>
    <w:rsid w:val="008E6111"/>
    <w:rsid w:val="008E6F47"/>
    <w:rsid w:val="008E7218"/>
    <w:rsid w:val="008E7A79"/>
    <w:rsid w:val="008F062C"/>
    <w:rsid w:val="008F0678"/>
    <w:rsid w:val="008F11AB"/>
    <w:rsid w:val="008F1422"/>
    <w:rsid w:val="008F185E"/>
    <w:rsid w:val="008F22C1"/>
    <w:rsid w:val="008F3D95"/>
    <w:rsid w:val="008F4284"/>
    <w:rsid w:val="008F6489"/>
    <w:rsid w:val="008F68F9"/>
    <w:rsid w:val="008F70B3"/>
    <w:rsid w:val="008F71A8"/>
    <w:rsid w:val="00901F7F"/>
    <w:rsid w:val="0090271E"/>
    <w:rsid w:val="0090496E"/>
    <w:rsid w:val="00904995"/>
    <w:rsid w:val="00904BBC"/>
    <w:rsid w:val="00905C76"/>
    <w:rsid w:val="0090647F"/>
    <w:rsid w:val="00906B15"/>
    <w:rsid w:val="00906F2B"/>
    <w:rsid w:val="009077D7"/>
    <w:rsid w:val="00910401"/>
    <w:rsid w:val="0091073C"/>
    <w:rsid w:val="0091079C"/>
    <w:rsid w:val="00911705"/>
    <w:rsid w:val="00911972"/>
    <w:rsid w:val="00912BFF"/>
    <w:rsid w:val="00913116"/>
    <w:rsid w:val="00913522"/>
    <w:rsid w:val="00914678"/>
    <w:rsid w:val="00914C05"/>
    <w:rsid w:val="0091516D"/>
    <w:rsid w:val="00915780"/>
    <w:rsid w:val="0091646A"/>
    <w:rsid w:val="009167DB"/>
    <w:rsid w:val="009168E8"/>
    <w:rsid w:val="00916CD9"/>
    <w:rsid w:val="00917CA3"/>
    <w:rsid w:val="00920578"/>
    <w:rsid w:val="00921263"/>
    <w:rsid w:val="00921685"/>
    <w:rsid w:val="009219AB"/>
    <w:rsid w:val="009222B8"/>
    <w:rsid w:val="00922FF8"/>
    <w:rsid w:val="009258D9"/>
    <w:rsid w:val="00925BA8"/>
    <w:rsid w:val="0092640C"/>
    <w:rsid w:val="00926E47"/>
    <w:rsid w:val="0092749E"/>
    <w:rsid w:val="0092787C"/>
    <w:rsid w:val="00927BFC"/>
    <w:rsid w:val="00931071"/>
    <w:rsid w:val="009319B8"/>
    <w:rsid w:val="00932517"/>
    <w:rsid w:val="00933461"/>
    <w:rsid w:val="00933913"/>
    <w:rsid w:val="00934027"/>
    <w:rsid w:val="00934BE4"/>
    <w:rsid w:val="00935824"/>
    <w:rsid w:val="009367F8"/>
    <w:rsid w:val="00936C11"/>
    <w:rsid w:val="00937DC5"/>
    <w:rsid w:val="00940412"/>
    <w:rsid w:val="009404D6"/>
    <w:rsid w:val="009409DC"/>
    <w:rsid w:val="0094133F"/>
    <w:rsid w:val="00941EA4"/>
    <w:rsid w:val="00943F4D"/>
    <w:rsid w:val="0094437D"/>
    <w:rsid w:val="009447FE"/>
    <w:rsid w:val="0094489A"/>
    <w:rsid w:val="00950506"/>
    <w:rsid w:val="009508DE"/>
    <w:rsid w:val="009513FC"/>
    <w:rsid w:val="00951B98"/>
    <w:rsid w:val="00952110"/>
    <w:rsid w:val="00952B84"/>
    <w:rsid w:val="00952FAE"/>
    <w:rsid w:val="009530A9"/>
    <w:rsid w:val="00953252"/>
    <w:rsid w:val="009537B5"/>
    <w:rsid w:val="00955870"/>
    <w:rsid w:val="0095592A"/>
    <w:rsid w:val="00956EDA"/>
    <w:rsid w:val="0096034D"/>
    <w:rsid w:val="00960CD5"/>
    <w:rsid w:val="009616C8"/>
    <w:rsid w:val="00961F06"/>
    <w:rsid w:val="0096295A"/>
    <w:rsid w:val="00962B77"/>
    <w:rsid w:val="00963BED"/>
    <w:rsid w:val="00964997"/>
    <w:rsid w:val="00964A4A"/>
    <w:rsid w:val="00964B96"/>
    <w:rsid w:val="00965062"/>
    <w:rsid w:val="0096521D"/>
    <w:rsid w:val="00965A81"/>
    <w:rsid w:val="00966EA0"/>
    <w:rsid w:val="009675E5"/>
    <w:rsid w:val="009713BE"/>
    <w:rsid w:val="00971D7D"/>
    <w:rsid w:val="0097223D"/>
    <w:rsid w:val="00972CDA"/>
    <w:rsid w:val="0097322A"/>
    <w:rsid w:val="00974174"/>
    <w:rsid w:val="009752A8"/>
    <w:rsid w:val="009753EA"/>
    <w:rsid w:val="009763CF"/>
    <w:rsid w:val="00976B38"/>
    <w:rsid w:val="009771C4"/>
    <w:rsid w:val="009773A9"/>
    <w:rsid w:val="0097748F"/>
    <w:rsid w:val="009779E8"/>
    <w:rsid w:val="00977B20"/>
    <w:rsid w:val="00981A24"/>
    <w:rsid w:val="00981BF0"/>
    <w:rsid w:val="00981CB0"/>
    <w:rsid w:val="0098411E"/>
    <w:rsid w:val="00984193"/>
    <w:rsid w:val="009849D2"/>
    <w:rsid w:val="0098579C"/>
    <w:rsid w:val="00986605"/>
    <w:rsid w:val="009867C5"/>
    <w:rsid w:val="00986C9C"/>
    <w:rsid w:val="009904BF"/>
    <w:rsid w:val="00991380"/>
    <w:rsid w:val="0099210D"/>
    <w:rsid w:val="009934CF"/>
    <w:rsid w:val="009937B3"/>
    <w:rsid w:val="00993B46"/>
    <w:rsid w:val="0099470E"/>
    <w:rsid w:val="00994768"/>
    <w:rsid w:val="00994CD4"/>
    <w:rsid w:val="00995A28"/>
    <w:rsid w:val="00995F8B"/>
    <w:rsid w:val="009963B0"/>
    <w:rsid w:val="009965E0"/>
    <w:rsid w:val="009967C6"/>
    <w:rsid w:val="0099702B"/>
    <w:rsid w:val="0099704A"/>
    <w:rsid w:val="00997E6D"/>
    <w:rsid w:val="009A0075"/>
    <w:rsid w:val="009A0429"/>
    <w:rsid w:val="009A08A6"/>
    <w:rsid w:val="009A18BF"/>
    <w:rsid w:val="009A1C68"/>
    <w:rsid w:val="009A1C87"/>
    <w:rsid w:val="009A1D78"/>
    <w:rsid w:val="009A1E6A"/>
    <w:rsid w:val="009A261E"/>
    <w:rsid w:val="009A2CF7"/>
    <w:rsid w:val="009A2D80"/>
    <w:rsid w:val="009A31ED"/>
    <w:rsid w:val="009A4461"/>
    <w:rsid w:val="009A4504"/>
    <w:rsid w:val="009A5B82"/>
    <w:rsid w:val="009A66AF"/>
    <w:rsid w:val="009A6E32"/>
    <w:rsid w:val="009A7C89"/>
    <w:rsid w:val="009B01A8"/>
    <w:rsid w:val="009B0574"/>
    <w:rsid w:val="009B07FC"/>
    <w:rsid w:val="009B122F"/>
    <w:rsid w:val="009B17BF"/>
    <w:rsid w:val="009B2E7D"/>
    <w:rsid w:val="009B3F94"/>
    <w:rsid w:val="009B4211"/>
    <w:rsid w:val="009B435C"/>
    <w:rsid w:val="009B4860"/>
    <w:rsid w:val="009B4954"/>
    <w:rsid w:val="009B534A"/>
    <w:rsid w:val="009B5610"/>
    <w:rsid w:val="009B5926"/>
    <w:rsid w:val="009B5A96"/>
    <w:rsid w:val="009B5B4B"/>
    <w:rsid w:val="009B762A"/>
    <w:rsid w:val="009C0506"/>
    <w:rsid w:val="009C06AE"/>
    <w:rsid w:val="009C09D3"/>
    <w:rsid w:val="009C0EE0"/>
    <w:rsid w:val="009C1229"/>
    <w:rsid w:val="009C1E9D"/>
    <w:rsid w:val="009C1FAE"/>
    <w:rsid w:val="009C23C4"/>
    <w:rsid w:val="009C2D11"/>
    <w:rsid w:val="009C2F09"/>
    <w:rsid w:val="009C3269"/>
    <w:rsid w:val="009C3521"/>
    <w:rsid w:val="009C4AEE"/>
    <w:rsid w:val="009C5E01"/>
    <w:rsid w:val="009C6716"/>
    <w:rsid w:val="009C7534"/>
    <w:rsid w:val="009C7B49"/>
    <w:rsid w:val="009C7BFB"/>
    <w:rsid w:val="009C7E99"/>
    <w:rsid w:val="009D091D"/>
    <w:rsid w:val="009D1299"/>
    <w:rsid w:val="009D1EDC"/>
    <w:rsid w:val="009D2285"/>
    <w:rsid w:val="009D29B1"/>
    <w:rsid w:val="009D2B10"/>
    <w:rsid w:val="009D2F4A"/>
    <w:rsid w:val="009D3401"/>
    <w:rsid w:val="009D5435"/>
    <w:rsid w:val="009D5545"/>
    <w:rsid w:val="009D673E"/>
    <w:rsid w:val="009D6905"/>
    <w:rsid w:val="009D6D17"/>
    <w:rsid w:val="009D7EDC"/>
    <w:rsid w:val="009E0168"/>
    <w:rsid w:val="009E054D"/>
    <w:rsid w:val="009E0917"/>
    <w:rsid w:val="009E0E44"/>
    <w:rsid w:val="009E114E"/>
    <w:rsid w:val="009E1568"/>
    <w:rsid w:val="009E3E0A"/>
    <w:rsid w:val="009E52A9"/>
    <w:rsid w:val="009E5DC0"/>
    <w:rsid w:val="009E6052"/>
    <w:rsid w:val="009E6158"/>
    <w:rsid w:val="009F0D3E"/>
    <w:rsid w:val="009F1267"/>
    <w:rsid w:val="009F2963"/>
    <w:rsid w:val="009F2AF4"/>
    <w:rsid w:val="009F3542"/>
    <w:rsid w:val="009F3970"/>
    <w:rsid w:val="009F3A80"/>
    <w:rsid w:val="009F4A0F"/>
    <w:rsid w:val="009F4F15"/>
    <w:rsid w:val="009F51BE"/>
    <w:rsid w:val="009F5A99"/>
    <w:rsid w:val="009F6889"/>
    <w:rsid w:val="009F6A64"/>
    <w:rsid w:val="009F78B6"/>
    <w:rsid w:val="009F7E23"/>
    <w:rsid w:val="00A00355"/>
    <w:rsid w:val="00A01018"/>
    <w:rsid w:val="00A01070"/>
    <w:rsid w:val="00A0162B"/>
    <w:rsid w:val="00A03797"/>
    <w:rsid w:val="00A03E1C"/>
    <w:rsid w:val="00A041C3"/>
    <w:rsid w:val="00A044BD"/>
    <w:rsid w:val="00A076ED"/>
    <w:rsid w:val="00A07AED"/>
    <w:rsid w:val="00A1080A"/>
    <w:rsid w:val="00A11922"/>
    <w:rsid w:val="00A1238E"/>
    <w:rsid w:val="00A123C6"/>
    <w:rsid w:val="00A12A6C"/>
    <w:rsid w:val="00A13814"/>
    <w:rsid w:val="00A13C4B"/>
    <w:rsid w:val="00A13C97"/>
    <w:rsid w:val="00A13F38"/>
    <w:rsid w:val="00A14326"/>
    <w:rsid w:val="00A14E7F"/>
    <w:rsid w:val="00A16B4B"/>
    <w:rsid w:val="00A21C6A"/>
    <w:rsid w:val="00A2296E"/>
    <w:rsid w:val="00A2320B"/>
    <w:rsid w:val="00A2350C"/>
    <w:rsid w:val="00A23D50"/>
    <w:rsid w:val="00A23E00"/>
    <w:rsid w:val="00A24458"/>
    <w:rsid w:val="00A24518"/>
    <w:rsid w:val="00A24728"/>
    <w:rsid w:val="00A250A6"/>
    <w:rsid w:val="00A25C23"/>
    <w:rsid w:val="00A2686B"/>
    <w:rsid w:val="00A276BB"/>
    <w:rsid w:val="00A305AA"/>
    <w:rsid w:val="00A30889"/>
    <w:rsid w:val="00A30A60"/>
    <w:rsid w:val="00A30A6C"/>
    <w:rsid w:val="00A30B4D"/>
    <w:rsid w:val="00A30C39"/>
    <w:rsid w:val="00A3127C"/>
    <w:rsid w:val="00A317C3"/>
    <w:rsid w:val="00A31F77"/>
    <w:rsid w:val="00A3233A"/>
    <w:rsid w:val="00A32773"/>
    <w:rsid w:val="00A32796"/>
    <w:rsid w:val="00A32806"/>
    <w:rsid w:val="00A32F19"/>
    <w:rsid w:val="00A337A2"/>
    <w:rsid w:val="00A33987"/>
    <w:rsid w:val="00A3462E"/>
    <w:rsid w:val="00A35505"/>
    <w:rsid w:val="00A3552E"/>
    <w:rsid w:val="00A358AC"/>
    <w:rsid w:val="00A35A0F"/>
    <w:rsid w:val="00A37529"/>
    <w:rsid w:val="00A41386"/>
    <w:rsid w:val="00A4142F"/>
    <w:rsid w:val="00A42203"/>
    <w:rsid w:val="00A429CF"/>
    <w:rsid w:val="00A42CF2"/>
    <w:rsid w:val="00A43131"/>
    <w:rsid w:val="00A439EA"/>
    <w:rsid w:val="00A43D6E"/>
    <w:rsid w:val="00A43F6B"/>
    <w:rsid w:val="00A45C09"/>
    <w:rsid w:val="00A4614B"/>
    <w:rsid w:val="00A4645E"/>
    <w:rsid w:val="00A4707F"/>
    <w:rsid w:val="00A471F4"/>
    <w:rsid w:val="00A47986"/>
    <w:rsid w:val="00A47CAE"/>
    <w:rsid w:val="00A47EF4"/>
    <w:rsid w:val="00A50DD6"/>
    <w:rsid w:val="00A52004"/>
    <w:rsid w:val="00A52170"/>
    <w:rsid w:val="00A52440"/>
    <w:rsid w:val="00A52564"/>
    <w:rsid w:val="00A527FA"/>
    <w:rsid w:val="00A52862"/>
    <w:rsid w:val="00A52E0C"/>
    <w:rsid w:val="00A544E1"/>
    <w:rsid w:val="00A54E02"/>
    <w:rsid w:val="00A54E29"/>
    <w:rsid w:val="00A55CA7"/>
    <w:rsid w:val="00A566FB"/>
    <w:rsid w:val="00A56C3F"/>
    <w:rsid w:val="00A56FE8"/>
    <w:rsid w:val="00A5747C"/>
    <w:rsid w:val="00A57745"/>
    <w:rsid w:val="00A57AE3"/>
    <w:rsid w:val="00A60AF1"/>
    <w:rsid w:val="00A60DF2"/>
    <w:rsid w:val="00A62107"/>
    <w:rsid w:val="00A644B0"/>
    <w:rsid w:val="00A6473B"/>
    <w:rsid w:val="00A647FA"/>
    <w:rsid w:val="00A6678D"/>
    <w:rsid w:val="00A707E0"/>
    <w:rsid w:val="00A709DF"/>
    <w:rsid w:val="00A70B98"/>
    <w:rsid w:val="00A7138A"/>
    <w:rsid w:val="00A71440"/>
    <w:rsid w:val="00A71EA9"/>
    <w:rsid w:val="00A728D4"/>
    <w:rsid w:val="00A734F5"/>
    <w:rsid w:val="00A756E9"/>
    <w:rsid w:val="00A75C7F"/>
    <w:rsid w:val="00A75E6C"/>
    <w:rsid w:val="00A76407"/>
    <w:rsid w:val="00A77DBE"/>
    <w:rsid w:val="00A80750"/>
    <w:rsid w:val="00A80B25"/>
    <w:rsid w:val="00A80CDC"/>
    <w:rsid w:val="00A83B96"/>
    <w:rsid w:val="00A850FA"/>
    <w:rsid w:val="00A867B5"/>
    <w:rsid w:val="00A86B07"/>
    <w:rsid w:val="00A86FC7"/>
    <w:rsid w:val="00A87F88"/>
    <w:rsid w:val="00A900BC"/>
    <w:rsid w:val="00A900D8"/>
    <w:rsid w:val="00A90936"/>
    <w:rsid w:val="00A9179E"/>
    <w:rsid w:val="00A919F2"/>
    <w:rsid w:val="00A938D2"/>
    <w:rsid w:val="00A953F5"/>
    <w:rsid w:val="00A95622"/>
    <w:rsid w:val="00A95625"/>
    <w:rsid w:val="00A95D18"/>
    <w:rsid w:val="00A95F2B"/>
    <w:rsid w:val="00A96305"/>
    <w:rsid w:val="00A97577"/>
    <w:rsid w:val="00AA09FF"/>
    <w:rsid w:val="00AA0D89"/>
    <w:rsid w:val="00AA0DD0"/>
    <w:rsid w:val="00AA1020"/>
    <w:rsid w:val="00AA108A"/>
    <w:rsid w:val="00AA126C"/>
    <w:rsid w:val="00AA1563"/>
    <w:rsid w:val="00AA1B07"/>
    <w:rsid w:val="00AA2D23"/>
    <w:rsid w:val="00AA307C"/>
    <w:rsid w:val="00AA3653"/>
    <w:rsid w:val="00AA3A57"/>
    <w:rsid w:val="00AA55B3"/>
    <w:rsid w:val="00AA5874"/>
    <w:rsid w:val="00AA59D9"/>
    <w:rsid w:val="00AA5EFD"/>
    <w:rsid w:val="00AA68C6"/>
    <w:rsid w:val="00AA70BE"/>
    <w:rsid w:val="00AA78B8"/>
    <w:rsid w:val="00AB0746"/>
    <w:rsid w:val="00AB07E8"/>
    <w:rsid w:val="00AB0992"/>
    <w:rsid w:val="00AB10C1"/>
    <w:rsid w:val="00AB20D5"/>
    <w:rsid w:val="00AB2AF8"/>
    <w:rsid w:val="00AB3AFB"/>
    <w:rsid w:val="00AB3B6F"/>
    <w:rsid w:val="00AB3D8C"/>
    <w:rsid w:val="00AB43BF"/>
    <w:rsid w:val="00AB5966"/>
    <w:rsid w:val="00AB5A84"/>
    <w:rsid w:val="00AB5FF9"/>
    <w:rsid w:val="00AB6E89"/>
    <w:rsid w:val="00AB79A2"/>
    <w:rsid w:val="00AB7B43"/>
    <w:rsid w:val="00AB7F90"/>
    <w:rsid w:val="00AC0221"/>
    <w:rsid w:val="00AC02EE"/>
    <w:rsid w:val="00AC100B"/>
    <w:rsid w:val="00AC13FB"/>
    <w:rsid w:val="00AC1411"/>
    <w:rsid w:val="00AC24CA"/>
    <w:rsid w:val="00AC4D08"/>
    <w:rsid w:val="00AC5367"/>
    <w:rsid w:val="00AC5384"/>
    <w:rsid w:val="00AC53CA"/>
    <w:rsid w:val="00AC55EB"/>
    <w:rsid w:val="00AC565D"/>
    <w:rsid w:val="00AC6DF7"/>
    <w:rsid w:val="00AC6E59"/>
    <w:rsid w:val="00AC6F6D"/>
    <w:rsid w:val="00AC79F4"/>
    <w:rsid w:val="00AD03EB"/>
    <w:rsid w:val="00AD0A5C"/>
    <w:rsid w:val="00AD1C9C"/>
    <w:rsid w:val="00AD1F61"/>
    <w:rsid w:val="00AD2202"/>
    <w:rsid w:val="00AD2234"/>
    <w:rsid w:val="00AD34F0"/>
    <w:rsid w:val="00AD353F"/>
    <w:rsid w:val="00AD3572"/>
    <w:rsid w:val="00AD365A"/>
    <w:rsid w:val="00AD3E91"/>
    <w:rsid w:val="00AD445B"/>
    <w:rsid w:val="00AD5BA2"/>
    <w:rsid w:val="00AD5E6C"/>
    <w:rsid w:val="00AD7811"/>
    <w:rsid w:val="00AD7907"/>
    <w:rsid w:val="00AD7975"/>
    <w:rsid w:val="00AE03BA"/>
    <w:rsid w:val="00AE16B4"/>
    <w:rsid w:val="00AE17FA"/>
    <w:rsid w:val="00AE1B51"/>
    <w:rsid w:val="00AE1BEE"/>
    <w:rsid w:val="00AE3B30"/>
    <w:rsid w:val="00AE3D3A"/>
    <w:rsid w:val="00AE4DC2"/>
    <w:rsid w:val="00AE4EDB"/>
    <w:rsid w:val="00AE5AFC"/>
    <w:rsid w:val="00AE651F"/>
    <w:rsid w:val="00AE658E"/>
    <w:rsid w:val="00AE69BF"/>
    <w:rsid w:val="00AE79FB"/>
    <w:rsid w:val="00AE7A28"/>
    <w:rsid w:val="00AF04D8"/>
    <w:rsid w:val="00AF0AE3"/>
    <w:rsid w:val="00AF142A"/>
    <w:rsid w:val="00AF3A9F"/>
    <w:rsid w:val="00AF5158"/>
    <w:rsid w:val="00AF5261"/>
    <w:rsid w:val="00AF6677"/>
    <w:rsid w:val="00AF6AA9"/>
    <w:rsid w:val="00AF724A"/>
    <w:rsid w:val="00AF73D3"/>
    <w:rsid w:val="00AF77A4"/>
    <w:rsid w:val="00AF783B"/>
    <w:rsid w:val="00AF7AFF"/>
    <w:rsid w:val="00B0042C"/>
    <w:rsid w:val="00B01764"/>
    <w:rsid w:val="00B04A5C"/>
    <w:rsid w:val="00B053D1"/>
    <w:rsid w:val="00B05B12"/>
    <w:rsid w:val="00B071C3"/>
    <w:rsid w:val="00B07D2E"/>
    <w:rsid w:val="00B07D73"/>
    <w:rsid w:val="00B1001D"/>
    <w:rsid w:val="00B10DF3"/>
    <w:rsid w:val="00B11195"/>
    <w:rsid w:val="00B1269E"/>
    <w:rsid w:val="00B12B86"/>
    <w:rsid w:val="00B12D41"/>
    <w:rsid w:val="00B12EED"/>
    <w:rsid w:val="00B13778"/>
    <w:rsid w:val="00B1484F"/>
    <w:rsid w:val="00B15466"/>
    <w:rsid w:val="00B15B1B"/>
    <w:rsid w:val="00B15B29"/>
    <w:rsid w:val="00B1732C"/>
    <w:rsid w:val="00B20873"/>
    <w:rsid w:val="00B20DB7"/>
    <w:rsid w:val="00B2108A"/>
    <w:rsid w:val="00B21104"/>
    <w:rsid w:val="00B21173"/>
    <w:rsid w:val="00B2132E"/>
    <w:rsid w:val="00B217F7"/>
    <w:rsid w:val="00B21BA7"/>
    <w:rsid w:val="00B22A14"/>
    <w:rsid w:val="00B23864"/>
    <w:rsid w:val="00B24414"/>
    <w:rsid w:val="00B2442A"/>
    <w:rsid w:val="00B24C52"/>
    <w:rsid w:val="00B25EE5"/>
    <w:rsid w:val="00B25F55"/>
    <w:rsid w:val="00B26006"/>
    <w:rsid w:val="00B26434"/>
    <w:rsid w:val="00B269F9"/>
    <w:rsid w:val="00B26A86"/>
    <w:rsid w:val="00B26C26"/>
    <w:rsid w:val="00B274EE"/>
    <w:rsid w:val="00B276E3"/>
    <w:rsid w:val="00B313CD"/>
    <w:rsid w:val="00B32202"/>
    <w:rsid w:val="00B32585"/>
    <w:rsid w:val="00B32BA9"/>
    <w:rsid w:val="00B32CBC"/>
    <w:rsid w:val="00B32EC5"/>
    <w:rsid w:val="00B3407B"/>
    <w:rsid w:val="00B342D9"/>
    <w:rsid w:val="00B345BC"/>
    <w:rsid w:val="00B34C93"/>
    <w:rsid w:val="00B3509F"/>
    <w:rsid w:val="00B350D9"/>
    <w:rsid w:val="00B3514F"/>
    <w:rsid w:val="00B353AF"/>
    <w:rsid w:val="00B36759"/>
    <w:rsid w:val="00B368BC"/>
    <w:rsid w:val="00B37E80"/>
    <w:rsid w:val="00B41CB3"/>
    <w:rsid w:val="00B42B65"/>
    <w:rsid w:val="00B42B6A"/>
    <w:rsid w:val="00B446AF"/>
    <w:rsid w:val="00B44BE7"/>
    <w:rsid w:val="00B459D8"/>
    <w:rsid w:val="00B466F7"/>
    <w:rsid w:val="00B46E54"/>
    <w:rsid w:val="00B46EDA"/>
    <w:rsid w:val="00B47C98"/>
    <w:rsid w:val="00B50300"/>
    <w:rsid w:val="00B5040B"/>
    <w:rsid w:val="00B5068C"/>
    <w:rsid w:val="00B508BC"/>
    <w:rsid w:val="00B50AEE"/>
    <w:rsid w:val="00B5243E"/>
    <w:rsid w:val="00B525C9"/>
    <w:rsid w:val="00B527E4"/>
    <w:rsid w:val="00B52BEE"/>
    <w:rsid w:val="00B52C16"/>
    <w:rsid w:val="00B5366E"/>
    <w:rsid w:val="00B54C8E"/>
    <w:rsid w:val="00B55E13"/>
    <w:rsid w:val="00B566F5"/>
    <w:rsid w:val="00B5765D"/>
    <w:rsid w:val="00B57816"/>
    <w:rsid w:val="00B57E9B"/>
    <w:rsid w:val="00B604C8"/>
    <w:rsid w:val="00B6075C"/>
    <w:rsid w:val="00B60BDE"/>
    <w:rsid w:val="00B60FDC"/>
    <w:rsid w:val="00B61724"/>
    <w:rsid w:val="00B61B6E"/>
    <w:rsid w:val="00B6298A"/>
    <w:rsid w:val="00B65803"/>
    <w:rsid w:val="00B659A1"/>
    <w:rsid w:val="00B66129"/>
    <w:rsid w:val="00B66197"/>
    <w:rsid w:val="00B67C01"/>
    <w:rsid w:val="00B70201"/>
    <w:rsid w:val="00B702F0"/>
    <w:rsid w:val="00B70549"/>
    <w:rsid w:val="00B705FE"/>
    <w:rsid w:val="00B70B3B"/>
    <w:rsid w:val="00B70BFB"/>
    <w:rsid w:val="00B71A49"/>
    <w:rsid w:val="00B72D18"/>
    <w:rsid w:val="00B72E7E"/>
    <w:rsid w:val="00B72F88"/>
    <w:rsid w:val="00B74A7C"/>
    <w:rsid w:val="00B74F14"/>
    <w:rsid w:val="00B751C6"/>
    <w:rsid w:val="00B75804"/>
    <w:rsid w:val="00B75A60"/>
    <w:rsid w:val="00B762D7"/>
    <w:rsid w:val="00B769CA"/>
    <w:rsid w:val="00B76A93"/>
    <w:rsid w:val="00B77869"/>
    <w:rsid w:val="00B808CD"/>
    <w:rsid w:val="00B80CEA"/>
    <w:rsid w:val="00B81363"/>
    <w:rsid w:val="00B81CE1"/>
    <w:rsid w:val="00B81DE5"/>
    <w:rsid w:val="00B82F54"/>
    <w:rsid w:val="00B8406A"/>
    <w:rsid w:val="00B857C1"/>
    <w:rsid w:val="00B85C47"/>
    <w:rsid w:val="00B864BD"/>
    <w:rsid w:val="00B86CA5"/>
    <w:rsid w:val="00B8732C"/>
    <w:rsid w:val="00B876E0"/>
    <w:rsid w:val="00B91344"/>
    <w:rsid w:val="00B915A0"/>
    <w:rsid w:val="00B9203D"/>
    <w:rsid w:val="00B92561"/>
    <w:rsid w:val="00B92C9E"/>
    <w:rsid w:val="00B93694"/>
    <w:rsid w:val="00B94497"/>
    <w:rsid w:val="00B94D3D"/>
    <w:rsid w:val="00B94F93"/>
    <w:rsid w:val="00B95C46"/>
    <w:rsid w:val="00B95EC7"/>
    <w:rsid w:val="00B962E0"/>
    <w:rsid w:val="00B97491"/>
    <w:rsid w:val="00B97EFB"/>
    <w:rsid w:val="00BA035E"/>
    <w:rsid w:val="00BA0F0E"/>
    <w:rsid w:val="00BA0F1D"/>
    <w:rsid w:val="00BA2595"/>
    <w:rsid w:val="00BA29C4"/>
    <w:rsid w:val="00BA2D5B"/>
    <w:rsid w:val="00BA31A3"/>
    <w:rsid w:val="00BA3B4D"/>
    <w:rsid w:val="00BA3D8D"/>
    <w:rsid w:val="00BA4A30"/>
    <w:rsid w:val="00BA7704"/>
    <w:rsid w:val="00BA7846"/>
    <w:rsid w:val="00BB0710"/>
    <w:rsid w:val="00BB1733"/>
    <w:rsid w:val="00BB306A"/>
    <w:rsid w:val="00BB3DA2"/>
    <w:rsid w:val="00BB4352"/>
    <w:rsid w:val="00BB48D0"/>
    <w:rsid w:val="00BB56AC"/>
    <w:rsid w:val="00BB5855"/>
    <w:rsid w:val="00BB6BD4"/>
    <w:rsid w:val="00BB739B"/>
    <w:rsid w:val="00BC0A20"/>
    <w:rsid w:val="00BC1075"/>
    <w:rsid w:val="00BC15D8"/>
    <w:rsid w:val="00BC28E7"/>
    <w:rsid w:val="00BC2E9D"/>
    <w:rsid w:val="00BC37BD"/>
    <w:rsid w:val="00BC39D2"/>
    <w:rsid w:val="00BC3E14"/>
    <w:rsid w:val="00BC559F"/>
    <w:rsid w:val="00BC6322"/>
    <w:rsid w:val="00BC709E"/>
    <w:rsid w:val="00BC7114"/>
    <w:rsid w:val="00BC7BF5"/>
    <w:rsid w:val="00BD0832"/>
    <w:rsid w:val="00BD0BC2"/>
    <w:rsid w:val="00BD0E3E"/>
    <w:rsid w:val="00BD139E"/>
    <w:rsid w:val="00BD2F10"/>
    <w:rsid w:val="00BD319E"/>
    <w:rsid w:val="00BD339C"/>
    <w:rsid w:val="00BD3FF3"/>
    <w:rsid w:val="00BD46EE"/>
    <w:rsid w:val="00BD5301"/>
    <w:rsid w:val="00BD6915"/>
    <w:rsid w:val="00BD6F3C"/>
    <w:rsid w:val="00BD7039"/>
    <w:rsid w:val="00BD786C"/>
    <w:rsid w:val="00BD7DFC"/>
    <w:rsid w:val="00BE0491"/>
    <w:rsid w:val="00BE183F"/>
    <w:rsid w:val="00BE1D50"/>
    <w:rsid w:val="00BE220A"/>
    <w:rsid w:val="00BE222C"/>
    <w:rsid w:val="00BE2B44"/>
    <w:rsid w:val="00BE2C18"/>
    <w:rsid w:val="00BE3174"/>
    <w:rsid w:val="00BE3E7D"/>
    <w:rsid w:val="00BE43DA"/>
    <w:rsid w:val="00BE499A"/>
    <w:rsid w:val="00BE4BE0"/>
    <w:rsid w:val="00BE4D2F"/>
    <w:rsid w:val="00BE4FBE"/>
    <w:rsid w:val="00BE4FEB"/>
    <w:rsid w:val="00BE51D0"/>
    <w:rsid w:val="00BE60E4"/>
    <w:rsid w:val="00BE6BDA"/>
    <w:rsid w:val="00BF0076"/>
    <w:rsid w:val="00BF0C3E"/>
    <w:rsid w:val="00BF1978"/>
    <w:rsid w:val="00BF201B"/>
    <w:rsid w:val="00BF21B1"/>
    <w:rsid w:val="00BF2F50"/>
    <w:rsid w:val="00BF38BD"/>
    <w:rsid w:val="00BF3B7F"/>
    <w:rsid w:val="00BF53BD"/>
    <w:rsid w:val="00BF5F37"/>
    <w:rsid w:val="00BF6515"/>
    <w:rsid w:val="00BF69C6"/>
    <w:rsid w:val="00BF6DE7"/>
    <w:rsid w:val="00C002DA"/>
    <w:rsid w:val="00C0235F"/>
    <w:rsid w:val="00C02D15"/>
    <w:rsid w:val="00C0342B"/>
    <w:rsid w:val="00C0351F"/>
    <w:rsid w:val="00C0414F"/>
    <w:rsid w:val="00C048EB"/>
    <w:rsid w:val="00C04F61"/>
    <w:rsid w:val="00C04F84"/>
    <w:rsid w:val="00C0551B"/>
    <w:rsid w:val="00C05C9B"/>
    <w:rsid w:val="00C06D02"/>
    <w:rsid w:val="00C06E46"/>
    <w:rsid w:val="00C06F61"/>
    <w:rsid w:val="00C074E7"/>
    <w:rsid w:val="00C0796A"/>
    <w:rsid w:val="00C07EB0"/>
    <w:rsid w:val="00C07FA1"/>
    <w:rsid w:val="00C11E99"/>
    <w:rsid w:val="00C11FD7"/>
    <w:rsid w:val="00C14478"/>
    <w:rsid w:val="00C152D7"/>
    <w:rsid w:val="00C17059"/>
    <w:rsid w:val="00C210D6"/>
    <w:rsid w:val="00C21252"/>
    <w:rsid w:val="00C216A8"/>
    <w:rsid w:val="00C22193"/>
    <w:rsid w:val="00C23996"/>
    <w:rsid w:val="00C23B0D"/>
    <w:rsid w:val="00C25D30"/>
    <w:rsid w:val="00C269EB"/>
    <w:rsid w:val="00C307F1"/>
    <w:rsid w:val="00C30897"/>
    <w:rsid w:val="00C32408"/>
    <w:rsid w:val="00C325AE"/>
    <w:rsid w:val="00C32EFC"/>
    <w:rsid w:val="00C33DC3"/>
    <w:rsid w:val="00C3434A"/>
    <w:rsid w:val="00C3458E"/>
    <w:rsid w:val="00C34847"/>
    <w:rsid w:val="00C34D75"/>
    <w:rsid w:val="00C36045"/>
    <w:rsid w:val="00C36C6D"/>
    <w:rsid w:val="00C36D85"/>
    <w:rsid w:val="00C36D86"/>
    <w:rsid w:val="00C3778E"/>
    <w:rsid w:val="00C4075A"/>
    <w:rsid w:val="00C40C4C"/>
    <w:rsid w:val="00C41A5D"/>
    <w:rsid w:val="00C41CE9"/>
    <w:rsid w:val="00C42B79"/>
    <w:rsid w:val="00C437B4"/>
    <w:rsid w:val="00C43B71"/>
    <w:rsid w:val="00C44742"/>
    <w:rsid w:val="00C45220"/>
    <w:rsid w:val="00C4650C"/>
    <w:rsid w:val="00C46E50"/>
    <w:rsid w:val="00C507AF"/>
    <w:rsid w:val="00C51211"/>
    <w:rsid w:val="00C51721"/>
    <w:rsid w:val="00C51965"/>
    <w:rsid w:val="00C5228F"/>
    <w:rsid w:val="00C52903"/>
    <w:rsid w:val="00C52DB6"/>
    <w:rsid w:val="00C53DAF"/>
    <w:rsid w:val="00C54A08"/>
    <w:rsid w:val="00C550F2"/>
    <w:rsid w:val="00C557C1"/>
    <w:rsid w:val="00C5706D"/>
    <w:rsid w:val="00C578C6"/>
    <w:rsid w:val="00C57D57"/>
    <w:rsid w:val="00C6027B"/>
    <w:rsid w:val="00C60339"/>
    <w:rsid w:val="00C60B0A"/>
    <w:rsid w:val="00C610DB"/>
    <w:rsid w:val="00C614CD"/>
    <w:rsid w:val="00C61769"/>
    <w:rsid w:val="00C61C2C"/>
    <w:rsid w:val="00C621D6"/>
    <w:rsid w:val="00C62C0A"/>
    <w:rsid w:val="00C633D0"/>
    <w:rsid w:val="00C63468"/>
    <w:rsid w:val="00C64263"/>
    <w:rsid w:val="00C642E2"/>
    <w:rsid w:val="00C6789D"/>
    <w:rsid w:val="00C70A0D"/>
    <w:rsid w:val="00C70C27"/>
    <w:rsid w:val="00C722A8"/>
    <w:rsid w:val="00C727A6"/>
    <w:rsid w:val="00C728FB"/>
    <w:rsid w:val="00C72A29"/>
    <w:rsid w:val="00C73AAC"/>
    <w:rsid w:val="00C73AF0"/>
    <w:rsid w:val="00C73BB0"/>
    <w:rsid w:val="00C74B6C"/>
    <w:rsid w:val="00C75374"/>
    <w:rsid w:val="00C753FC"/>
    <w:rsid w:val="00C762EA"/>
    <w:rsid w:val="00C76C98"/>
    <w:rsid w:val="00C775B1"/>
    <w:rsid w:val="00C77C56"/>
    <w:rsid w:val="00C80371"/>
    <w:rsid w:val="00C830D9"/>
    <w:rsid w:val="00C836A5"/>
    <w:rsid w:val="00C8393E"/>
    <w:rsid w:val="00C841AB"/>
    <w:rsid w:val="00C8451A"/>
    <w:rsid w:val="00C85302"/>
    <w:rsid w:val="00C85E1B"/>
    <w:rsid w:val="00C85F99"/>
    <w:rsid w:val="00C86AE9"/>
    <w:rsid w:val="00C86DDB"/>
    <w:rsid w:val="00C879B8"/>
    <w:rsid w:val="00C914AE"/>
    <w:rsid w:val="00C91CBD"/>
    <w:rsid w:val="00C923E2"/>
    <w:rsid w:val="00C93EB3"/>
    <w:rsid w:val="00C944BA"/>
    <w:rsid w:val="00C9451D"/>
    <w:rsid w:val="00C94B29"/>
    <w:rsid w:val="00C957EA"/>
    <w:rsid w:val="00C95CB8"/>
    <w:rsid w:val="00C95F57"/>
    <w:rsid w:val="00C9604F"/>
    <w:rsid w:val="00C9792C"/>
    <w:rsid w:val="00CA06DF"/>
    <w:rsid w:val="00CA074F"/>
    <w:rsid w:val="00CA147D"/>
    <w:rsid w:val="00CA30AE"/>
    <w:rsid w:val="00CA3C31"/>
    <w:rsid w:val="00CA422C"/>
    <w:rsid w:val="00CA468C"/>
    <w:rsid w:val="00CA48A2"/>
    <w:rsid w:val="00CA6986"/>
    <w:rsid w:val="00CA6F4A"/>
    <w:rsid w:val="00CA7357"/>
    <w:rsid w:val="00CB1443"/>
    <w:rsid w:val="00CB1665"/>
    <w:rsid w:val="00CB1A03"/>
    <w:rsid w:val="00CB1A5A"/>
    <w:rsid w:val="00CB24C7"/>
    <w:rsid w:val="00CB265A"/>
    <w:rsid w:val="00CB2C62"/>
    <w:rsid w:val="00CB2FA0"/>
    <w:rsid w:val="00CB36F9"/>
    <w:rsid w:val="00CB4A39"/>
    <w:rsid w:val="00CB534A"/>
    <w:rsid w:val="00CB5D49"/>
    <w:rsid w:val="00CB6178"/>
    <w:rsid w:val="00CB641C"/>
    <w:rsid w:val="00CB6995"/>
    <w:rsid w:val="00CB79B2"/>
    <w:rsid w:val="00CB7AAE"/>
    <w:rsid w:val="00CC0089"/>
    <w:rsid w:val="00CC0AA0"/>
    <w:rsid w:val="00CC0CED"/>
    <w:rsid w:val="00CC1B6E"/>
    <w:rsid w:val="00CC1FD9"/>
    <w:rsid w:val="00CC2D34"/>
    <w:rsid w:val="00CC5223"/>
    <w:rsid w:val="00CC5279"/>
    <w:rsid w:val="00CC5BB5"/>
    <w:rsid w:val="00CC5D27"/>
    <w:rsid w:val="00CC6284"/>
    <w:rsid w:val="00CC6A04"/>
    <w:rsid w:val="00CC6A9A"/>
    <w:rsid w:val="00CC6B2A"/>
    <w:rsid w:val="00CC6BE0"/>
    <w:rsid w:val="00CC7AF9"/>
    <w:rsid w:val="00CD04A9"/>
    <w:rsid w:val="00CD08B9"/>
    <w:rsid w:val="00CD0CDE"/>
    <w:rsid w:val="00CD0FF1"/>
    <w:rsid w:val="00CD13BA"/>
    <w:rsid w:val="00CD17FB"/>
    <w:rsid w:val="00CD2092"/>
    <w:rsid w:val="00CD22A4"/>
    <w:rsid w:val="00CD264E"/>
    <w:rsid w:val="00CD441B"/>
    <w:rsid w:val="00CD4A55"/>
    <w:rsid w:val="00CD4C91"/>
    <w:rsid w:val="00CD4EAF"/>
    <w:rsid w:val="00CD5A32"/>
    <w:rsid w:val="00CD5B3A"/>
    <w:rsid w:val="00CD6072"/>
    <w:rsid w:val="00CE0709"/>
    <w:rsid w:val="00CE2002"/>
    <w:rsid w:val="00CE219F"/>
    <w:rsid w:val="00CE23C3"/>
    <w:rsid w:val="00CE23D1"/>
    <w:rsid w:val="00CE254F"/>
    <w:rsid w:val="00CE2C7D"/>
    <w:rsid w:val="00CE330D"/>
    <w:rsid w:val="00CE3431"/>
    <w:rsid w:val="00CE3764"/>
    <w:rsid w:val="00CE38EE"/>
    <w:rsid w:val="00CE3E69"/>
    <w:rsid w:val="00CE4604"/>
    <w:rsid w:val="00CE5CBE"/>
    <w:rsid w:val="00CE6F46"/>
    <w:rsid w:val="00CE74A0"/>
    <w:rsid w:val="00CE7551"/>
    <w:rsid w:val="00CE7906"/>
    <w:rsid w:val="00CE7B17"/>
    <w:rsid w:val="00CE7B23"/>
    <w:rsid w:val="00CE7B30"/>
    <w:rsid w:val="00CF043B"/>
    <w:rsid w:val="00CF13E9"/>
    <w:rsid w:val="00CF1919"/>
    <w:rsid w:val="00CF1958"/>
    <w:rsid w:val="00CF222B"/>
    <w:rsid w:val="00CF23E3"/>
    <w:rsid w:val="00CF23F1"/>
    <w:rsid w:val="00CF2DC6"/>
    <w:rsid w:val="00CF32A7"/>
    <w:rsid w:val="00CF3B12"/>
    <w:rsid w:val="00CF3E2D"/>
    <w:rsid w:val="00CF3F9A"/>
    <w:rsid w:val="00CF4216"/>
    <w:rsid w:val="00CF522D"/>
    <w:rsid w:val="00CF5C22"/>
    <w:rsid w:val="00CF63D4"/>
    <w:rsid w:val="00CF6D79"/>
    <w:rsid w:val="00CF6FE2"/>
    <w:rsid w:val="00D00634"/>
    <w:rsid w:val="00D02841"/>
    <w:rsid w:val="00D02B75"/>
    <w:rsid w:val="00D04639"/>
    <w:rsid w:val="00D04A61"/>
    <w:rsid w:val="00D0513E"/>
    <w:rsid w:val="00D05BDB"/>
    <w:rsid w:val="00D10425"/>
    <w:rsid w:val="00D10585"/>
    <w:rsid w:val="00D10ADA"/>
    <w:rsid w:val="00D1148F"/>
    <w:rsid w:val="00D11776"/>
    <w:rsid w:val="00D12B9A"/>
    <w:rsid w:val="00D12C71"/>
    <w:rsid w:val="00D1350D"/>
    <w:rsid w:val="00D13556"/>
    <w:rsid w:val="00D13F3B"/>
    <w:rsid w:val="00D16C7E"/>
    <w:rsid w:val="00D16FCC"/>
    <w:rsid w:val="00D17726"/>
    <w:rsid w:val="00D17FDC"/>
    <w:rsid w:val="00D20C5D"/>
    <w:rsid w:val="00D20E26"/>
    <w:rsid w:val="00D2188B"/>
    <w:rsid w:val="00D21ACE"/>
    <w:rsid w:val="00D21FE9"/>
    <w:rsid w:val="00D22A9D"/>
    <w:rsid w:val="00D22B32"/>
    <w:rsid w:val="00D23062"/>
    <w:rsid w:val="00D24017"/>
    <w:rsid w:val="00D247A0"/>
    <w:rsid w:val="00D24BC9"/>
    <w:rsid w:val="00D2607D"/>
    <w:rsid w:val="00D26623"/>
    <w:rsid w:val="00D30146"/>
    <w:rsid w:val="00D3020C"/>
    <w:rsid w:val="00D3135F"/>
    <w:rsid w:val="00D32973"/>
    <w:rsid w:val="00D32EE1"/>
    <w:rsid w:val="00D337AC"/>
    <w:rsid w:val="00D33BD3"/>
    <w:rsid w:val="00D34E57"/>
    <w:rsid w:val="00D34F11"/>
    <w:rsid w:val="00D368DE"/>
    <w:rsid w:val="00D36C13"/>
    <w:rsid w:val="00D36FCE"/>
    <w:rsid w:val="00D379E2"/>
    <w:rsid w:val="00D37CC2"/>
    <w:rsid w:val="00D40458"/>
    <w:rsid w:val="00D40697"/>
    <w:rsid w:val="00D40B82"/>
    <w:rsid w:val="00D41066"/>
    <w:rsid w:val="00D412E0"/>
    <w:rsid w:val="00D41F02"/>
    <w:rsid w:val="00D42871"/>
    <w:rsid w:val="00D4414D"/>
    <w:rsid w:val="00D4454F"/>
    <w:rsid w:val="00D45094"/>
    <w:rsid w:val="00D45A63"/>
    <w:rsid w:val="00D45C3D"/>
    <w:rsid w:val="00D45F9A"/>
    <w:rsid w:val="00D47486"/>
    <w:rsid w:val="00D47E85"/>
    <w:rsid w:val="00D5039E"/>
    <w:rsid w:val="00D50CA4"/>
    <w:rsid w:val="00D50DFB"/>
    <w:rsid w:val="00D51DF2"/>
    <w:rsid w:val="00D52B16"/>
    <w:rsid w:val="00D52EC1"/>
    <w:rsid w:val="00D53BB8"/>
    <w:rsid w:val="00D53F39"/>
    <w:rsid w:val="00D54A08"/>
    <w:rsid w:val="00D5684B"/>
    <w:rsid w:val="00D57516"/>
    <w:rsid w:val="00D575D6"/>
    <w:rsid w:val="00D57B95"/>
    <w:rsid w:val="00D609D6"/>
    <w:rsid w:val="00D60B78"/>
    <w:rsid w:val="00D61445"/>
    <w:rsid w:val="00D61567"/>
    <w:rsid w:val="00D6187B"/>
    <w:rsid w:val="00D61F78"/>
    <w:rsid w:val="00D62264"/>
    <w:rsid w:val="00D62B5B"/>
    <w:rsid w:val="00D63803"/>
    <w:rsid w:val="00D63BE5"/>
    <w:rsid w:val="00D65359"/>
    <w:rsid w:val="00D654B4"/>
    <w:rsid w:val="00D6637F"/>
    <w:rsid w:val="00D666BF"/>
    <w:rsid w:val="00D66ADC"/>
    <w:rsid w:val="00D6716C"/>
    <w:rsid w:val="00D671F1"/>
    <w:rsid w:val="00D67263"/>
    <w:rsid w:val="00D7026D"/>
    <w:rsid w:val="00D70CFF"/>
    <w:rsid w:val="00D71068"/>
    <w:rsid w:val="00D71381"/>
    <w:rsid w:val="00D71B0C"/>
    <w:rsid w:val="00D71F8F"/>
    <w:rsid w:val="00D72340"/>
    <w:rsid w:val="00D72861"/>
    <w:rsid w:val="00D72D1F"/>
    <w:rsid w:val="00D73370"/>
    <w:rsid w:val="00D73FA2"/>
    <w:rsid w:val="00D742A9"/>
    <w:rsid w:val="00D749F2"/>
    <w:rsid w:val="00D74BF8"/>
    <w:rsid w:val="00D75461"/>
    <w:rsid w:val="00D75EE8"/>
    <w:rsid w:val="00D7636C"/>
    <w:rsid w:val="00D766C4"/>
    <w:rsid w:val="00D76D44"/>
    <w:rsid w:val="00D77337"/>
    <w:rsid w:val="00D774A0"/>
    <w:rsid w:val="00D835C6"/>
    <w:rsid w:val="00D845CB"/>
    <w:rsid w:val="00D848BE"/>
    <w:rsid w:val="00D84AF4"/>
    <w:rsid w:val="00D84DBF"/>
    <w:rsid w:val="00D85970"/>
    <w:rsid w:val="00D85DD3"/>
    <w:rsid w:val="00D85E5D"/>
    <w:rsid w:val="00D86529"/>
    <w:rsid w:val="00D86C66"/>
    <w:rsid w:val="00D8709F"/>
    <w:rsid w:val="00D87AED"/>
    <w:rsid w:val="00D91183"/>
    <w:rsid w:val="00D917A3"/>
    <w:rsid w:val="00D92058"/>
    <w:rsid w:val="00D922F0"/>
    <w:rsid w:val="00D92413"/>
    <w:rsid w:val="00D92780"/>
    <w:rsid w:val="00D9375D"/>
    <w:rsid w:val="00D937A0"/>
    <w:rsid w:val="00D939B7"/>
    <w:rsid w:val="00D93F1D"/>
    <w:rsid w:val="00D945B4"/>
    <w:rsid w:val="00D94831"/>
    <w:rsid w:val="00D94A31"/>
    <w:rsid w:val="00D94A4D"/>
    <w:rsid w:val="00D95F30"/>
    <w:rsid w:val="00D96628"/>
    <w:rsid w:val="00D966BB"/>
    <w:rsid w:val="00D96FFD"/>
    <w:rsid w:val="00D973F2"/>
    <w:rsid w:val="00D9755A"/>
    <w:rsid w:val="00DA0A1A"/>
    <w:rsid w:val="00DA1179"/>
    <w:rsid w:val="00DA40E9"/>
    <w:rsid w:val="00DA4A15"/>
    <w:rsid w:val="00DA64F3"/>
    <w:rsid w:val="00DA658D"/>
    <w:rsid w:val="00DA6A40"/>
    <w:rsid w:val="00DA73AC"/>
    <w:rsid w:val="00DA7928"/>
    <w:rsid w:val="00DB01F0"/>
    <w:rsid w:val="00DB07CA"/>
    <w:rsid w:val="00DB1102"/>
    <w:rsid w:val="00DB1D7C"/>
    <w:rsid w:val="00DB2488"/>
    <w:rsid w:val="00DB2926"/>
    <w:rsid w:val="00DB3851"/>
    <w:rsid w:val="00DB3FAF"/>
    <w:rsid w:val="00DB4861"/>
    <w:rsid w:val="00DB4C9D"/>
    <w:rsid w:val="00DC10F1"/>
    <w:rsid w:val="00DC1554"/>
    <w:rsid w:val="00DC1C3E"/>
    <w:rsid w:val="00DC2E5C"/>
    <w:rsid w:val="00DC3094"/>
    <w:rsid w:val="00DC327D"/>
    <w:rsid w:val="00DC3742"/>
    <w:rsid w:val="00DC378C"/>
    <w:rsid w:val="00DC3BB0"/>
    <w:rsid w:val="00DC4294"/>
    <w:rsid w:val="00DC63B2"/>
    <w:rsid w:val="00DC79BA"/>
    <w:rsid w:val="00DC7DBF"/>
    <w:rsid w:val="00DD031A"/>
    <w:rsid w:val="00DD0452"/>
    <w:rsid w:val="00DD0739"/>
    <w:rsid w:val="00DD1DFE"/>
    <w:rsid w:val="00DD2C00"/>
    <w:rsid w:val="00DD34A4"/>
    <w:rsid w:val="00DD440A"/>
    <w:rsid w:val="00DD461B"/>
    <w:rsid w:val="00DD5AB2"/>
    <w:rsid w:val="00DD6500"/>
    <w:rsid w:val="00DD6EEA"/>
    <w:rsid w:val="00DD6F9F"/>
    <w:rsid w:val="00DD71F1"/>
    <w:rsid w:val="00DD7AA2"/>
    <w:rsid w:val="00DE04C5"/>
    <w:rsid w:val="00DE12C9"/>
    <w:rsid w:val="00DE16FD"/>
    <w:rsid w:val="00DE179F"/>
    <w:rsid w:val="00DE1BE9"/>
    <w:rsid w:val="00DE1E83"/>
    <w:rsid w:val="00DE2270"/>
    <w:rsid w:val="00DE2B6E"/>
    <w:rsid w:val="00DE2F2E"/>
    <w:rsid w:val="00DE3C00"/>
    <w:rsid w:val="00DE5CAC"/>
    <w:rsid w:val="00DE676B"/>
    <w:rsid w:val="00DE738B"/>
    <w:rsid w:val="00DF1E4B"/>
    <w:rsid w:val="00DF2C32"/>
    <w:rsid w:val="00DF31C9"/>
    <w:rsid w:val="00DF33C5"/>
    <w:rsid w:val="00DF345E"/>
    <w:rsid w:val="00DF3661"/>
    <w:rsid w:val="00DF370E"/>
    <w:rsid w:val="00DF3AA2"/>
    <w:rsid w:val="00DF4DE7"/>
    <w:rsid w:val="00DF5596"/>
    <w:rsid w:val="00DF55ED"/>
    <w:rsid w:val="00DF678D"/>
    <w:rsid w:val="00DF7584"/>
    <w:rsid w:val="00DF75DD"/>
    <w:rsid w:val="00DF7792"/>
    <w:rsid w:val="00DF7FE9"/>
    <w:rsid w:val="00E00A00"/>
    <w:rsid w:val="00E00CA8"/>
    <w:rsid w:val="00E02103"/>
    <w:rsid w:val="00E0212E"/>
    <w:rsid w:val="00E02491"/>
    <w:rsid w:val="00E02716"/>
    <w:rsid w:val="00E03076"/>
    <w:rsid w:val="00E03AF7"/>
    <w:rsid w:val="00E0411B"/>
    <w:rsid w:val="00E05FB3"/>
    <w:rsid w:val="00E06761"/>
    <w:rsid w:val="00E07EA1"/>
    <w:rsid w:val="00E10DE1"/>
    <w:rsid w:val="00E11416"/>
    <w:rsid w:val="00E12F1E"/>
    <w:rsid w:val="00E12FC0"/>
    <w:rsid w:val="00E13015"/>
    <w:rsid w:val="00E13153"/>
    <w:rsid w:val="00E13C39"/>
    <w:rsid w:val="00E13CED"/>
    <w:rsid w:val="00E13E2C"/>
    <w:rsid w:val="00E14254"/>
    <w:rsid w:val="00E1465C"/>
    <w:rsid w:val="00E15342"/>
    <w:rsid w:val="00E1644F"/>
    <w:rsid w:val="00E17BCE"/>
    <w:rsid w:val="00E201D8"/>
    <w:rsid w:val="00E20A24"/>
    <w:rsid w:val="00E20D87"/>
    <w:rsid w:val="00E21049"/>
    <w:rsid w:val="00E213C3"/>
    <w:rsid w:val="00E22C0F"/>
    <w:rsid w:val="00E23A9D"/>
    <w:rsid w:val="00E23F08"/>
    <w:rsid w:val="00E243C1"/>
    <w:rsid w:val="00E24B2C"/>
    <w:rsid w:val="00E2517B"/>
    <w:rsid w:val="00E25FB2"/>
    <w:rsid w:val="00E27166"/>
    <w:rsid w:val="00E27804"/>
    <w:rsid w:val="00E30053"/>
    <w:rsid w:val="00E30124"/>
    <w:rsid w:val="00E30CA8"/>
    <w:rsid w:val="00E31087"/>
    <w:rsid w:val="00E31438"/>
    <w:rsid w:val="00E31502"/>
    <w:rsid w:val="00E317D8"/>
    <w:rsid w:val="00E3292D"/>
    <w:rsid w:val="00E331A0"/>
    <w:rsid w:val="00E365F8"/>
    <w:rsid w:val="00E36D3D"/>
    <w:rsid w:val="00E36EAA"/>
    <w:rsid w:val="00E37738"/>
    <w:rsid w:val="00E37A52"/>
    <w:rsid w:val="00E37E1D"/>
    <w:rsid w:val="00E37E6C"/>
    <w:rsid w:val="00E401A5"/>
    <w:rsid w:val="00E41A03"/>
    <w:rsid w:val="00E42705"/>
    <w:rsid w:val="00E4277E"/>
    <w:rsid w:val="00E42ABC"/>
    <w:rsid w:val="00E43293"/>
    <w:rsid w:val="00E43F3C"/>
    <w:rsid w:val="00E45D0E"/>
    <w:rsid w:val="00E4664D"/>
    <w:rsid w:val="00E46EDC"/>
    <w:rsid w:val="00E473C4"/>
    <w:rsid w:val="00E476CE"/>
    <w:rsid w:val="00E4799F"/>
    <w:rsid w:val="00E50263"/>
    <w:rsid w:val="00E50319"/>
    <w:rsid w:val="00E514C2"/>
    <w:rsid w:val="00E514EE"/>
    <w:rsid w:val="00E52224"/>
    <w:rsid w:val="00E52740"/>
    <w:rsid w:val="00E52E51"/>
    <w:rsid w:val="00E52EBA"/>
    <w:rsid w:val="00E534A2"/>
    <w:rsid w:val="00E5392B"/>
    <w:rsid w:val="00E539D6"/>
    <w:rsid w:val="00E54C6B"/>
    <w:rsid w:val="00E5595D"/>
    <w:rsid w:val="00E57C5F"/>
    <w:rsid w:val="00E601CE"/>
    <w:rsid w:val="00E607D7"/>
    <w:rsid w:val="00E61225"/>
    <w:rsid w:val="00E62BD3"/>
    <w:rsid w:val="00E62C2E"/>
    <w:rsid w:val="00E62EC9"/>
    <w:rsid w:val="00E631E2"/>
    <w:rsid w:val="00E641B3"/>
    <w:rsid w:val="00E644F7"/>
    <w:rsid w:val="00E64509"/>
    <w:rsid w:val="00E64BFC"/>
    <w:rsid w:val="00E65034"/>
    <w:rsid w:val="00E653EE"/>
    <w:rsid w:val="00E65616"/>
    <w:rsid w:val="00E6568A"/>
    <w:rsid w:val="00E65B95"/>
    <w:rsid w:val="00E65F56"/>
    <w:rsid w:val="00E66304"/>
    <w:rsid w:val="00E665CA"/>
    <w:rsid w:val="00E66D48"/>
    <w:rsid w:val="00E671D4"/>
    <w:rsid w:val="00E67A12"/>
    <w:rsid w:val="00E67B20"/>
    <w:rsid w:val="00E707FF"/>
    <w:rsid w:val="00E71B43"/>
    <w:rsid w:val="00E72181"/>
    <w:rsid w:val="00E73122"/>
    <w:rsid w:val="00E7377F"/>
    <w:rsid w:val="00E73C21"/>
    <w:rsid w:val="00E7407D"/>
    <w:rsid w:val="00E74ED2"/>
    <w:rsid w:val="00E76A79"/>
    <w:rsid w:val="00E76B0D"/>
    <w:rsid w:val="00E76C35"/>
    <w:rsid w:val="00E76DBB"/>
    <w:rsid w:val="00E77036"/>
    <w:rsid w:val="00E77A60"/>
    <w:rsid w:val="00E77C63"/>
    <w:rsid w:val="00E77D90"/>
    <w:rsid w:val="00E80548"/>
    <w:rsid w:val="00E80F6D"/>
    <w:rsid w:val="00E815A8"/>
    <w:rsid w:val="00E818C8"/>
    <w:rsid w:val="00E82AD7"/>
    <w:rsid w:val="00E836CF"/>
    <w:rsid w:val="00E84361"/>
    <w:rsid w:val="00E84399"/>
    <w:rsid w:val="00E84B35"/>
    <w:rsid w:val="00E852CC"/>
    <w:rsid w:val="00E855E1"/>
    <w:rsid w:val="00E85812"/>
    <w:rsid w:val="00E85A20"/>
    <w:rsid w:val="00E8655B"/>
    <w:rsid w:val="00E86689"/>
    <w:rsid w:val="00E86C0A"/>
    <w:rsid w:val="00E87C01"/>
    <w:rsid w:val="00E87D36"/>
    <w:rsid w:val="00E901DD"/>
    <w:rsid w:val="00E906AA"/>
    <w:rsid w:val="00E90D9A"/>
    <w:rsid w:val="00E90E5E"/>
    <w:rsid w:val="00E912E3"/>
    <w:rsid w:val="00E91470"/>
    <w:rsid w:val="00E91619"/>
    <w:rsid w:val="00E9169F"/>
    <w:rsid w:val="00E9176C"/>
    <w:rsid w:val="00E91C7B"/>
    <w:rsid w:val="00E92775"/>
    <w:rsid w:val="00E93231"/>
    <w:rsid w:val="00E94208"/>
    <w:rsid w:val="00E9438C"/>
    <w:rsid w:val="00E947D7"/>
    <w:rsid w:val="00E94CE1"/>
    <w:rsid w:val="00E95C6B"/>
    <w:rsid w:val="00E9603F"/>
    <w:rsid w:val="00E96F02"/>
    <w:rsid w:val="00E97A3B"/>
    <w:rsid w:val="00EA042D"/>
    <w:rsid w:val="00EA134F"/>
    <w:rsid w:val="00EA25C4"/>
    <w:rsid w:val="00EA272E"/>
    <w:rsid w:val="00EA28BC"/>
    <w:rsid w:val="00EA2D60"/>
    <w:rsid w:val="00EA483E"/>
    <w:rsid w:val="00EA53B8"/>
    <w:rsid w:val="00EA6FD3"/>
    <w:rsid w:val="00EA7411"/>
    <w:rsid w:val="00EA7721"/>
    <w:rsid w:val="00EA7A5B"/>
    <w:rsid w:val="00EA7A9D"/>
    <w:rsid w:val="00EB04BD"/>
    <w:rsid w:val="00EB094D"/>
    <w:rsid w:val="00EB13FA"/>
    <w:rsid w:val="00EB2B54"/>
    <w:rsid w:val="00EB2FFE"/>
    <w:rsid w:val="00EB645E"/>
    <w:rsid w:val="00EB6526"/>
    <w:rsid w:val="00EB6C7D"/>
    <w:rsid w:val="00EB6CDD"/>
    <w:rsid w:val="00EB7644"/>
    <w:rsid w:val="00EB7F02"/>
    <w:rsid w:val="00EC01AC"/>
    <w:rsid w:val="00EC2F3B"/>
    <w:rsid w:val="00EC3956"/>
    <w:rsid w:val="00EC3B21"/>
    <w:rsid w:val="00EC3DEA"/>
    <w:rsid w:val="00EC4828"/>
    <w:rsid w:val="00EC4D32"/>
    <w:rsid w:val="00EC5E5A"/>
    <w:rsid w:val="00EC61F2"/>
    <w:rsid w:val="00EC6708"/>
    <w:rsid w:val="00EC6C20"/>
    <w:rsid w:val="00ED0FB7"/>
    <w:rsid w:val="00ED1071"/>
    <w:rsid w:val="00ED1089"/>
    <w:rsid w:val="00ED16A5"/>
    <w:rsid w:val="00ED2676"/>
    <w:rsid w:val="00ED38F4"/>
    <w:rsid w:val="00ED4AB6"/>
    <w:rsid w:val="00ED4FC0"/>
    <w:rsid w:val="00ED5643"/>
    <w:rsid w:val="00ED58C3"/>
    <w:rsid w:val="00ED59FE"/>
    <w:rsid w:val="00ED5C51"/>
    <w:rsid w:val="00ED6263"/>
    <w:rsid w:val="00ED670D"/>
    <w:rsid w:val="00ED7CA7"/>
    <w:rsid w:val="00EE228A"/>
    <w:rsid w:val="00EE2A61"/>
    <w:rsid w:val="00EE4EF7"/>
    <w:rsid w:val="00EE5C40"/>
    <w:rsid w:val="00EE68EC"/>
    <w:rsid w:val="00EE6E29"/>
    <w:rsid w:val="00EE7A60"/>
    <w:rsid w:val="00EF09D7"/>
    <w:rsid w:val="00EF12E7"/>
    <w:rsid w:val="00EF1A84"/>
    <w:rsid w:val="00EF1B0E"/>
    <w:rsid w:val="00EF1EC0"/>
    <w:rsid w:val="00EF2232"/>
    <w:rsid w:val="00EF223E"/>
    <w:rsid w:val="00EF25DF"/>
    <w:rsid w:val="00EF2836"/>
    <w:rsid w:val="00EF2E7E"/>
    <w:rsid w:val="00EF3082"/>
    <w:rsid w:val="00EF4E8C"/>
    <w:rsid w:val="00EF55A5"/>
    <w:rsid w:val="00EF5871"/>
    <w:rsid w:val="00EF5E81"/>
    <w:rsid w:val="00EF7229"/>
    <w:rsid w:val="00EF778C"/>
    <w:rsid w:val="00F01B89"/>
    <w:rsid w:val="00F020F7"/>
    <w:rsid w:val="00F02A67"/>
    <w:rsid w:val="00F0333A"/>
    <w:rsid w:val="00F036B7"/>
    <w:rsid w:val="00F040E5"/>
    <w:rsid w:val="00F052EC"/>
    <w:rsid w:val="00F0609C"/>
    <w:rsid w:val="00F066C2"/>
    <w:rsid w:val="00F06843"/>
    <w:rsid w:val="00F07D7F"/>
    <w:rsid w:val="00F07F36"/>
    <w:rsid w:val="00F10189"/>
    <w:rsid w:val="00F10196"/>
    <w:rsid w:val="00F10610"/>
    <w:rsid w:val="00F1199C"/>
    <w:rsid w:val="00F11A00"/>
    <w:rsid w:val="00F1310D"/>
    <w:rsid w:val="00F13E90"/>
    <w:rsid w:val="00F142C7"/>
    <w:rsid w:val="00F1433B"/>
    <w:rsid w:val="00F14B34"/>
    <w:rsid w:val="00F14DA5"/>
    <w:rsid w:val="00F15990"/>
    <w:rsid w:val="00F1611C"/>
    <w:rsid w:val="00F167CE"/>
    <w:rsid w:val="00F1696C"/>
    <w:rsid w:val="00F16A52"/>
    <w:rsid w:val="00F16C19"/>
    <w:rsid w:val="00F1795E"/>
    <w:rsid w:val="00F17C2C"/>
    <w:rsid w:val="00F20284"/>
    <w:rsid w:val="00F20490"/>
    <w:rsid w:val="00F20A5B"/>
    <w:rsid w:val="00F20F6C"/>
    <w:rsid w:val="00F2106A"/>
    <w:rsid w:val="00F2158D"/>
    <w:rsid w:val="00F21770"/>
    <w:rsid w:val="00F2182C"/>
    <w:rsid w:val="00F21AED"/>
    <w:rsid w:val="00F21DD9"/>
    <w:rsid w:val="00F2206F"/>
    <w:rsid w:val="00F23A55"/>
    <w:rsid w:val="00F24346"/>
    <w:rsid w:val="00F247B6"/>
    <w:rsid w:val="00F24D56"/>
    <w:rsid w:val="00F25644"/>
    <w:rsid w:val="00F25B0F"/>
    <w:rsid w:val="00F25ED6"/>
    <w:rsid w:val="00F2629F"/>
    <w:rsid w:val="00F271B9"/>
    <w:rsid w:val="00F2735C"/>
    <w:rsid w:val="00F2737C"/>
    <w:rsid w:val="00F3072B"/>
    <w:rsid w:val="00F3115C"/>
    <w:rsid w:val="00F31B11"/>
    <w:rsid w:val="00F32075"/>
    <w:rsid w:val="00F32B66"/>
    <w:rsid w:val="00F330E7"/>
    <w:rsid w:val="00F33B44"/>
    <w:rsid w:val="00F33CF1"/>
    <w:rsid w:val="00F35218"/>
    <w:rsid w:val="00F35D88"/>
    <w:rsid w:val="00F35F30"/>
    <w:rsid w:val="00F37E51"/>
    <w:rsid w:val="00F37F1A"/>
    <w:rsid w:val="00F405FC"/>
    <w:rsid w:val="00F40CE5"/>
    <w:rsid w:val="00F41008"/>
    <w:rsid w:val="00F42754"/>
    <w:rsid w:val="00F4291E"/>
    <w:rsid w:val="00F42A16"/>
    <w:rsid w:val="00F43021"/>
    <w:rsid w:val="00F43062"/>
    <w:rsid w:val="00F43232"/>
    <w:rsid w:val="00F43E32"/>
    <w:rsid w:val="00F445DE"/>
    <w:rsid w:val="00F50507"/>
    <w:rsid w:val="00F50797"/>
    <w:rsid w:val="00F50F75"/>
    <w:rsid w:val="00F51243"/>
    <w:rsid w:val="00F51EC4"/>
    <w:rsid w:val="00F51FBD"/>
    <w:rsid w:val="00F522D4"/>
    <w:rsid w:val="00F52925"/>
    <w:rsid w:val="00F54B1B"/>
    <w:rsid w:val="00F5569B"/>
    <w:rsid w:val="00F55F88"/>
    <w:rsid w:val="00F57366"/>
    <w:rsid w:val="00F57FCA"/>
    <w:rsid w:val="00F60D6B"/>
    <w:rsid w:val="00F61F35"/>
    <w:rsid w:val="00F6263E"/>
    <w:rsid w:val="00F62C0B"/>
    <w:rsid w:val="00F63983"/>
    <w:rsid w:val="00F63E85"/>
    <w:rsid w:val="00F640C8"/>
    <w:rsid w:val="00F6499D"/>
    <w:rsid w:val="00F65A1E"/>
    <w:rsid w:val="00F65BA2"/>
    <w:rsid w:val="00F6752A"/>
    <w:rsid w:val="00F6752B"/>
    <w:rsid w:val="00F70555"/>
    <w:rsid w:val="00F71729"/>
    <w:rsid w:val="00F71867"/>
    <w:rsid w:val="00F71D69"/>
    <w:rsid w:val="00F720A5"/>
    <w:rsid w:val="00F72715"/>
    <w:rsid w:val="00F73828"/>
    <w:rsid w:val="00F73C0C"/>
    <w:rsid w:val="00F743C6"/>
    <w:rsid w:val="00F744AE"/>
    <w:rsid w:val="00F7458D"/>
    <w:rsid w:val="00F74D4D"/>
    <w:rsid w:val="00F75058"/>
    <w:rsid w:val="00F7545B"/>
    <w:rsid w:val="00F75E77"/>
    <w:rsid w:val="00F76373"/>
    <w:rsid w:val="00F76B56"/>
    <w:rsid w:val="00F813BB"/>
    <w:rsid w:val="00F81E8F"/>
    <w:rsid w:val="00F82971"/>
    <w:rsid w:val="00F82C13"/>
    <w:rsid w:val="00F82FE1"/>
    <w:rsid w:val="00F83714"/>
    <w:rsid w:val="00F84A28"/>
    <w:rsid w:val="00F852B1"/>
    <w:rsid w:val="00F855E9"/>
    <w:rsid w:val="00F856D2"/>
    <w:rsid w:val="00F8570B"/>
    <w:rsid w:val="00F85D3C"/>
    <w:rsid w:val="00F871F2"/>
    <w:rsid w:val="00F872A5"/>
    <w:rsid w:val="00F87588"/>
    <w:rsid w:val="00F877BD"/>
    <w:rsid w:val="00F87BC3"/>
    <w:rsid w:val="00F908AC"/>
    <w:rsid w:val="00F90D8D"/>
    <w:rsid w:val="00F93558"/>
    <w:rsid w:val="00F94239"/>
    <w:rsid w:val="00F94DF1"/>
    <w:rsid w:val="00F9518B"/>
    <w:rsid w:val="00F95572"/>
    <w:rsid w:val="00F95954"/>
    <w:rsid w:val="00F964F7"/>
    <w:rsid w:val="00F97518"/>
    <w:rsid w:val="00FA0A90"/>
    <w:rsid w:val="00FA0BB7"/>
    <w:rsid w:val="00FA1693"/>
    <w:rsid w:val="00FA2C09"/>
    <w:rsid w:val="00FA2CE8"/>
    <w:rsid w:val="00FA3458"/>
    <w:rsid w:val="00FA3806"/>
    <w:rsid w:val="00FA3B96"/>
    <w:rsid w:val="00FA3EB5"/>
    <w:rsid w:val="00FA5307"/>
    <w:rsid w:val="00FA5980"/>
    <w:rsid w:val="00FA5F4A"/>
    <w:rsid w:val="00FA7620"/>
    <w:rsid w:val="00FB2DE1"/>
    <w:rsid w:val="00FB3516"/>
    <w:rsid w:val="00FB3690"/>
    <w:rsid w:val="00FB3704"/>
    <w:rsid w:val="00FB39AC"/>
    <w:rsid w:val="00FB3B73"/>
    <w:rsid w:val="00FB3EDF"/>
    <w:rsid w:val="00FB5435"/>
    <w:rsid w:val="00FB5945"/>
    <w:rsid w:val="00FB599C"/>
    <w:rsid w:val="00FB7A8A"/>
    <w:rsid w:val="00FC1930"/>
    <w:rsid w:val="00FC1CE4"/>
    <w:rsid w:val="00FC1E0C"/>
    <w:rsid w:val="00FC26C3"/>
    <w:rsid w:val="00FC2986"/>
    <w:rsid w:val="00FC37BF"/>
    <w:rsid w:val="00FC3DDE"/>
    <w:rsid w:val="00FC3E27"/>
    <w:rsid w:val="00FC4003"/>
    <w:rsid w:val="00FC421F"/>
    <w:rsid w:val="00FC5D83"/>
    <w:rsid w:val="00FC6768"/>
    <w:rsid w:val="00FC7534"/>
    <w:rsid w:val="00FC79DF"/>
    <w:rsid w:val="00FD033A"/>
    <w:rsid w:val="00FD0FA7"/>
    <w:rsid w:val="00FD101C"/>
    <w:rsid w:val="00FD2BA2"/>
    <w:rsid w:val="00FD337C"/>
    <w:rsid w:val="00FD3F5D"/>
    <w:rsid w:val="00FD50C5"/>
    <w:rsid w:val="00FD5BC2"/>
    <w:rsid w:val="00FD6176"/>
    <w:rsid w:val="00FD66E5"/>
    <w:rsid w:val="00FD7893"/>
    <w:rsid w:val="00FD7F24"/>
    <w:rsid w:val="00FD7F4E"/>
    <w:rsid w:val="00FE04FB"/>
    <w:rsid w:val="00FE0913"/>
    <w:rsid w:val="00FE0BA3"/>
    <w:rsid w:val="00FE0FDF"/>
    <w:rsid w:val="00FE11B2"/>
    <w:rsid w:val="00FE313E"/>
    <w:rsid w:val="00FE3855"/>
    <w:rsid w:val="00FE3BD7"/>
    <w:rsid w:val="00FE3C8E"/>
    <w:rsid w:val="00FE3F7A"/>
    <w:rsid w:val="00FE428C"/>
    <w:rsid w:val="00FE4D2E"/>
    <w:rsid w:val="00FE5D19"/>
    <w:rsid w:val="00FE67D4"/>
    <w:rsid w:val="00FE6A94"/>
    <w:rsid w:val="00FE6DDD"/>
    <w:rsid w:val="00FE7A96"/>
    <w:rsid w:val="00FE7F18"/>
    <w:rsid w:val="00FF04CA"/>
    <w:rsid w:val="00FF1A2E"/>
    <w:rsid w:val="00FF1BD3"/>
    <w:rsid w:val="00FF2171"/>
    <w:rsid w:val="00FF21D3"/>
    <w:rsid w:val="00FF2AB6"/>
    <w:rsid w:val="00FF2E51"/>
    <w:rsid w:val="00FF38BC"/>
    <w:rsid w:val="00FF48FC"/>
    <w:rsid w:val="00FF4B31"/>
    <w:rsid w:val="00FF4FF4"/>
    <w:rsid w:val="00FF6128"/>
    <w:rsid w:val="00FF6328"/>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680604"/>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680604"/>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680604"/>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680604"/>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680604"/>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680604"/>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680604"/>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680604"/>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680604"/>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680604"/>
    <w:pPr>
      <w:spacing w:after="120"/>
      <w:ind w:leftChars="200" w:left="480"/>
    </w:pPr>
  </w:style>
  <w:style w:type="paragraph" w:styleId="20">
    <w:name w:val="Body Text Indent 2"/>
    <w:basedOn w:val="a"/>
    <w:rsid w:val="00680604"/>
    <w:pPr>
      <w:spacing w:after="120" w:line="480" w:lineRule="auto"/>
      <w:ind w:leftChars="200" w:left="480"/>
    </w:pPr>
  </w:style>
  <w:style w:type="character" w:styleId="a4">
    <w:name w:val="Hyperlink"/>
    <w:uiPriority w:val="99"/>
    <w:rsid w:val="00680604"/>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link w:val="a6"/>
    <w:semiHidden/>
    <w:rsid w:val="00680604"/>
  </w:style>
  <w:style w:type="character" w:customStyle="1" w:styleId="a7">
    <w:name w:val="字元 字元"/>
    <w:semiHidden/>
    <w:locked/>
    <w:rsid w:val="00680604"/>
    <w:rPr>
      <w:rFonts w:eastAsia="新細明體"/>
      <w:kern w:val="2"/>
      <w:sz w:val="24"/>
      <w:szCs w:val="24"/>
      <w:lang w:val="en-US" w:eastAsia="zh-TW" w:bidi="ar-SA"/>
    </w:rPr>
  </w:style>
  <w:style w:type="character" w:customStyle="1" w:styleId="09">
    <w:name w:val="書籤字型09"/>
    <w:rsid w:val="00680604"/>
    <w:rPr>
      <w:rFonts w:ascii="Book Antiqua" w:eastAsia="標楷體" w:hAnsi="Book Antiqua" w:hint="default"/>
      <w:spacing w:val="0"/>
      <w:w w:val="100"/>
      <w:position w:val="0"/>
      <w:sz w:val="18"/>
    </w:rPr>
  </w:style>
  <w:style w:type="paragraph" w:styleId="a8">
    <w:name w:val="header"/>
    <w:basedOn w:val="a"/>
    <w:rsid w:val="00680604"/>
    <w:pPr>
      <w:tabs>
        <w:tab w:val="center" w:pos="4153"/>
        <w:tab w:val="right" w:pos="8306"/>
      </w:tabs>
      <w:snapToGrid w:val="0"/>
    </w:pPr>
    <w:rPr>
      <w:sz w:val="20"/>
      <w:szCs w:val="20"/>
    </w:rPr>
  </w:style>
  <w:style w:type="paragraph" w:styleId="a9">
    <w:name w:val="footer"/>
    <w:basedOn w:val="a"/>
    <w:link w:val="aa"/>
    <w:uiPriority w:val="99"/>
    <w:rsid w:val="00680604"/>
    <w:pPr>
      <w:tabs>
        <w:tab w:val="center" w:pos="4153"/>
        <w:tab w:val="right" w:pos="8306"/>
      </w:tabs>
      <w:snapToGrid w:val="0"/>
    </w:pPr>
    <w:rPr>
      <w:sz w:val="20"/>
      <w:szCs w:val="20"/>
    </w:rPr>
  </w:style>
  <w:style w:type="character" w:styleId="ab">
    <w:name w:val="page number"/>
    <w:basedOn w:val="a0"/>
    <w:rsid w:val="00680604"/>
  </w:style>
  <w:style w:type="character" w:styleId="ac">
    <w:name w:val="Strong"/>
    <w:qFormat/>
    <w:rsid w:val="00680604"/>
    <w:rPr>
      <w:b/>
      <w:bCs/>
    </w:rPr>
  </w:style>
  <w:style w:type="paragraph" w:styleId="Web">
    <w:name w:val="Normal (Web)"/>
    <w:basedOn w:val="a"/>
    <w:uiPriority w:val="99"/>
    <w:rsid w:val="00680604"/>
    <w:pPr>
      <w:widowControl/>
      <w:spacing w:before="100" w:beforeAutospacing="1" w:after="100" w:afterAutospacing="1"/>
    </w:pPr>
    <w:rPr>
      <w:rFonts w:ascii="新細明體" w:hAnsi="新細明體"/>
      <w:kern w:val="0"/>
    </w:rPr>
  </w:style>
  <w:style w:type="paragraph" w:styleId="ad">
    <w:name w:val="Date"/>
    <w:basedOn w:val="a"/>
    <w:next w:val="a"/>
    <w:rsid w:val="00680604"/>
    <w:pPr>
      <w:jc w:val="right"/>
    </w:pPr>
  </w:style>
  <w:style w:type="paragraph" w:styleId="30">
    <w:name w:val="Body Text Indent 3"/>
    <w:basedOn w:val="a"/>
    <w:link w:val="31"/>
    <w:rsid w:val="00680604"/>
    <w:pPr>
      <w:spacing w:beforeLines="50" w:afterLines="50" w:line="360" w:lineRule="auto"/>
      <w:ind w:leftChars="216" w:left="518" w:firstLineChars="200" w:firstLine="520"/>
      <w:jc w:val="both"/>
    </w:pPr>
    <w:rPr>
      <w:rFonts w:eastAsia="標楷體"/>
      <w:sz w:val="26"/>
      <w:szCs w:val="26"/>
    </w:rPr>
  </w:style>
  <w:style w:type="character" w:styleId="ae">
    <w:name w:val="FollowedHyperlink"/>
    <w:rsid w:val="00680604"/>
    <w:rPr>
      <w:color w:val="800080"/>
      <w:u w:val="single"/>
    </w:rPr>
  </w:style>
  <w:style w:type="paragraph" w:customStyle="1" w:styleId="aa0">
    <w:name w:val="aa"/>
    <w:basedOn w:val="a"/>
    <w:rsid w:val="00680604"/>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680604"/>
  </w:style>
  <w:style w:type="paragraph" w:styleId="21">
    <w:name w:val="index 2"/>
    <w:basedOn w:val="a"/>
    <w:next w:val="a"/>
    <w:autoRedefine/>
    <w:semiHidden/>
    <w:rsid w:val="00680604"/>
    <w:pPr>
      <w:ind w:leftChars="200" w:left="200"/>
    </w:pPr>
  </w:style>
  <w:style w:type="paragraph" w:styleId="32">
    <w:name w:val="index 3"/>
    <w:basedOn w:val="a"/>
    <w:next w:val="a"/>
    <w:autoRedefine/>
    <w:semiHidden/>
    <w:rsid w:val="00680604"/>
    <w:pPr>
      <w:ind w:leftChars="400" w:left="400"/>
    </w:pPr>
  </w:style>
  <w:style w:type="paragraph" w:styleId="41">
    <w:name w:val="index 4"/>
    <w:basedOn w:val="a"/>
    <w:next w:val="a"/>
    <w:autoRedefine/>
    <w:semiHidden/>
    <w:rsid w:val="00680604"/>
    <w:pPr>
      <w:ind w:leftChars="600" w:left="600"/>
    </w:pPr>
  </w:style>
  <w:style w:type="paragraph" w:styleId="50">
    <w:name w:val="index 5"/>
    <w:basedOn w:val="a"/>
    <w:next w:val="a"/>
    <w:autoRedefine/>
    <w:semiHidden/>
    <w:rsid w:val="00680604"/>
    <w:pPr>
      <w:ind w:leftChars="800" w:left="800"/>
    </w:pPr>
  </w:style>
  <w:style w:type="paragraph" w:styleId="60">
    <w:name w:val="index 6"/>
    <w:basedOn w:val="a"/>
    <w:next w:val="a"/>
    <w:autoRedefine/>
    <w:semiHidden/>
    <w:rsid w:val="00680604"/>
    <w:pPr>
      <w:ind w:leftChars="1000" w:left="1000"/>
    </w:pPr>
  </w:style>
  <w:style w:type="paragraph" w:styleId="70">
    <w:name w:val="index 7"/>
    <w:basedOn w:val="a"/>
    <w:next w:val="a"/>
    <w:autoRedefine/>
    <w:semiHidden/>
    <w:rsid w:val="00680604"/>
    <w:pPr>
      <w:ind w:leftChars="1200" w:left="1200"/>
    </w:pPr>
  </w:style>
  <w:style w:type="paragraph" w:styleId="80">
    <w:name w:val="index 8"/>
    <w:basedOn w:val="a"/>
    <w:next w:val="a"/>
    <w:autoRedefine/>
    <w:semiHidden/>
    <w:rsid w:val="00680604"/>
    <w:pPr>
      <w:ind w:leftChars="1400" w:left="1400"/>
    </w:pPr>
  </w:style>
  <w:style w:type="paragraph" w:styleId="90">
    <w:name w:val="index 9"/>
    <w:basedOn w:val="a"/>
    <w:next w:val="a"/>
    <w:autoRedefine/>
    <w:semiHidden/>
    <w:rsid w:val="00680604"/>
    <w:pPr>
      <w:ind w:leftChars="1600" w:left="1600"/>
    </w:pPr>
  </w:style>
  <w:style w:type="paragraph" w:styleId="af">
    <w:name w:val="index heading"/>
    <w:basedOn w:val="a"/>
    <w:next w:val="11"/>
    <w:semiHidden/>
    <w:rsid w:val="00680604"/>
  </w:style>
  <w:style w:type="character" w:styleId="af0">
    <w:name w:val="annotation reference"/>
    <w:semiHidden/>
    <w:rsid w:val="00680604"/>
    <w:rPr>
      <w:sz w:val="18"/>
      <w:szCs w:val="18"/>
    </w:rPr>
  </w:style>
  <w:style w:type="paragraph" w:styleId="af1">
    <w:name w:val="footnote text"/>
    <w:basedOn w:val="a"/>
    <w:semiHidden/>
    <w:rsid w:val="00680604"/>
    <w:pPr>
      <w:snapToGrid w:val="0"/>
    </w:pPr>
    <w:rPr>
      <w:sz w:val="20"/>
      <w:szCs w:val="20"/>
    </w:rPr>
  </w:style>
  <w:style w:type="character" w:styleId="af2">
    <w:name w:val="footnote reference"/>
    <w:semiHidden/>
    <w:rsid w:val="00680604"/>
    <w:rPr>
      <w:vertAlign w:val="superscript"/>
    </w:rPr>
  </w:style>
  <w:style w:type="paragraph" w:styleId="af3">
    <w:name w:val="annotation subject"/>
    <w:basedOn w:val="a5"/>
    <w:next w:val="a5"/>
    <w:semiHidden/>
    <w:rsid w:val="00680604"/>
    <w:rPr>
      <w:b/>
      <w:bCs/>
    </w:rPr>
  </w:style>
  <w:style w:type="paragraph" w:styleId="af4">
    <w:name w:val="Balloon Text"/>
    <w:basedOn w:val="a"/>
    <w:semiHidden/>
    <w:rsid w:val="00680604"/>
    <w:rPr>
      <w:rFonts w:ascii="Arial" w:hAnsi="Arial"/>
      <w:sz w:val="18"/>
      <w:szCs w:val="18"/>
    </w:rPr>
  </w:style>
  <w:style w:type="paragraph" w:styleId="33">
    <w:name w:val="Body Text 3"/>
    <w:basedOn w:val="a"/>
    <w:rsid w:val="00680604"/>
    <w:rPr>
      <w:rFonts w:eastAsia="標楷體"/>
      <w:sz w:val="26"/>
    </w:rPr>
  </w:style>
  <w:style w:type="paragraph" w:styleId="22">
    <w:name w:val="Body Text 2"/>
    <w:basedOn w:val="a"/>
    <w:rsid w:val="00680604"/>
    <w:pPr>
      <w:spacing w:after="120" w:line="480" w:lineRule="auto"/>
    </w:pPr>
  </w:style>
  <w:style w:type="paragraph" w:styleId="af5">
    <w:name w:val="Body Text"/>
    <w:basedOn w:val="a"/>
    <w:rsid w:val="00680604"/>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link w:val="a9"/>
    <w:uiPriority w:val="99"/>
    <w:rsid w:val="008469CA"/>
    <w:rPr>
      <w:kern w:val="2"/>
    </w:rPr>
  </w:style>
  <w:style w:type="character" w:customStyle="1" w:styleId="dowonloadpoint1">
    <w:name w:val="dowonloadpoint1"/>
    <w:rsid w:val="007B4993"/>
    <w:rPr>
      <w:color w:val="3465CB"/>
    </w:rPr>
  </w:style>
  <w:style w:type="character" w:customStyle="1" w:styleId="40">
    <w:name w:val="標題 4 字元"/>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6">
    <w:name w:val="註解文字 字元"/>
    <w:basedOn w:val="a0"/>
    <w:link w:val="a5"/>
    <w:semiHidden/>
    <w:rsid w:val="008B7E30"/>
    <w:rPr>
      <w:kern w:val="2"/>
      <w:sz w:val="24"/>
      <w:szCs w:val="24"/>
    </w:rPr>
  </w:style>
  <w:style w:type="character" w:customStyle="1" w:styleId="31">
    <w:name w:val="本文縮排 3 字元"/>
    <w:basedOn w:val="a0"/>
    <w:link w:val="30"/>
    <w:rsid w:val="0086577F"/>
    <w:rPr>
      <w:rFonts w:eastAsia="標楷體"/>
      <w:kern w:val="2"/>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680604"/>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680604"/>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680604"/>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680604"/>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680604"/>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680604"/>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680604"/>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680604"/>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680604"/>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680604"/>
    <w:pPr>
      <w:spacing w:after="120"/>
      <w:ind w:leftChars="200" w:left="480"/>
    </w:pPr>
  </w:style>
  <w:style w:type="paragraph" w:styleId="20">
    <w:name w:val="Body Text Indent 2"/>
    <w:basedOn w:val="a"/>
    <w:rsid w:val="00680604"/>
    <w:pPr>
      <w:spacing w:after="120" w:line="480" w:lineRule="auto"/>
      <w:ind w:leftChars="200" w:left="480"/>
    </w:pPr>
  </w:style>
  <w:style w:type="character" w:styleId="a4">
    <w:name w:val="Hyperlink"/>
    <w:uiPriority w:val="99"/>
    <w:rsid w:val="00680604"/>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link w:val="a6"/>
    <w:semiHidden/>
    <w:rsid w:val="00680604"/>
  </w:style>
  <w:style w:type="character" w:customStyle="1" w:styleId="a7">
    <w:name w:val="字元 字元"/>
    <w:semiHidden/>
    <w:locked/>
    <w:rsid w:val="00680604"/>
    <w:rPr>
      <w:rFonts w:eastAsia="新細明體"/>
      <w:kern w:val="2"/>
      <w:sz w:val="24"/>
      <w:szCs w:val="24"/>
      <w:lang w:val="en-US" w:eastAsia="zh-TW" w:bidi="ar-SA"/>
    </w:rPr>
  </w:style>
  <w:style w:type="character" w:customStyle="1" w:styleId="09">
    <w:name w:val="書籤字型09"/>
    <w:rsid w:val="00680604"/>
    <w:rPr>
      <w:rFonts w:ascii="Book Antiqua" w:eastAsia="標楷體" w:hAnsi="Book Antiqua" w:hint="default"/>
      <w:spacing w:val="0"/>
      <w:w w:val="100"/>
      <w:position w:val="0"/>
      <w:sz w:val="18"/>
    </w:rPr>
  </w:style>
  <w:style w:type="paragraph" w:styleId="a8">
    <w:name w:val="header"/>
    <w:basedOn w:val="a"/>
    <w:rsid w:val="00680604"/>
    <w:pPr>
      <w:tabs>
        <w:tab w:val="center" w:pos="4153"/>
        <w:tab w:val="right" w:pos="8306"/>
      </w:tabs>
      <w:snapToGrid w:val="0"/>
    </w:pPr>
    <w:rPr>
      <w:sz w:val="20"/>
      <w:szCs w:val="20"/>
    </w:rPr>
  </w:style>
  <w:style w:type="paragraph" w:styleId="a9">
    <w:name w:val="footer"/>
    <w:basedOn w:val="a"/>
    <w:link w:val="aa"/>
    <w:uiPriority w:val="99"/>
    <w:rsid w:val="00680604"/>
    <w:pPr>
      <w:tabs>
        <w:tab w:val="center" w:pos="4153"/>
        <w:tab w:val="right" w:pos="8306"/>
      </w:tabs>
      <w:snapToGrid w:val="0"/>
    </w:pPr>
    <w:rPr>
      <w:sz w:val="20"/>
      <w:szCs w:val="20"/>
    </w:rPr>
  </w:style>
  <w:style w:type="character" w:styleId="ab">
    <w:name w:val="page number"/>
    <w:basedOn w:val="a0"/>
    <w:rsid w:val="00680604"/>
  </w:style>
  <w:style w:type="character" w:styleId="ac">
    <w:name w:val="Strong"/>
    <w:qFormat/>
    <w:rsid w:val="00680604"/>
    <w:rPr>
      <w:b/>
      <w:bCs/>
    </w:rPr>
  </w:style>
  <w:style w:type="paragraph" w:styleId="Web">
    <w:name w:val="Normal (Web)"/>
    <w:basedOn w:val="a"/>
    <w:uiPriority w:val="99"/>
    <w:rsid w:val="00680604"/>
    <w:pPr>
      <w:widowControl/>
      <w:spacing w:before="100" w:beforeAutospacing="1" w:after="100" w:afterAutospacing="1"/>
    </w:pPr>
    <w:rPr>
      <w:rFonts w:ascii="新細明體" w:hAnsi="新細明體"/>
      <w:kern w:val="0"/>
    </w:rPr>
  </w:style>
  <w:style w:type="paragraph" w:styleId="ad">
    <w:name w:val="Date"/>
    <w:basedOn w:val="a"/>
    <w:next w:val="a"/>
    <w:rsid w:val="00680604"/>
    <w:pPr>
      <w:jc w:val="right"/>
    </w:pPr>
  </w:style>
  <w:style w:type="paragraph" w:styleId="30">
    <w:name w:val="Body Text Indent 3"/>
    <w:basedOn w:val="a"/>
    <w:link w:val="31"/>
    <w:rsid w:val="00680604"/>
    <w:pPr>
      <w:spacing w:beforeLines="50" w:afterLines="50" w:line="360" w:lineRule="auto"/>
      <w:ind w:leftChars="216" w:left="518" w:firstLineChars="200" w:firstLine="520"/>
      <w:jc w:val="both"/>
    </w:pPr>
    <w:rPr>
      <w:rFonts w:eastAsia="標楷體"/>
      <w:sz w:val="26"/>
      <w:szCs w:val="26"/>
    </w:rPr>
  </w:style>
  <w:style w:type="character" w:styleId="ae">
    <w:name w:val="FollowedHyperlink"/>
    <w:rsid w:val="00680604"/>
    <w:rPr>
      <w:color w:val="800080"/>
      <w:u w:val="single"/>
    </w:rPr>
  </w:style>
  <w:style w:type="paragraph" w:customStyle="1" w:styleId="aa0">
    <w:name w:val="aa"/>
    <w:basedOn w:val="a"/>
    <w:rsid w:val="00680604"/>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680604"/>
  </w:style>
  <w:style w:type="paragraph" w:styleId="21">
    <w:name w:val="index 2"/>
    <w:basedOn w:val="a"/>
    <w:next w:val="a"/>
    <w:autoRedefine/>
    <w:semiHidden/>
    <w:rsid w:val="00680604"/>
    <w:pPr>
      <w:ind w:leftChars="200" w:left="200"/>
    </w:pPr>
  </w:style>
  <w:style w:type="paragraph" w:styleId="32">
    <w:name w:val="index 3"/>
    <w:basedOn w:val="a"/>
    <w:next w:val="a"/>
    <w:autoRedefine/>
    <w:semiHidden/>
    <w:rsid w:val="00680604"/>
    <w:pPr>
      <w:ind w:leftChars="400" w:left="400"/>
    </w:pPr>
  </w:style>
  <w:style w:type="paragraph" w:styleId="41">
    <w:name w:val="index 4"/>
    <w:basedOn w:val="a"/>
    <w:next w:val="a"/>
    <w:autoRedefine/>
    <w:semiHidden/>
    <w:rsid w:val="00680604"/>
    <w:pPr>
      <w:ind w:leftChars="600" w:left="600"/>
    </w:pPr>
  </w:style>
  <w:style w:type="paragraph" w:styleId="50">
    <w:name w:val="index 5"/>
    <w:basedOn w:val="a"/>
    <w:next w:val="a"/>
    <w:autoRedefine/>
    <w:semiHidden/>
    <w:rsid w:val="00680604"/>
    <w:pPr>
      <w:ind w:leftChars="800" w:left="800"/>
    </w:pPr>
  </w:style>
  <w:style w:type="paragraph" w:styleId="60">
    <w:name w:val="index 6"/>
    <w:basedOn w:val="a"/>
    <w:next w:val="a"/>
    <w:autoRedefine/>
    <w:semiHidden/>
    <w:rsid w:val="00680604"/>
    <w:pPr>
      <w:ind w:leftChars="1000" w:left="1000"/>
    </w:pPr>
  </w:style>
  <w:style w:type="paragraph" w:styleId="70">
    <w:name w:val="index 7"/>
    <w:basedOn w:val="a"/>
    <w:next w:val="a"/>
    <w:autoRedefine/>
    <w:semiHidden/>
    <w:rsid w:val="00680604"/>
    <w:pPr>
      <w:ind w:leftChars="1200" w:left="1200"/>
    </w:pPr>
  </w:style>
  <w:style w:type="paragraph" w:styleId="80">
    <w:name w:val="index 8"/>
    <w:basedOn w:val="a"/>
    <w:next w:val="a"/>
    <w:autoRedefine/>
    <w:semiHidden/>
    <w:rsid w:val="00680604"/>
    <w:pPr>
      <w:ind w:leftChars="1400" w:left="1400"/>
    </w:pPr>
  </w:style>
  <w:style w:type="paragraph" w:styleId="90">
    <w:name w:val="index 9"/>
    <w:basedOn w:val="a"/>
    <w:next w:val="a"/>
    <w:autoRedefine/>
    <w:semiHidden/>
    <w:rsid w:val="00680604"/>
    <w:pPr>
      <w:ind w:leftChars="1600" w:left="1600"/>
    </w:pPr>
  </w:style>
  <w:style w:type="paragraph" w:styleId="af">
    <w:name w:val="index heading"/>
    <w:basedOn w:val="a"/>
    <w:next w:val="11"/>
    <w:semiHidden/>
    <w:rsid w:val="00680604"/>
  </w:style>
  <w:style w:type="character" w:styleId="af0">
    <w:name w:val="annotation reference"/>
    <w:semiHidden/>
    <w:rsid w:val="00680604"/>
    <w:rPr>
      <w:sz w:val="18"/>
      <w:szCs w:val="18"/>
    </w:rPr>
  </w:style>
  <w:style w:type="paragraph" w:styleId="af1">
    <w:name w:val="footnote text"/>
    <w:basedOn w:val="a"/>
    <w:semiHidden/>
    <w:rsid w:val="00680604"/>
    <w:pPr>
      <w:snapToGrid w:val="0"/>
    </w:pPr>
    <w:rPr>
      <w:sz w:val="20"/>
      <w:szCs w:val="20"/>
    </w:rPr>
  </w:style>
  <w:style w:type="character" w:styleId="af2">
    <w:name w:val="footnote reference"/>
    <w:semiHidden/>
    <w:rsid w:val="00680604"/>
    <w:rPr>
      <w:vertAlign w:val="superscript"/>
    </w:rPr>
  </w:style>
  <w:style w:type="paragraph" w:styleId="af3">
    <w:name w:val="annotation subject"/>
    <w:basedOn w:val="a5"/>
    <w:next w:val="a5"/>
    <w:semiHidden/>
    <w:rsid w:val="00680604"/>
    <w:rPr>
      <w:b/>
      <w:bCs/>
    </w:rPr>
  </w:style>
  <w:style w:type="paragraph" w:styleId="af4">
    <w:name w:val="Balloon Text"/>
    <w:basedOn w:val="a"/>
    <w:semiHidden/>
    <w:rsid w:val="00680604"/>
    <w:rPr>
      <w:rFonts w:ascii="Arial" w:hAnsi="Arial"/>
      <w:sz w:val="18"/>
      <w:szCs w:val="18"/>
    </w:rPr>
  </w:style>
  <w:style w:type="paragraph" w:styleId="33">
    <w:name w:val="Body Text 3"/>
    <w:basedOn w:val="a"/>
    <w:rsid w:val="00680604"/>
    <w:rPr>
      <w:rFonts w:eastAsia="標楷體"/>
      <w:sz w:val="26"/>
    </w:rPr>
  </w:style>
  <w:style w:type="paragraph" w:styleId="22">
    <w:name w:val="Body Text 2"/>
    <w:basedOn w:val="a"/>
    <w:rsid w:val="00680604"/>
    <w:pPr>
      <w:spacing w:after="120" w:line="480" w:lineRule="auto"/>
    </w:pPr>
  </w:style>
  <w:style w:type="paragraph" w:styleId="af5">
    <w:name w:val="Body Text"/>
    <w:basedOn w:val="a"/>
    <w:rsid w:val="00680604"/>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link w:val="a9"/>
    <w:uiPriority w:val="99"/>
    <w:rsid w:val="008469CA"/>
    <w:rPr>
      <w:kern w:val="2"/>
    </w:rPr>
  </w:style>
  <w:style w:type="character" w:customStyle="1" w:styleId="dowonloadpoint1">
    <w:name w:val="dowonloadpoint1"/>
    <w:rsid w:val="007B4993"/>
    <w:rPr>
      <w:color w:val="3465CB"/>
    </w:rPr>
  </w:style>
  <w:style w:type="character" w:customStyle="1" w:styleId="40">
    <w:name w:val="標題 4 字元"/>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6">
    <w:name w:val="註解文字 字元"/>
    <w:basedOn w:val="a0"/>
    <w:link w:val="a5"/>
    <w:semiHidden/>
    <w:rsid w:val="008B7E30"/>
    <w:rPr>
      <w:kern w:val="2"/>
      <w:sz w:val="24"/>
      <w:szCs w:val="24"/>
    </w:rPr>
  </w:style>
  <w:style w:type="character" w:customStyle="1" w:styleId="31">
    <w:name w:val="本文縮排 3 字元"/>
    <w:basedOn w:val="a0"/>
    <w:link w:val="30"/>
    <w:rsid w:val="0086577F"/>
    <w:rPr>
      <w:rFonts w:eastAsia="標楷體"/>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34454773">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565266071">
      <w:bodyDiv w:val="1"/>
      <w:marLeft w:val="0"/>
      <w:marRight w:val="0"/>
      <w:marTop w:val="0"/>
      <w:marBottom w:val="0"/>
      <w:divBdr>
        <w:top w:val="none" w:sz="0" w:space="0" w:color="auto"/>
        <w:left w:val="none" w:sz="0" w:space="0" w:color="auto"/>
        <w:bottom w:val="none" w:sz="0" w:space="0" w:color="auto"/>
        <w:right w:val="none" w:sz="0" w:space="0" w:color="auto"/>
      </w:divBdr>
    </w:div>
    <w:div w:id="706485554">
      <w:bodyDiv w:val="1"/>
      <w:marLeft w:val="0"/>
      <w:marRight w:val="0"/>
      <w:marTop w:val="0"/>
      <w:marBottom w:val="0"/>
      <w:divBdr>
        <w:top w:val="none" w:sz="0" w:space="0" w:color="auto"/>
        <w:left w:val="none" w:sz="0" w:space="0" w:color="auto"/>
        <w:bottom w:val="none" w:sz="0" w:space="0" w:color="auto"/>
        <w:right w:val="none" w:sz="0" w:space="0" w:color="auto"/>
      </w:divBdr>
      <w:divsChild>
        <w:div w:id="578365337">
          <w:marLeft w:val="0"/>
          <w:marRight w:val="0"/>
          <w:marTop w:val="0"/>
          <w:marBottom w:val="0"/>
          <w:divBdr>
            <w:top w:val="none" w:sz="0" w:space="0" w:color="auto"/>
            <w:left w:val="none" w:sz="0" w:space="0" w:color="auto"/>
            <w:bottom w:val="none" w:sz="0" w:space="0" w:color="auto"/>
            <w:right w:val="none" w:sz="0" w:space="0" w:color="auto"/>
          </w:divBdr>
          <w:divsChild>
            <w:div w:id="1900165979">
              <w:marLeft w:val="0"/>
              <w:marRight w:val="0"/>
              <w:marTop w:val="0"/>
              <w:marBottom w:val="0"/>
              <w:divBdr>
                <w:top w:val="none" w:sz="0" w:space="0" w:color="auto"/>
                <w:left w:val="none" w:sz="0" w:space="0" w:color="auto"/>
                <w:bottom w:val="none" w:sz="0" w:space="0" w:color="auto"/>
                <w:right w:val="none" w:sz="0" w:space="0" w:color="auto"/>
              </w:divBdr>
              <w:divsChild>
                <w:div w:id="2126148412">
                  <w:marLeft w:val="0"/>
                  <w:marRight w:val="0"/>
                  <w:marTop w:val="0"/>
                  <w:marBottom w:val="0"/>
                  <w:divBdr>
                    <w:top w:val="none" w:sz="0" w:space="0" w:color="auto"/>
                    <w:left w:val="none" w:sz="0" w:space="0" w:color="auto"/>
                    <w:bottom w:val="none" w:sz="0" w:space="0" w:color="auto"/>
                    <w:right w:val="none" w:sz="0" w:space="0" w:color="auto"/>
                  </w:divBdr>
                  <w:divsChild>
                    <w:div w:id="9295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507346">
      <w:bodyDiv w:val="1"/>
      <w:marLeft w:val="0"/>
      <w:marRight w:val="0"/>
      <w:marTop w:val="0"/>
      <w:marBottom w:val="0"/>
      <w:divBdr>
        <w:top w:val="none" w:sz="0" w:space="0" w:color="auto"/>
        <w:left w:val="none" w:sz="0" w:space="0" w:color="auto"/>
        <w:bottom w:val="none" w:sz="0" w:space="0" w:color="auto"/>
        <w:right w:val="none" w:sz="0" w:space="0" w:color="auto"/>
      </w:divBdr>
    </w:div>
    <w:div w:id="979724568">
      <w:bodyDiv w:val="1"/>
      <w:marLeft w:val="0"/>
      <w:marRight w:val="0"/>
      <w:marTop w:val="0"/>
      <w:marBottom w:val="0"/>
      <w:divBdr>
        <w:top w:val="none" w:sz="0" w:space="0" w:color="auto"/>
        <w:left w:val="none" w:sz="0" w:space="0" w:color="auto"/>
        <w:bottom w:val="none" w:sz="0" w:space="0" w:color="auto"/>
        <w:right w:val="none" w:sz="0" w:space="0" w:color="auto"/>
      </w:divBdr>
      <w:divsChild>
        <w:div w:id="1597320930">
          <w:marLeft w:val="0"/>
          <w:marRight w:val="0"/>
          <w:marTop w:val="0"/>
          <w:marBottom w:val="0"/>
          <w:divBdr>
            <w:top w:val="none" w:sz="0" w:space="0" w:color="auto"/>
            <w:left w:val="single" w:sz="6" w:space="0" w:color="CCCCCC"/>
            <w:bottom w:val="none" w:sz="0" w:space="0" w:color="auto"/>
            <w:right w:val="single" w:sz="6" w:space="0" w:color="CCCCCC"/>
          </w:divBdr>
          <w:divsChild>
            <w:div w:id="1355183548">
              <w:marLeft w:val="0"/>
              <w:marRight w:val="0"/>
              <w:marTop w:val="0"/>
              <w:marBottom w:val="0"/>
              <w:divBdr>
                <w:top w:val="none" w:sz="0" w:space="0" w:color="auto"/>
                <w:left w:val="none" w:sz="0" w:space="0" w:color="auto"/>
                <w:bottom w:val="none" w:sz="0" w:space="0" w:color="auto"/>
                <w:right w:val="none" w:sz="0" w:space="0" w:color="auto"/>
              </w:divBdr>
              <w:divsChild>
                <w:div w:id="918909692">
                  <w:marLeft w:val="-15"/>
                  <w:marRight w:val="-15"/>
                  <w:marTop w:val="0"/>
                  <w:marBottom w:val="0"/>
                  <w:divBdr>
                    <w:top w:val="none" w:sz="0" w:space="0" w:color="auto"/>
                    <w:left w:val="single" w:sz="6" w:space="0" w:color="CCCCCC"/>
                    <w:bottom w:val="none" w:sz="0" w:space="0" w:color="auto"/>
                    <w:right w:val="single" w:sz="6" w:space="0" w:color="CCCCCC"/>
                  </w:divBdr>
                  <w:divsChild>
                    <w:div w:id="1330719351">
                      <w:marLeft w:val="0"/>
                      <w:marRight w:val="0"/>
                      <w:marTop w:val="0"/>
                      <w:marBottom w:val="0"/>
                      <w:divBdr>
                        <w:top w:val="none" w:sz="0" w:space="0" w:color="auto"/>
                        <w:left w:val="none" w:sz="0" w:space="0" w:color="auto"/>
                        <w:bottom w:val="none" w:sz="0" w:space="0" w:color="auto"/>
                        <w:right w:val="none" w:sz="0" w:space="0" w:color="auto"/>
                      </w:divBdr>
                      <w:divsChild>
                        <w:div w:id="1290742158">
                          <w:marLeft w:val="0"/>
                          <w:marRight w:val="0"/>
                          <w:marTop w:val="0"/>
                          <w:marBottom w:val="0"/>
                          <w:divBdr>
                            <w:top w:val="none" w:sz="0" w:space="0" w:color="auto"/>
                            <w:left w:val="none" w:sz="0" w:space="0" w:color="auto"/>
                            <w:bottom w:val="none" w:sz="0" w:space="0" w:color="auto"/>
                            <w:right w:val="none" w:sz="0" w:space="0" w:color="auto"/>
                          </w:divBdr>
                          <w:divsChild>
                            <w:div w:id="171144642">
                              <w:marLeft w:val="0"/>
                              <w:marRight w:val="0"/>
                              <w:marTop w:val="120"/>
                              <w:marBottom w:val="360"/>
                              <w:divBdr>
                                <w:top w:val="none" w:sz="0" w:space="0" w:color="auto"/>
                                <w:left w:val="none" w:sz="0" w:space="0" w:color="auto"/>
                                <w:bottom w:val="none" w:sz="0" w:space="0" w:color="auto"/>
                                <w:right w:val="none" w:sz="0" w:space="0" w:color="auto"/>
                              </w:divBdr>
                              <w:divsChild>
                                <w:div w:id="19606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100095">
      <w:bodyDiv w:val="1"/>
      <w:marLeft w:val="0"/>
      <w:marRight w:val="0"/>
      <w:marTop w:val="0"/>
      <w:marBottom w:val="0"/>
      <w:divBdr>
        <w:top w:val="none" w:sz="0" w:space="0" w:color="auto"/>
        <w:left w:val="none" w:sz="0" w:space="0" w:color="auto"/>
        <w:bottom w:val="none" w:sz="0" w:space="0" w:color="auto"/>
        <w:right w:val="none" w:sz="0" w:space="0" w:color="auto"/>
      </w:divBdr>
    </w:div>
    <w:div w:id="1106995600">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520775219">
      <w:bodyDiv w:val="1"/>
      <w:marLeft w:val="0"/>
      <w:marRight w:val="0"/>
      <w:marTop w:val="0"/>
      <w:marBottom w:val="0"/>
      <w:divBdr>
        <w:top w:val="none" w:sz="0" w:space="0" w:color="auto"/>
        <w:left w:val="none" w:sz="0" w:space="0" w:color="auto"/>
        <w:bottom w:val="none" w:sz="0" w:space="0" w:color="auto"/>
        <w:right w:val="none" w:sz="0" w:space="0" w:color="auto"/>
      </w:divBdr>
    </w:div>
    <w:div w:id="1572546195">
      <w:bodyDiv w:val="1"/>
      <w:marLeft w:val="0"/>
      <w:marRight w:val="0"/>
      <w:marTop w:val="0"/>
      <w:marBottom w:val="0"/>
      <w:divBdr>
        <w:top w:val="none" w:sz="0" w:space="0" w:color="auto"/>
        <w:left w:val="none" w:sz="0" w:space="0" w:color="auto"/>
        <w:bottom w:val="none" w:sz="0" w:space="0" w:color="auto"/>
        <w:right w:val="none" w:sz="0" w:space="0" w:color="auto"/>
      </w:divBdr>
      <w:divsChild>
        <w:div w:id="259290843">
          <w:marLeft w:val="0"/>
          <w:marRight w:val="0"/>
          <w:marTop w:val="0"/>
          <w:marBottom w:val="0"/>
          <w:divBdr>
            <w:top w:val="none" w:sz="0" w:space="0" w:color="auto"/>
            <w:left w:val="none" w:sz="0" w:space="0" w:color="auto"/>
            <w:bottom w:val="none" w:sz="0" w:space="0" w:color="auto"/>
            <w:right w:val="none" w:sz="0" w:space="0" w:color="auto"/>
          </w:divBdr>
          <w:divsChild>
            <w:div w:id="90980477">
              <w:marLeft w:val="0"/>
              <w:marRight w:val="0"/>
              <w:marTop w:val="0"/>
              <w:marBottom w:val="0"/>
              <w:divBdr>
                <w:top w:val="none" w:sz="0" w:space="0" w:color="auto"/>
                <w:left w:val="none" w:sz="0" w:space="0" w:color="auto"/>
                <w:bottom w:val="none" w:sz="0" w:space="0" w:color="auto"/>
                <w:right w:val="none" w:sz="0" w:space="0" w:color="auto"/>
              </w:divBdr>
              <w:divsChild>
                <w:div w:id="210390312">
                  <w:marLeft w:val="0"/>
                  <w:marRight w:val="0"/>
                  <w:marTop w:val="0"/>
                  <w:marBottom w:val="0"/>
                  <w:divBdr>
                    <w:top w:val="none" w:sz="0" w:space="0" w:color="auto"/>
                    <w:left w:val="none" w:sz="0" w:space="0" w:color="auto"/>
                    <w:bottom w:val="none" w:sz="0" w:space="0" w:color="auto"/>
                    <w:right w:val="none" w:sz="0" w:space="0" w:color="auto"/>
                  </w:divBdr>
                  <w:divsChild>
                    <w:div w:id="319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618294480">
      <w:bodyDiv w:val="1"/>
      <w:marLeft w:val="0"/>
      <w:marRight w:val="0"/>
      <w:marTop w:val="0"/>
      <w:marBottom w:val="0"/>
      <w:divBdr>
        <w:top w:val="none" w:sz="0" w:space="0" w:color="auto"/>
        <w:left w:val="none" w:sz="0" w:space="0" w:color="auto"/>
        <w:bottom w:val="none" w:sz="0" w:space="0" w:color="auto"/>
        <w:right w:val="none" w:sz="0" w:space="0" w:color="auto"/>
      </w:divBdr>
    </w:div>
    <w:div w:id="1797680022">
      <w:bodyDiv w:val="1"/>
      <w:marLeft w:val="0"/>
      <w:marRight w:val="0"/>
      <w:marTop w:val="0"/>
      <w:marBottom w:val="0"/>
      <w:divBdr>
        <w:top w:val="none" w:sz="0" w:space="0" w:color="auto"/>
        <w:left w:val="none" w:sz="0" w:space="0" w:color="auto"/>
        <w:bottom w:val="none" w:sz="0" w:space="0" w:color="auto"/>
        <w:right w:val="none" w:sz="0" w:space="0" w:color="auto"/>
      </w:divBdr>
      <w:divsChild>
        <w:div w:id="1865556543">
          <w:marLeft w:val="0"/>
          <w:marRight w:val="0"/>
          <w:marTop w:val="0"/>
          <w:marBottom w:val="0"/>
          <w:divBdr>
            <w:top w:val="none" w:sz="0" w:space="0" w:color="auto"/>
            <w:left w:val="none" w:sz="0" w:space="0" w:color="auto"/>
            <w:bottom w:val="none" w:sz="0" w:space="0" w:color="auto"/>
            <w:right w:val="none" w:sz="0" w:space="0" w:color="auto"/>
          </w:divBdr>
          <w:divsChild>
            <w:div w:id="1076708940">
              <w:marLeft w:val="0"/>
              <w:marRight w:val="0"/>
              <w:marTop w:val="0"/>
              <w:marBottom w:val="0"/>
              <w:divBdr>
                <w:top w:val="none" w:sz="0" w:space="0" w:color="auto"/>
                <w:left w:val="none" w:sz="0" w:space="0" w:color="auto"/>
                <w:bottom w:val="none" w:sz="0" w:space="0" w:color="auto"/>
                <w:right w:val="none" w:sz="0" w:space="0" w:color="auto"/>
              </w:divBdr>
              <w:divsChild>
                <w:div w:id="1775511480">
                  <w:marLeft w:val="0"/>
                  <w:marRight w:val="0"/>
                  <w:marTop w:val="0"/>
                  <w:marBottom w:val="0"/>
                  <w:divBdr>
                    <w:top w:val="none" w:sz="0" w:space="0" w:color="auto"/>
                    <w:left w:val="none" w:sz="0" w:space="0" w:color="auto"/>
                    <w:bottom w:val="none" w:sz="0" w:space="0" w:color="auto"/>
                    <w:right w:val="none" w:sz="0" w:space="0" w:color="auto"/>
                  </w:divBdr>
                  <w:divsChild>
                    <w:div w:id="3297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oleObject" Target="embeddings/oleObject5.bin"/><Relationship Id="rId21" Type="http://schemas.openxmlformats.org/officeDocument/2006/relationships/header" Target="header9.xml"/><Relationship Id="rId34" Type="http://schemas.openxmlformats.org/officeDocument/2006/relationships/image" Target="media/image4.wmf"/><Relationship Id="rId42" Type="http://schemas.openxmlformats.org/officeDocument/2006/relationships/footer" Target="footer6.xm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5.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image" Target="media/image3.wmf"/><Relationship Id="rId37" Type="http://schemas.openxmlformats.org/officeDocument/2006/relationships/oleObject" Target="embeddings/oleObject4.bin"/><Relationship Id="rId40" Type="http://schemas.openxmlformats.org/officeDocument/2006/relationships/header" Target="header16.xml"/><Relationship Id="rId45" Type="http://schemas.openxmlformats.org/officeDocument/2006/relationships/header" Target="header1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11.xml"/><Relationship Id="rId28" Type="http://schemas.openxmlformats.org/officeDocument/2006/relationships/footer" Target="footer5.xml"/><Relationship Id="rId36" Type="http://schemas.openxmlformats.org/officeDocument/2006/relationships/image" Target="media/image5.wmf"/><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oleObject" Target="embeddings/oleObject1.bin"/><Relationship Id="rId44" Type="http://schemas.openxmlformats.org/officeDocument/2006/relationships/header" Target="header18.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image" Target="media/image2.wmf"/><Relationship Id="rId35" Type="http://schemas.openxmlformats.org/officeDocument/2006/relationships/oleObject" Target="embeddings/oleObject3.bin"/><Relationship Id="rId43" Type="http://schemas.openxmlformats.org/officeDocument/2006/relationships/footer" Target="footer7.xml"/><Relationship Id="rId48" Type="http://schemas.openxmlformats.org/officeDocument/2006/relationships/header" Target="header2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sunshine-lease.com.tw/" TargetMode="External"/><Relationship Id="rId33" Type="http://schemas.openxmlformats.org/officeDocument/2006/relationships/oleObject" Target="embeddings/oleObject2.bin"/><Relationship Id="rId38" Type="http://schemas.openxmlformats.org/officeDocument/2006/relationships/image" Target="media/image6.wmf"/><Relationship Id="rId46" Type="http://schemas.openxmlformats.org/officeDocument/2006/relationships/header" Target="header20.xml"/><Relationship Id="rId20" Type="http://schemas.openxmlformats.org/officeDocument/2006/relationships/footer" Target="footer4.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37E420-3EBB-418E-9CCE-BAE504EB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145</TotalTime>
  <Pages>88</Pages>
  <Words>5382</Words>
  <Characters>30684</Characters>
  <Application>Microsoft Office Word</Application>
  <DocSecurity>0</DocSecurity>
  <Lines>255</Lines>
  <Paragraphs>71</Paragraphs>
  <ScaleCrop>false</ScaleCrop>
  <Company/>
  <LinksUpToDate>false</LinksUpToDate>
  <CharactersWithSpaces>35995</CharactersWithSpaces>
  <SharedDoc>false</SharedDoc>
  <HLinks>
    <vt:vector size="60" baseType="variant">
      <vt:variant>
        <vt:i4>1048629</vt:i4>
      </vt:variant>
      <vt:variant>
        <vt:i4>56</vt:i4>
      </vt:variant>
      <vt:variant>
        <vt:i4>0</vt:i4>
      </vt:variant>
      <vt:variant>
        <vt:i4>5</vt:i4>
      </vt:variant>
      <vt:variant>
        <vt:lpwstr/>
      </vt:variant>
      <vt:variant>
        <vt:lpwstr>_Toc387324388</vt:lpwstr>
      </vt:variant>
      <vt:variant>
        <vt:i4>1048629</vt:i4>
      </vt:variant>
      <vt:variant>
        <vt:i4>50</vt:i4>
      </vt:variant>
      <vt:variant>
        <vt:i4>0</vt:i4>
      </vt:variant>
      <vt:variant>
        <vt:i4>5</vt:i4>
      </vt:variant>
      <vt:variant>
        <vt:lpwstr/>
      </vt:variant>
      <vt:variant>
        <vt:lpwstr>_Toc387324386</vt:lpwstr>
      </vt:variant>
      <vt:variant>
        <vt:i4>1048629</vt:i4>
      </vt:variant>
      <vt:variant>
        <vt:i4>44</vt:i4>
      </vt:variant>
      <vt:variant>
        <vt:i4>0</vt:i4>
      </vt:variant>
      <vt:variant>
        <vt:i4>5</vt:i4>
      </vt:variant>
      <vt:variant>
        <vt:lpwstr/>
      </vt:variant>
      <vt:variant>
        <vt:lpwstr>_Toc387324384</vt:lpwstr>
      </vt:variant>
      <vt:variant>
        <vt:i4>1048629</vt:i4>
      </vt:variant>
      <vt:variant>
        <vt:i4>38</vt:i4>
      </vt:variant>
      <vt:variant>
        <vt:i4>0</vt:i4>
      </vt:variant>
      <vt:variant>
        <vt:i4>5</vt:i4>
      </vt:variant>
      <vt:variant>
        <vt:lpwstr/>
      </vt:variant>
      <vt:variant>
        <vt:lpwstr>_Toc387324382</vt:lpwstr>
      </vt:variant>
      <vt:variant>
        <vt:i4>1048629</vt:i4>
      </vt:variant>
      <vt:variant>
        <vt:i4>32</vt:i4>
      </vt:variant>
      <vt:variant>
        <vt:i4>0</vt:i4>
      </vt:variant>
      <vt:variant>
        <vt:i4>5</vt:i4>
      </vt:variant>
      <vt:variant>
        <vt:lpwstr/>
      </vt:variant>
      <vt:variant>
        <vt:lpwstr>_Toc387324380</vt:lpwstr>
      </vt:variant>
      <vt:variant>
        <vt:i4>2031669</vt:i4>
      </vt:variant>
      <vt:variant>
        <vt:i4>26</vt:i4>
      </vt:variant>
      <vt:variant>
        <vt:i4>0</vt:i4>
      </vt:variant>
      <vt:variant>
        <vt:i4>5</vt:i4>
      </vt:variant>
      <vt:variant>
        <vt:lpwstr/>
      </vt:variant>
      <vt:variant>
        <vt:lpwstr>_Toc387324378</vt:lpwstr>
      </vt:variant>
      <vt:variant>
        <vt:i4>2031669</vt:i4>
      </vt:variant>
      <vt:variant>
        <vt:i4>20</vt:i4>
      </vt:variant>
      <vt:variant>
        <vt:i4>0</vt:i4>
      </vt:variant>
      <vt:variant>
        <vt:i4>5</vt:i4>
      </vt:variant>
      <vt:variant>
        <vt:lpwstr/>
      </vt:variant>
      <vt:variant>
        <vt:lpwstr>_Toc387324376</vt:lpwstr>
      </vt:variant>
      <vt:variant>
        <vt:i4>2031669</vt:i4>
      </vt:variant>
      <vt:variant>
        <vt:i4>14</vt:i4>
      </vt:variant>
      <vt:variant>
        <vt:i4>0</vt:i4>
      </vt:variant>
      <vt:variant>
        <vt:i4>5</vt:i4>
      </vt:variant>
      <vt:variant>
        <vt:lpwstr/>
      </vt:variant>
      <vt:variant>
        <vt:lpwstr>_Toc387324374</vt:lpwstr>
      </vt:variant>
      <vt:variant>
        <vt:i4>2031669</vt:i4>
      </vt:variant>
      <vt:variant>
        <vt:i4>8</vt:i4>
      </vt:variant>
      <vt:variant>
        <vt:i4>0</vt:i4>
      </vt:variant>
      <vt:variant>
        <vt:i4>5</vt:i4>
      </vt:variant>
      <vt:variant>
        <vt:lpwstr/>
      </vt:variant>
      <vt:variant>
        <vt:lpwstr>_Toc387324372</vt:lpwstr>
      </vt:variant>
      <vt:variant>
        <vt:i4>2031669</vt:i4>
      </vt:variant>
      <vt:variant>
        <vt:i4>2</vt:i4>
      </vt:variant>
      <vt:variant>
        <vt:i4>0</vt:i4>
      </vt:variant>
      <vt:variant>
        <vt:i4>5</vt:i4>
      </vt:variant>
      <vt:variant>
        <vt:lpwstr/>
      </vt:variant>
      <vt:variant>
        <vt:lpwstr>_Toc387324370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22</cp:revision>
  <cp:lastPrinted>2017-06-01T08:25:00Z</cp:lastPrinted>
  <dcterms:created xsi:type="dcterms:W3CDTF">2017-05-24T01:56:00Z</dcterms:created>
  <dcterms:modified xsi:type="dcterms:W3CDTF">2017-06-01T08:26:00Z</dcterms:modified>
</cp:coreProperties>
</file>