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C3F" w:rsidRPr="00B23C3F" w:rsidRDefault="00B23C3F" w:rsidP="00B23C3F">
      <w:pPr>
        <w:pStyle w:val="a3"/>
        <w:ind w:firstLine="708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B23C3F">
        <w:rPr>
          <w:rFonts w:ascii="Bahnschrift SemiBold" w:hAnsi="Bahnschrift SemiBold" w:cs="Arial"/>
          <w:color w:val="000000"/>
          <w:sz w:val="28"/>
          <w:szCs w:val="28"/>
        </w:rPr>
        <w:t>Инженерная профессия и деятельность требуют от неё субъектов, технических специалистов соответствующей подготовки, определённых способностей и творческого мышления. В этой связи инженерное мышление и творчество нуждаются в своем философском осмыслении.</w:t>
      </w:r>
    </w:p>
    <w:p w:rsidR="00B23C3F" w:rsidRPr="00B23C3F" w:rsidRDefault="00B23C3F" w:rsidP="00B23C3F">
      <w:pPr>
        <w:pStyle w:val="a3"/>
        <w:ind w:firstLine="708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B23C3F">
        <w:rPr>
          <w:rFonts w:ascii="Bahnschrift SemiBold" w:hAnsi="Bahnschrift SemiBold" w:cs="Arial"/>
          <w:i/>
          <w:iCs/>
          <w:color w:val="000000"/>
          <w:sz w:val="28"/>
          <w:szCs w:val="28"/>
        </w:rPr>
        <w:t>Инженерное мышление</w:t>
      </w:r>
      <w:r w:rsidRPr="00B23C3F">
        <w:rPr>
          <w:rFonts w:ascii="Bahnschrift SemiBold" w:hAnsi="Bahnschrift SemiBold" w:cs="Arial"/>
          <w:color w:val="000000"/>
          <w:sz w:val="28"/>
          <w:szCs w:val="28"/>
        </w:rPr>
        <w:t> – это специальное, профессиональное мышление, направленное на разработку, создание и эксплуатацию новой высокопроизводительной, надёжной, безопасной и эстетической техники, на разработку и внедрение прогрессивной технологии, на повышение качества продукции и уровня организации производства.</w:t>
      </w:r>
    </w:p>
    <w:p w:rsidR="00B23C3F" w:rsidRPr="00B23C3F" w:rsidRDefault="00B23C3F" w:rsidP="00B23C3F">
      <w:pPr>
        <w:pStyle w:val="a3"/>
        <w:ind w:firstLine="708"/>
        <w:jc w:val="both"/>
        <w:rPr>
          <w:rFonts w:ascii="Bahnschrift SemiBold" w:hAnsi="Bahnschrift SemiBold" w:cs="Arial"/>
          <w:color w:val="000000"/>
          <w:sz w:val="28"/>
          <w:szCs w:val="28"/>
        </w:rPr>
      </w:pPr>
      <w:r w:rsidRPr="00B23C3F">
        <w:rPr>
          <w:rFonts w:ascii="Bahnschrift SemiBold" w:hAnsi="Bahnschrift SemiBold" w:cs="Arial"/>
          <w:color w:val="000000"/>
          <w:sz w:val="28"/>
          <w:szCs w:val="28"/>
        </w:rPr>
        <w:t xml:space="preserve">Главное в инженерном мышлении – решение конкретных технико-технологических, производственных и организационно-управленческих проблем и задач с помощью технических средств, выдвижение и внедрение инноваций для достижения наиболее экономичных, эффективных и качественных результатов, а также для </w:t>
      </w:r>
      <w:proofErr w:type="spellStart"/>
      <w:r w:rsidRPr="00B23C3F">
        <w:rPr>
          <w:rFonts w:ascii="Bahnschrift SemiBold" w:hAnsi="Bahnschrift SemiBold" w:cs="Arial"/>
          <w:color w:val="000000"/>
          <w:sz w:val="28"/>
          <w:szCs w:val="28"/>
        </w:rPr>
        <w:t>гуманизации</w:t>
      </w:r>
      <w:proofErr w:type="spellEnd"/>
      <w:r w:rsidRPr="00B23C3F">
        <w:rPr>
          <w:rFonts w:ascii="Bahnschrift SemiBold" w:hAnsi="Bahnschrift SemiBold" w:cs="Arial"/>
          <w:color w:val="000000"/>
          <w:sz w:val="28"/>
          <w:szCs w:val="28"/>
        </w:rPr>
        <w:t xml:space="preserve"> производства и труда, техники и технологии.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Особенность инженерной деятельности определяет и специфику инженерного мышления, которое необходимо для ее реализации. Оно, по своим основным характеристикам, отличается и от научного, и от технического, и от обыденного типов мышления. Это отличие образуют ориентация и включенность инженерного мышления не только в проектирование и конструирование, но и в управление, организацию и реализацию технологий.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Технологизированность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 инженерного мышления определяет привлечение знаний естественнонаучного, технического, социально-экономического, психологического и даже эстетического характера. Инженерное мышление является инновационным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по самому своему существу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, поэтому оно невозможно без инженерной инициативы и творчества.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По мнению отечественного философа, специалиста в области философии техники Ракитова А.И., современное инженерное мышление отличается следующими признаками: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1. 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системность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 — она требуется при создании, как простейших технических изделий, так и современных сложных технических систем (транспортных, ирригационных, коммуникативных систем, городов, космических технологий и т.п.). Необходимость учитывать при их создании экономические, экологические, социальные, психологические, здравоохранительные и т.д. последствия делает инженерное мышление главным генератором системности;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lastRenderedPageBreak/>
        <w:t>2. 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рациональность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 — инженерное мышление целиком рационально (оно лишено всякой таинственности,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сакральности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,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закодированности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) и имеет тенденцию к формализации и стандартизации в целях удобства хранения, распространения и использования;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3. </w:t>
      </w:r>
      <w:proofErr w:type="spellStart"/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расчетность</w:t>
      </w:r>
      <w:proofErr w:type="spellEnd"/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 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— современное инженерное мышление является математически обоснованным;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расчетность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 есть одна из форм математизации. </w:t>
      </w:r>
      <w:proofErr w:type="spellStart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Расчетность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 становится доминантой инженерного мышления в период научно-технической революции.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4. </w:t>
      </w:r>
      <w:proofErr w:type="spellStart"/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машинность</w:t>
      </w:r>
      <w:proofErr w:type="spellEnd"/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 — развитое инженерное мышление формируется на машинной основе, как мышление по поводу конструирования, создания и эксплуатации машин, приборов, приспособлений и применения их для решения различных задач;</w:t>
      </w:r>
    </w:p>
    <w:p w:rsid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5. </w:t>
      </w:r>
      <w:r w:rsidRPr="00B23C3F">
        <w:rPr>
          <w:rFonts w:ascii="Bahnschrift SemiBold" w:eastAsia="Times New Roman" w:hAnsi="Bahnschrift SemiBold" w:cs="Times New Roman"/>
          <w:i/>
          <w:iCs/>
          <w:color w:val="333333"/>
          <w:sz w:val="28"/>
          <w:szCs w:val="28"/>
          <w:lang w:eastAsia="ru-RU"/>
        </w:rPr>
        <w:t>научность </w:t>
      </w: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— современное инженерное мышление глубоко научно, его по праву можно назвать технически научным. Инженерное мышление выработало свои собственные науки – технические.</w:t>
      </w:r>
    </w:p>
    <w:p w:rsidR="00104EDF" w:rsidRPr="00104EDF" w:rsidRDefault="00104EDF" w:rsidP="00104EDF">
      <w:p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Arial" w:eastAsia="Times New Roman" w:hAnsi="Arial" w:cs="Arial"/>
          <w:color w:val="646464"/>
          <w:sz w:val="23"/>
          <w:szCs w:val="23"/>
          <w:lang w:eastAsia="ru-RU"/>
        </w:rPr>
        <w:t> </w:t>
      </w: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 xml:space="preserve">Ракитов выявил следующие признаки, отличающие развитое инженерное мышление от мышления </w:t>
      </w:r>
      <w:proofErr w:type="spellStart"/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предынженерного</w:t>
      </w:r>
      <w:proofErr w:type="spellEnd"/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: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оно формируется на машинной основе, как мышление по поводу конструирования, создания машин;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оно рационально, выражается в общедоступной форме;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имеет тенденцию к формализации и стандартизации, опирается не только на экспериментальную базу, но и на теорию;</w:t>
      </w:r>
    </w:p>
    <w:p w:rsidR="00104EDF" w:rsidRPr="00104EDF" w:rsidRDefault="00104EDF" w:rsidP="00104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104EDF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систематично формируется профессиональными инженерными дисциплинами, экономической рентабельностью;</w:t>
      </w:r>
    </w:p>
    <w:p w:rsidR="00D90E3D" w:rsidRDefault="00104EDF" w:rsidP="007256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r w:rsidRPr="00D90E3D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• имеет тенденцию к универсализации и распространению н</w:t>
      </w:r>
      <w:r w:rsidR="00D90E3D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 xml:space="preserve">а все сферы человеческой жизни </w:t>
      </w:r>
    </w:p>
    <w:p w:rsidR="00104EDF" w:rsidRPr="00D90E3D" w:rsidRDefault="00104EDF" w:rsidP="00D90E3D">
      <w:pPr>
        <w:spacing w:before="100" w:beforeAutospacing="1" w:after="100" w:afterAutospacing="1" w:line="240" w:lineRule="auto"/>
        <w:ind w:left="720"/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D90E3D">
        <w:rPr>
          <w:rFonts w:ascii="Bahnschrift SemiBold" w:eastAsia="Times New Roman" w:hAnsi="Bahnschrift SemiBold" w:cs="Arial"/>
          <w:color w:val="000000" w:themeColor="text1"/>
          <w:sz w:val="28"/>
          <w:szCs w:val="28"/>
          <w:lang w:eastAsia="ru-RU"/>
        </w:rPr>
        <w:t>В структуру инженерного мышления входят рациональный, чувственно-эмоциональный и аксиологический элементы, память, воображение, фантазии, способности, профессиональное самосознание и др. Понятно, что рациональную, теоретическую и методологическую его основу составляют знания прежде всего технические, технологические, естественнонаучные, инженерные, однако сейчас все большее место в нем занимают и социально-гуманитарные знания.</w:t>
      </w:r>
    </w:p>
    <w:p w:rsidR="00104EDF" w:rsidRPr="00B23C3F" w:rsidRDefault="00104ED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lastRenderedPageBreak/>
        <w:t xml:space="preserve">Мышление инженера разворачивается в идеализированной графической плоскости, но не с целью вызвать эстетическое наслаждение, а для детализации и конкретизации предварительной инженерной идеи. </w:t>
      </w:r>
    </w:p>
    <w:p w:rsidR="00B23C3F" w:rsidRPr="00B23C3F" w:rsidRDefault="00B23C3F" w:rsidP="00B23C3F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 xml:space="preserve">Современный инженер несет ответственность за конструирование, создание, использование и развитие не только техники и технологий, но и всей предметной среды, социальной и культурно-духовной сферы. </w:t>
      </w:r>
    </w:p>
    <w:p w:rsidR="00B23C3F" w:rsidRPr="00B23C3F" w:rsidRDefault="00B23C3F" w:rsidP="00C93777">
      <w:pPr>
        <w:spacing w:before="100" w:beforeAutospacing="1" w:after="100" w:afterAutospacing="1" w:line="240" w:lineRule="auto"/>
        <w:ind w:firstLine="708"/>
        <w:jc w:val="both"/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</w:pPr>
      <w:r w:rsidRPr="00B23C3F">
        <w:rPr>
          <w:rFonts w:ascii="Bahnschrift SemiBold" w:eastAsia="Times New Roman" w:hAnsi="Bahnschrift SemiBold" w:cs="Times New Roman"/>
          <w:color w:val="333333"/>
          <w:sz w:val="28"/>
          <w:szCs w:val="28"/>
          <w:lang w:eastAsia="ru-RU"/>
        </w:rPr>
        <w:t>Техническое знание дает представление о конкретных технических системах, но оно не в состоянии осуществить широкий мировоззренческий анализ техники, обосновать систему общественных ценностей, которые задают конечные цели инженерно-технической деятельности.</w:t>
      </w:r>
    </w:p>
    <w:p w:rsidR="00B23C3F" w:rsidRPr="00C93777" w:rsidRDefault="00B23C3F">
      <w:pPr>
        <w:rPr>
          <w:b/>
          <w:bCs/>
          <w:i/>
          <w:iCs/>
          <w:color w:val="333333"/>
          <w:sz w:val="36"/>
          <w:szCs w:val="36"/>
          <w:shd w:val="clear" w:color="auto" w:fill="F7FBFA"/>
        </w:rPr>
      </w:pPr>
      <w:r>
        <w:rPr>
          <w:b/>
          <w:bCs/>
          <w:i/>
          <w:iCs/>
          <w:color w:val="333333"/>
          <w:sz w:val="36"/>
          <w:szCs w:val="36"/>
          <w:shd w:val="clear" w:color="auto" w:fill="F7FBFA"/>
        </w:rPr>
        <w:t>Инженер отличается от учёного тем, что его деятельность направлена на решение конкретных задач, поскольку ему приходится иметь дело с огромным количеством ограничений и компромиссов.</w:t>
      </w:r>
    </w:p>
    <w:sectPr w:rsidR="00B23C3F" w:rsidRPr="00C937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24577"/>
    <w:multiLevelType w:val="multilevel"/>
    <w:tmpl w:val="45BE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E1"/>
    <w:rsid w:val="00104EDF"/>
    <w:rsid w:val="00451AE1"/>
    <w:rsid w:val="00715176"/>
    <w:rsid w:val="00AD248A"/>
    <w:rsid w:val="00B23C3F"/>
    <w:rsid w:val="00C93777"/>
    <w:rsid w:val="00D64232"/>
    <w:rsid w:val="00D90E3D"/>
    <w:rsid w:val="00E5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4B627-B641-4D89-9499-823ABF0C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6</cp:revision>
  <dcterms:created xsi:type="dcterms:W3CDTF">2021-03-18T16:25:00Z</dcterms:created>
  <dcterms:modified xsi:type="dcterms:W3CDTF">2021-03-18T23:10:00Z</dcterms:modified>
</cp:coreProperties>
</file>