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72B" w:rsidRDefault="00B2030D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CD672B" w:rsidRDefault="00B2030D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CD672B" w:rsidRDefault="00B2030D">
      <w:pPr>
        <w:pStyle w:val="afc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CD672B" w:rsidRDefault="00CD672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CD672B" w:rsidRDefault="00CD672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CD672B" w:rsidRDefault="00CD672B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CD672B" w:rsidRDefault="00B2030D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:rsidR="00CD672B" w:rsidRDefault="00B2030D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</w:t>
      </w:r>
    </w:p>
    <w:p w:rsidR="00CD672B" w:rsidRDefault="00CD672B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CD672B" w:rsidRDefault="00CD672B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CD672B" w:rsidRDefault="00CD672B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CD672B" w:rsidRDefault="00B2030D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№3</w:t>
      </w:r>
    </w:p>
    <w:p w:rsidR="00CD672B" w:rsidRDefault="00B2030D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«Программирование систем с серверами баз данных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CD672B" w:rsidRDefault="00B2030D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теме</w:t>
      </w:r>
      <w:r>
        <w:rPr>
          <w:rFonts w:eastAsia="MS Mincho" w:cs="Times New Roman"/>
          <w:bCs/>
          <w:szCs w:val="28"/>
        </w:rPr>
        <w:t>: «Создание базы данных</w:t>
      </w:r>
      <w:r>
        <w:rPr>
          <w:rFonts w:eastAsia="MS Mincho" w:cs="Times New Roman"/>
          <w:szCs w:val="28"/>
        </w:rPr>
        <w:t>»</w:t>
      </w:r>
    </w:p>
    <w:p w:rsidR="00CD672B" w:rsidRDefault="00CD672B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CD672B" w:rsidRDefault="00CD672B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CD672B" w:rsidRDefault="00CD672B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CD672B" w:rsidRDefault="00B2030D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CD672B" w:rsidRDefault="00B2030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CD672B" w:rsidRDefault="009203F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Саевский О.В.</w:t>
      </w:r>
      <w:bookmarkStart w:id="0" w:name="_GoBack"/>
      <w:bookmarkEnd w:id="0"/>
    </w:p>
    <w:p w:rsidR="00CD672B" w:rsidRDefault="00CD672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CD672B" w:rsidRDefault="00B2030D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CD672B" w:rsidRDefault="00B2030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Ногтев Е.А.</w:t>
      </w:r>
    </w:p>
    <w:p w:rsidR="00CD672B" w:rsidRDefault="00B2030D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Филипишин Д.А.</w:t>
      </w:r>
    </w:p>
    <w:p w:rsidR="00CD672B" w:rsidRDefault="00CD672B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CD672B" w:rsidRDefault="00CD672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CD672B" w:rsidRDefault="00CD672B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CD672B" w:rsidRDefault="00B2030D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ДОНЕЦК – 2022</w:t>
      </w:r>
    </w:p>
    <w:p w:rsidR="00CD672B" w:rsidRDefault="00B2030D">
      <w:pPr>
        <w:pStyle w:val="Standard"/>
        <w:ind w:firstLine="708"/>
        <w:jc w:val="both"/>
        <w:rPr>
          <w:rFonts w:eastAsia="MS Mincho" w:cs="Times New Roman"/>
          <w:szCs w:val="28"/>
        </w:rPr>
      </w:pPr>
      <w:r>
        <w:rPr>
          <w:rFonts w:eastAsia="MS Mincho" w:cs="Times New Roman"/>
          <w:b/>
          <w:bCs/>
          <w:szCs w:val="28"/>
        </w:rPr>
        <w:lastRenderedPageBreak/>
        <w:t>Цель работы:</w:t>
      </w:r>
      <w:r>
        <w:rPr>
          <w:rFonts w:eastAsia="MS Mincho" w:cs="Times New Roman"/>
          <w:bCs/>
          <w:szCs w:val="28"/>
        </w:rPr>
        <w:t xml:space="preserve"> освоение возможностей создания таблиц и установления связей между ними.</w:t>
      </w:r>
    </w:p>
    <w:p w:rsidR="00AC7F5C" w:rsidRPr="00AC7F5C" w:rsidRDefault="00B2030D" w:rsidP="00AC7F5C">
      <w:pPr>
        <w:spacing w:line="360" w:lineRule="auto"/>
        <w:ind w:firstLine="708"/>
        <w:jc w:val="both"/>
        <w:rPr>
          <w:rFonts w:ascii="Times New Roman" w:hAnsi="Times New Roman"/>
          <w:spacing w:val="-2"/>
          <w:sz w:val="28"/>
          <w:szCs w:val="28"/>
        </w:rPr>
      </w:pPr>
      <w:r w:rsidRPr="00AC7F5C">
        <w:rPr>
          <w:rFonts w:ascii="Times New Roman" w:eastAsia="MS Mincho" w:hAnsi="Times New Roman"/>
          <w:b/>
          <w:bCs/>
          <w:sz w:val="28"/>
          <w:szCs w:val="28"/>
        </w:rPr>
        <w:t>Описание предметной области:</w:t>
      </w:r>
      <w:r w:rsidRPr="00AC7F5C">
        <w:rPr>
          <w:rFonts w:ascii="Times New Roman" w:eastAsia="MS Mincho" w:hAnsi="Times New Roman"/>
          <w:bCs/>
          <w:sz w:val="28"/>
          <w:szCs w:val="28"/>
        </w:rPr>
        <w:t xml:space="preserve"> </w:t>
      </w:r>
      <w:r w:rsidR="00AC7F5C" w:rsidRPr="00AC7F5C">
        <w:rPr>
          <w:rFonts w:ascii="Times New Roman" w:hAnsi="Times New Roman"/>
          <w:spacing w:val="-2"/>
          <w:sz w:val="28"/>
          <w:szCs w:val="28"/>
        </w:rPr>
        <w:t xml:space="preserve"> Для автоматизации учета пользователей электронной почты необходима информация о фирмах-провайдерах (название фирмы, тип собственности (государственная, частная , ЗАО, ОАО,…), адрес, телефон, год начала работы), о заключенных с ними договорах (абонент (ФИО или название предприятия, тип (частное лицо, ВУЗ, школа, предприятие,…), физический адрес, адрес электронной почты), дата подключения, стоимость подключения, стоимость пересылки 1 Mb информации) и о предоставленных провайдерами услугах (абонент, дата предоставления, объем сообщения (в Мb)). </w:t>
      </w:r>
    </w:p>
    <w:p w:rsidR="00CD672B" w:rsidRDefault="00CD672B">
      <w:pPr>
        <w:pStyle w:val="Standard"/>
        <w:ind w:firstLine="708"/>
        <w:jc w:val="both"/>
        <w:rPr>
          <w:rFonts w:eastAsia="MS Mincho" w:cs="Times New Roman"/>
          <w:szCs w:val="28"/>
        </w:rPr>
      </w:pPr>
    </w:p>
    <w:p w:rsidR="00CD672B" w:rsidRDefault="00CD672B">
      <w:pPr>
        <w:pStyle w:val="Standard"/>
        <w:ind w:firstLine="708"/>
        <w:jc w:val="both"/>
        <w:rPr>
          <w:rFonts w:eastAsia="MS Mincho" w:cs="Times New Roman"/>
          <w:szCs w:val="28"/>
        </w:rPr>
      </w:pPr>
    </w:p>
    <w:p w:rsidR="00CD672B" w:rsidRDefault="00AC7F5C">
      <w:pPr>
        <w:pStyle w:val="Standard"/>
        <w:ind w:firstLine="0"/>
        <w:jc w:val="center"/>
      </w:pPr>
      <w:r w:rsidRPr="00AC7F5C">
        <w:lastRenderedPageBreak/>
        <w:drawing>
          <wp:inline distT="0" distB="0" distL="0" distR="0" wp14:anchorId="7DB9FFA0" wp14:editId="63909A54">
            <wp:extent cx="6152515" cy="361632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F5C">
        <w:drawing>
          <wp:inline distT="0" distB="0" distL="0" distR="0" wp14:anchorId="0A631764" wp14:editId="16851A64">
            <wp:extent cx="1494790" cy="121546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0273" cy="122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5C" w:rsidRDefault="00AC7F5C">
      <w:pPr>
        <w:pStyle w:val="Standard"/>
        <w:ind w:firstLine="0"/>
        <w:jc w:val="center"/>
        <w:rPr>
          <w:b/>
        </w:rPr>
      </w:pPr>
    </w:p>
    <w:p w:rsidR="00AC7F5C" w:rsidRDefault="00AC7F5C">
      <w:pPr>
        <w:pStyle w:val="Standard"/>
        <w:ind w:firstLine="0"/>
        <w:jc w:val="center"/>
        <w:rPr>
          <w:b/>
        </w:rPr>
      </w:pPr>
    </w:p>
    <w:p w:rsidR="00AC7F5C" w:rsidRDefault="00AC7F5C">
      <w:pPr>
        <w:pStyle w:val="Standard"/>
        <w:ind w:firstLine="0"/>
        <w:jc w:val="center"/>
        <w:rPr>
          <w:b/>
        </w:rPr>
      </w:pPr>
    </w:p>
    <w:p w:rsidR="00CD672B" w:rsidRDefault="00B2030D">
      <w:pPr>
        <w:pStyle w:val="Standard"/>
        <w:ind w:firstLine="0"/>
        <w:jc w:val="center"/>
        <w:rPr>
          <w:b/>
        </w:rPr>
      </w:pPr>
      <w:r>
        <w:rPr>
          <w:b/>
        </w:rPr>
        <w:t>Таблица «</w:t>
      </w:r>
      <w:r w:rsidR="00AC7F5C">
        <w:rPr>
          <w:b/>
        </w:rPr>
        <w:t>Фирмы</w:t>
      </w:r>
      <w:r>
        <w:rPr>
          <w:b/>
        </w:rPr>
        <w:t>»</w:t>
      </w:r>
    </w:p>
    <w:p w:rsidR="00CD672B" w:rsidRDefault="00AC7F5C">
      <w:pPr>
        <w:pStyle w:val="Standard"/>
        <w:ind w:firstLine="0"/>
        <w:jc w:val="center"/>
      </w:pPr>
      <w:r w:rsidRPr="00AC7F5C">
        <w:drawing>
          <wp:inline distT="0" distB="0" distL="0" distR="0" wp14:anchorId="601F5A80" wp14:editId="102F5C51">
            <wp:extent cx="6152515" cy="796925"/>
            <wp:effectExtent l="0" t="0" r="63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2B" w:rsidRDefault="00CD672B">
      <w:pPr>
        <w:pStyle w:val="Standard"/>
        <w:ind w:firstLine="0"/>
        <w:jc w:val="center"/>
      </w:pPr>
    </w:p>
    <w:p w:rsidR="00CD672B" w:rsidRDefault="00B2030D">
      <w:pPr>
        <w:pStyle w:val="Standard"/>
        <w:ind w:firstLine="0"/>
        <w:jc w:val="center"/>
      </w:pPr>
      <w:r>
        <w:rPr>
          <w:b/>
        </w:rPr>
        <w:t>Таблица «</w:t>
      </w:r>
      <w:r w:rsidR="00AC7F5C">
        <w:rPr>
          <w:b/>
        </w:rPr>
        <w:t>Контракты</w:t>
      </w:r>
      <w:r>
        <w:rPr>
          <w:b/>
        </w:rPr>
        <w:t>»</w:t>
      </w:r>
    </w:p>
    <w:p w:rsidR="00CD672B" w:rsidRDefault="00AC7F5C" w:rsidP="00AC7F5C">
      <w:pPr>
        <w:pStyle w:val="Standard"/>
        <w:ind w:firstLine="0"/>
        <w:jc w:val="center"/>
      </w:pPr>
      <w:r w:rsidRPr="00AC7F5C">
        <w:lastRenderedPageBreak/>
        <w:drawing>
          <wp:inline distT="0" distB="0" distL="0" distR="0" wp14:anchorId="79BDD0EA" wp14:editId="048A1EE3">
            <wp:extent cx="6096851" cy="10478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2B" w:rsidRDefault="00CD672B">
      <w:pPr>
        <w:pStyle w:val="Standard"/>
        <w:ind w:hanging="1276"/>
      </w:pPr>
    </w:p>
    <w:p w:rsidR="00CD672B" w:rsidRDefault="00B2030D">
      <w:pPr>
        <w:pStyle w:val="Standard"/>
        <w:ind w:firstLine="0"/>
        <w:jc w:val="center"/>
        <w:rPr>
          <w:b/>
        </w:rPr>
      </w:pPr>
      <w:r>
        <w:rPr>
          <w:b/>
        </w:rPr>
        <w:t>Таблица «</w:t>
      </w:r>
      <w:r w:rsidR="00AC7F5C">
        <w:rPr>
          <w:b/>
        </w:rPr>
        <w:t>Абоненты</w:t>
      </w:r>
      <w:r>
        <w:rPr>
          <w:b/>
        </w:rPr>
        <w:t>»</w:t>
      </w:r>
    </w:p>
    <w:p w:rsidR="00CD672B" w:rsidRDefault="00AC7F5C">
      <w:pPr>
        <w:pStyle w:val="Standard"/>
        <w:ind w:firstLine="0"/>
        <w:rPr>
          <w:b/>
        </w:rPr>
      </w:pPr>
      <w:r w:rsidRPr="00AC7F5C">
        <w:rPr>
          <w:b/>
        </w:rPr>
        <w:drawing>
          <wp:inline distT="0" distB="0" distL="0" distR="0" wp14:anchorId="352640AA" wp14:editId="51628C97">
            <wp:extent cx="6001588" cy="113363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2B" w:rsidRDefault="00CD672B">
      <w:pPr>
        <w:pStyle w:val="Standard"/>
        <w:ind w:firstLine="0"/>
      </w:pPr>
    </w:p>
    <w:p w:rsidR="00CD672B" w:rsidRDefault="00B2030D">
      <w:pPr>
        <w:pStyle w:val="Standard"/>
        <w:ind w:firstLine="0"/>
        <w:jc w:val="center"/>
      </w:pPr>
      <w:r>
        <w:rPr>
          <w:b/>
        </w:rPr>
        <w:t>Таблица «</w:t>
      </w:r>
      <w:r w:rsidR="00AC7F5C">
        <w:rPr>
          <w:b/>
        </w:rPr>
        <w:t>Типы собственности</w:t>
      </w:r>
      <w:r>
        <w:rPr>
          <w:b/>
        </w:rPr>
        <w:t>»</w:t>
      </w:r>
      <w:r w:rsidR="00AC7F5C">
        <w:rPr>
          <w:b/>
        </w:rPr>
        <w:t xml:space="preserve"> (Справочник)</w:t>
      </w:r>
    </w:p>
    <w:p w:rsidR="00CD672B" w:rsidRDefault="00AC7F5C">
      <w:pPr>
        <w:pStyle w:val="Standard"/>
        <w:ind w:firstLine="0"/>
        <w:jc w:val="center"/>
      </w:pPr>
      <w:r w:rsidRPr="00AC7F5C">
        <w:drawing>
          <wp:inline distT="0" distB="0" distL="0" distR="0" wp14:anchorId="6F38ACEC" wp14:editId="28E6141B">
            <wp:extent cx="2705478" cy="8764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2B" w:rsidRDefault="00B2030D">
      <w:pPr>
        <w:pStyle w:val="Standard"/>
        <w:ind w:firstLine="0"/>
        <w:jc w:val="center"/>
        <w:rPr>
          <w:b/>
        </w:rPr>
      </w:pPr>
      <w:r>
        <w:rPr>
          <w:b/>
        </w:rPr>
        <w:t xml:space="preserve">Таблица </w:t>
      </w:r>
      <w:r>
        <w:rPr>
          <w:b/>
        </w:rPr>
        <w:t>«</w:t>
      </w:r>
      <w:r w:rsidR="00AC7F5C">
        <w:rPr>
          <w:b/>
        </w:rPr>
        <w:t>Типы абонентов</w:t>
      </w:r>
      <w:r>
        <w:rPr>
          <w:b/>
        </w:rPr>
        <w:t>» (справочник)</w:t>
      </w:r>
    </w:p>
    <w:p w:rsidR="00CD672B" w:rsidRDefault="00AC7F5C">
      <w:pPr>
        <w:pStyle w:val="Standard"/>
        <w:ind w:firstLine="0"/>
        <w:jc w:val="center"/>
      </w:pPr>
      <w:r w:rsidRPr="00AC7F5C">
        <w:drawing>
          <wp:inline distT="0" distB="0" distL="0" distR="0" wp14:anchorId="23D0FCA8" wp14:editId="69ACFA12">
            <wp:extent cx="2705478" cy="86689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2B" w:rsidRDefault="00CD672B">
      <w:pPr>
        <w:pStyle w:val="Standard"/>
        <w:ind w:firstLine="0"/>
        <w:jc w:val="center"/>
      </w:pPr>
    </w:p>
    <w:p w:rsidR="00CD672B" w:rsidRDefault="00B2030D">
      <w:pPr>
        <w:pStyle w:val="Standard"/>
        <w:ind w:firstLine="0"/>
        <w:jc w:val="center"/>
        <w:rPr>
          <w:b/>
        </w:rPr>
      </w:pPr>
      <w:r>
        <w:rPr>
          <w:b/>
        </w:rPr>
        <w:t>Таблица «Пользователи»</w:t>
      </w:r>
    </w:p>
    <w:p w:rsidR="00CD672B" w:rsidRDefault="009203FB">
      <w:pPr>
        <w:pStyle w:val="Standard"/>
        <w:ind w:firstLine="0"/>
        <w:jc w:val="center"/>
      </w:pPr>
      <w:r w:rsidRPr="009203FB">
        <w:drawing>
          <wp:inline distT="0" distB="0" distL="0" distR="0" wp14:anchorId="163910AE" wp14:editId="01711807">
            <wp:extent cx="6152515" cy="105664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2B" w:rsidRDefault="00B2030D">
      <w:pPr>
        <w:pStyle w:val="Standard"/>
        <w:ind w:firstLine="0"/>
        <w:jc w:val="center"/>
      </w:pPr>
      <w:r>
        <w:tab/>
      </w:r>
    </w:p>
    <w:p w:rsidR="00CD672B" w:rsidRDefault="00CD672B">
      <w:pPr>
        <w:pStyle w:val="Standard"/>
        <w:ind w:firstLine="0"/>
        <w:jc w:val="center"/>
      </w:pPr>
    </w:p>
    <w:p w:rsidR="00CD672B" w:rsidRDefault="00CD672B" w:rsidP="009203FB">
      <w:pPr>
        <w:pStyle w:val="Standard"/>
        <w:ind w:firstLine="0"/>
      </w:pPr>
    </w:p>
    <w:sectPr w:rsidR="00CD672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30D" w:rsidRDefault="00B2030D">
      <w:pPr>
        <w:spacing w:after="0" w:line="240" w:lineRule="auto"/>
      </w:pPr>
      <w:r>
        <w:separator/>
      </w:r>
    </w:p>
  </w:endnote>
  <w:endnote w:type="continuationSeparator" w:id="0">
    <w:p w:rsidR="00B2030D" w:rsidRDefault="00B20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30D" w:rsidRDefault="00B2030D">
      <w:pPr>
        <w:spacing w:after="0" w:line="240" w:lineRule="auto"/>
      </w:pPr>
      <w:r>
        <w:separator/>
      </w:r>
    </w:p>
  </w:footnote>
  <w:footnote w:type="continuationSeparator" w:id="0">
    <w:p w:rsidR="00B2030D" w:rsidRDefault="00B20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51D99"/>
    <w:multiLevelType w:val="hybridMultilevel"/>
    <w:tmpl w:val="3F46EEE0"/>
    <w:lvl w:ilvl="0" w:tplc="AB5A08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08A7D4">
      <w:start w:val="1"/>
      <w:numFmt w:val="lowerLetter"/>
      <w:lvlText w:val="%2."/>
      <w:lvlJc w:val="left"/>
      <w:pPr>
        <w:ind w:left="1440" w:hanging="360"/>
      </w:pPr>
    </w:lvl>
    <w:lvl w:ilvl="2" w:tplc="040A31A4">
      <w:start w:val="1"/>
      <w:numFmt w:val="lowerRoman"/>
      <w:lvlText w:val="%3."/>
      <w:lvlJc w:val="right"/>
      <w:pPr>
        <w:ind w:left="2160" w:hanging="180"/>
      </w:pPr>
    </w:lvl>
    <w:lvl w:ilvl="3" w:tplc="C81A13A0">
      <w:start w:val="1"/>
      <w:numFmt w:val="decimal"/>
      <w:lvlText w:val="%4."/>
      <w:lvlJc w:val="left"/>
      <w:pPr>
        <w:ind w:left="2880" w:hanging="360"/>
      </w:pPr>
    </w:lvl>
    <w:lvl w:ilvl="4" w:tplc="2132DC58">
      <w:start w:val="1"/>
      <w:numFmt w:val="lowerLetter"/>
      <w:lvlText w:val="%5."/>
      <w:lvlJc w:val="left"/>
      <w:pPr>
        <w:ind w:left="3600" w:hanging="360"/>
      </w:pPr>
    </w:lvl>
    <w:lvl w:ilvl="5" w:tplc="A09ABD20">
      <w:start w:val="1"/>
      <w:numFmt w:val="lowerRoman"/>
      <w:lvlText w:val="%6."/>
      <w:lvlJc w:val="right"/>
      <w:pPr>
        <w:ind w:left="4320" w:hanging="180"/>
      </w:pPr>
    </w:lvl>
    <w:lvl w:ilvl="6" w:tplc="20D03912">
      <w:start w:val="1"/>
      <w:numFmt w:val="decimal"/>
      <w:lvlText w:val="%7."/>
      <w:lvlJc w:val="left"/>
      <w:pPr>
        <w:ind w:left="5040" w:hanging="360"/>
      </w:pPr>
    </w:lvl>
    <w:lvl w:ilvl="7" w:tplc="C9881888">
      <w:start w:val="1"/>
      <w:numFmt w:val="lowerLetter"/>
      <w:lvlText w:val="%8."/>
      <w:lvlJc w:val="left"/>
      <w:pPr>
        <w:ind w:left="5760" w:hanging="360"/>
      </w:pPr>
    </w:lvl>
    <w:lvl w:ilvl="8" w:tplc="7A2C6B1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72B"/>
    <w:rsid w:val="009203FB"/>
    <w:rsid w:val="00AC7F5C"/>
    <w:rsid w:val="00B2030D"/>
    <w:rsid w:val="00CD6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70CCF2-886B-4286-891E-5986FAD7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Balloon Text"/>
    <w:basedOn w:val="a"/>
    <w:link w:val="afa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Pr>
      <w:rFonts w:ascii="Segoe UI" w:hAnsi="Segoe UI" w:cs="Segoe UI"/>
      <w:sz w:val="18"/>
      <w:szCs w:val="18"/>
    </w:rPr>
  </w:style>
  <w:style w:type="paragraph" w:styleId="afb">
    <w:name w:val="No Spacing"/>
    <w:uiPriority w:val="1"/>
    <w:qFormat/>
    <w:rPr>
      <w:sz w:val="22"/>
      <w:szCs w:val="22"/>
      <w:lang w:eastAsia="en-US"/>
    </w:rPr>
  </w:style>
  <w:style w:type="paragraph" w:styleId="afc">
    <w:name w:val="Normal (Web)"/>
    <w:basedOn w:val="a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pPr>
      <w:spacing w:line="360" w:lineRule="auto"/>
      <w:ind w:firstLine="709"/>
    </w:pPr>
    <w:rPr>
      <w:rFonts w:ascii="Times New Roman" w:eastAsia="Arial Unicode MS" w:hAnsi="Times New Roman" w:cs="Tahoma"/>
      <w:sz w:val="28"/>
      <w:szCs w:val="22"/>
    </w:rPr>
  </w:style>
  <w:style w:type="paragraph" w:styleId="afd">
    <w:name w:val="Body Text"/>
    <w:uiPriority w:val="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118"/>
    </w:pPr>
    <w:rPr>
      <w:rFonts w:ascii="Times New Roman" w:eastAsia="Times New Roman" w:hAnsi="Times New Roman"/>
      <w:sz w:val="28"/>
      <w:szCs w:val="28"/>
      <w:lang w:eastAsia="zh-CN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Os Chiaro</cp:lastModifiedBy>
  <cp:revision>11</cp:revision>
  <dcterms:created xsi:type="dcterms:W3CDTF">2020-06-29T18:21:00Z</dcterms:created>
  <dcterms:modified xsi:type="dcterms:W3CDTF">2022-06-16T23:08:00Z</dcterms:modified>
</cp:coreProperties>
</file>