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5529"/>
        <w:gridCol w:w="3821"/>
      </w:tblGrid>
      <w:tr w:rsidR="00D538C6" w:rsidRPr="00657129" w14:paraId="35FC6E00" w14:textId="77777777" w:rsidTr="004B3457">
        <w:tc>
          <w:tcPr>
            <w:tcW w:w="5529" w:type="dxa"/>
            <w:tcBorders>
              <w:top w:val="nil"/>
              <w:left w:val="nil"/>
              <w:bottom w:val="nil"/>
              <w:right w:val="nil"/>
            </w:tcBorders>
          </w:tcPr>
          <w:p w14:paraId="4F22E148" w14:textId="0796AA5B" w:rsidR="00D538C6" w:rsidRPr="00657129" w:rsidRDefault="00D538C6" w:rsidP="009800C5">
            <w:r w:rsidRPr="00657129">
              <w:rPr>
                <w:noProof/>
                <w:lang w:eastAsia="en-GB"/>
              </w:rPr>
              <w:drawing>
                <wp:inline distT="0" distB="0" distL="0" distR="0" wp14:anchorId="3A121AB5" wp14:editId="63976DB0">
                  <wp:extent cx="1663700" cy="562806"/>
                  <wp:effectExtent l="0" t="0" r="0" b="0"/>
                  <wp:docPr id="1" name="Picture 1" descr="University of Leice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mg6\AppData\Local\Microsoft\Windows\INetCache\Content.Word\logo no bar 178.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88093" cy="571058"/>
                          </a:xfrm>
                          <a:prstGeom prst="rect">
                            <a:avLst/>
                          </a:prstGeom>
                          <a:noFill/>
                          <a:ln>
                            <a:noFill/>
                          </a:ln>
                        </pic:spPr>
                      </pic:pic>
                    </a:graphicData>
                  </a:graphic>
                </wp:inline>
              </w:drawing>
            </w:r>
          </w:p>
        </w:tc>
        <w:tc>
          <w:tcPr>
            <w:tcW w:w="3821" w:type="dxa"/>
            <w:tcBorders>
              <w:top w:val="nil"/>
              <w:left w:val="nil"/>
              <w:bottom w:val="nil"/>
              <w:right w:val="nil"/>
            </w:tcBorders>
          </w:tcPr>
          <w:p w14:paraId="08295DB4" w14:textId="46976F50" w:rsidR="00D538C6" w:rsidRPr="00657129" w:rsidRDefault="00D538C6" w:rsidP="009800C5">
            <w:r w:rsidRPr="00657129">
              <w:t xml:space="preserve">MA1254 – </w:t>
            </w:r>
            <w:r w:rsidR="004B3457" w:rsidRPr="00657129">
              <w:t>Business Challenge</w:t>
            </w:r>
          </w:p>
        </w:tc>
      </w:tr>
    </w:tbl>
    <w:p w14:paraId="50116A83" w14:textId="428368CF" w:rsidR="00646BA2" w:rsidRPr="00657129" w:rsidRDefault="00646BA2" w:rsidP="009800C5"/>
    <w:p w14:paraId="50597447" w14:textId="12CE9918" w:rsidR="000F25CE" w:rsidRPr="000F25CE" w:rsidRDefault="004B3457" w:rsidP="000F25CE">
      <w:pPr>
        <w:pStyle w:val="a7"/>
      </w:pPr>
      <w:r w:rsidRPr="00657129">
        <w:t>Belvoir Dairies Limited</w:t>
      </w:r>
    </w:p>
    <w:p w14:paraId="1A3429B1" w14:textId="77777777" w:rsidR="000F25CE" w:rsidRPr="000F25CE" w:rsidRDefault="00AC5525" w:rsidP="000F25CE">
      <w:pPr>
        <w:pStyle w:val="1"/>
      </w:pPr>
      <w:r w:rsidRPr="000F25CE">
        <w:t>Background</w:t>
      </w:r>
    </w:p>
    <w:p w14:paraId="39EE08F5" w14:textId="13F0DBFD" w:rsidR="004B3457" w:rsidRPr="00657129" w:rsidRDefault="004B3457" w:rsidP="009800C5">
      <w:r w:rsidRPr="00657129">
        <w:t xml:space="preserve">Belvoir Dairies Limited (BDL) is a producer of </w:t>
      </w:r>
      <w:proofErr w:type="gramStart"/>
      <w:r w:rsidRPr="00657129">
        <w:t>high quality</w:t>
      </w:r>
      <w:proofErr w:type="gramEnd"/>
      <w:r w:rsidRPr="00657129">
        <w:t xml:space="preserve"> cheese for specialist cheese shops, delicatessens and similar outlets. It operates two dairies on the edge of the Vale of Belvoir (pronounced bee-</w:t>
      </w:r>
      <w:proofErr w:type="spellStart"/>
      <w:r w:rsidRPr="00657129">
        <w:t>vər</w:t>
      </w:r>
      <w:proofErr w:type="spellEnd"/>
      <w:r w:rsidRPr="00657129">
        <w:t>) in North East Leicestershire, and it produces three types of cheese:</w:t>
      </w:r>
    </w:p>
    <w:p w14:paraId="0FACC3D5" w14:textId="47F9F619" w:rsidR="004B3457" w:rsidRPr="00657129" w:rsidRDefault="004B3457" w:rsidP="009800C5">
      <w:pPr>
        <w:pStyle w:val="a5"/>
        <w:numPr>
          <w:ilvl w:val="0"/>
          <w:numId w:val="2"/>
        </w:numPr>
      </w:pPr>
      <w:r w:rsidRPr="00A04645">
        <w:rPr>
          <w:i/>
          <w:iCs/>
          <w:highlight w:val="cyan"/>
        </w:rPr>
        <w:t>Blue Belvoir</w:t>
      </w:r>
      <w:r w:rsidRPr="00A04645">
        <w:rPr>
          <w:highlight w:val="cyan"/>
        </w:rPr>
        <w:t>,</w:t>
      </w:r>
      <w:r w:rsidRPr="00657129">
        <w:t xml:space="preserve"> a traditional blue veined cheese similar to Blue Stilton. This is BDL’s premium product.</w:t>
      </w:r>
    </w:p>
    <w:p w14:paraId="71E17B8C" w14:textId="7C3AA956" w:rsidR="004B3457" w:rsidRPr="00A04645" w:rsidRDefault="004B3457" w:rsidP="009800C5">
      <w:pPr>
        <w:pStyle w:val="a5"/>
        <w:numPr>
          <w:ilvl w:val="0"/>
          <w:numId w:val="2"/>
        </w:numPr>
        <w:rPr>
          <w:color w:val="000000" w:themeColor="text1"/>
          <w:shd w:val="pct15" w:color="auto" w:fill="FFFFFF"/>
        </w:rPr>
      </w:pPr>
      <w:r w:rsidRPr="00A04645">
        <w:rPr>
          <w:i/>
          <w:iCs/>
          <w:highlight w:val="lightGray"/>
        </w:rPr>
        <w:t>White Belvoir</w:t>
      </w:r>
      <w:r w:rsidRPr="00A04645">
        <w:rPr>
          <w:highlight w:val="lightGray"/>
        </w:rPr>
        <w:t>,</w:t>
      </w:r>
      <w:r w:rsidRPr="00657129">
        <w:t xml:space="preserve"> a crumbly white cheese, made in the same way as Blue but </w:t>
      </w:r>
      <w:r w:rsidRPr="00A04645">
        <w:rPr>
          <w:color w:val="000000" w:themeColor="text1"/>
        </w:rPr>
        <w:t>without the blue veining.</w:t>
      </w:r>
    </w:p>
    <w:p w14:paraId="724D9A66" w14:textId="3C24C27D" w:rsidR="004B3457" w:rsidRPr="00657129" w:rsidRDefault="004B3457" w:rsidP="009800C5">
      <w:pPr>
        <w:pStyle w:val="a5"/>
        <w:numPr>
          <w:ilvl w:val="0"/>
          <w:numId w:val="2"/>
        </w:numPr>
      </w:pPr>
      <w:r w:rsidRPr="00A04645">
        <w:rPr>
          <w:i/>
          <w:iCs/>
          <w:highlight w:val="red"/>
        </w:rPr>
        <w:t>Red Belvoir</w:t>
      </w:r>
      <w:r w:rsidRPr="00A04645">
        <w:rPr>
          <w:highlight w:val="red"/>
        </w:rPr>
        <w:t>,</w:t>
      </w:r>
      <w:r w:rsidRPr="00657129">
        <w:t xml:space="preserve"> a hard cheese similar to Cheddar but coloured red by the addition of annatto, a natural red dye.</w:t>
      </w:r>
    </w:p>
    <w:p w14:paraId="6C08DE94" w14:textId="5A31323F" w:rsidR="004B3457" w:rsidRPr="00657129" w:rsidRDefault="004B3457" w:rsidP="009800C5">
      <w:r w:rsidRPr="00657129">
        <w:t>The company has recently appointed a new CEO who believes BDL is underperforming. She has invited you to examine BDL’s operations and suggest improvements.</w:t>
      </w:r>
    </w:p>
    <w:p w14:paraId="437FC85A" w14:textId="77777777" w:rsidR="000F25CE" w:rsidRDefault="004B3457" w:rsidP="000F25CE">
      <w:pPr>
        <w:pStyle w:val="1"/>
      </w:pPr>
      <w:r w:rsidRPr="00657129">
        <w:t>Cheese making</w:t>
      </w:r>
    </w:p>
    <w:p w14:paraId="4F021648" w14:textId="77777777" w:rsidR="00A04645" w:rsidRDefault="004B3457" w:rsidP="009800C5">
      <w:r w:rsidRPr="00657129">
        <w:t xml:space="preserve">BDL makes cheese by using a setting agent, rennet, to separate milk into curds (the solid part) and whey (the liquid part). The curds are drained and pressed into special cylindrical moulds called hoops, then allowed to mature until they form cheese. </w:t>
      </w:r>
      <w:r w:rsidR="00AC5525">
        <w:t>O</w:t>
      </w:r>
      <w:r w:rsidRPr="00657129">
        <w:t xml:space="preserve">n average, </w:t>
      </w:r>
    </w:p>
    <w:p w14:paraId="73BC8FB5" w14:textId="77777777" w:rsidR="00A04645" w:rsidRDefault="00AC5525" w:rsidP="009800C5">
      <w:r>
        <w:t>it take</w:t>
      </w:r>
      <w:r w:rsidR="00085E35">
        <w:t>s</w:t>
      </w:r>
      <w:r>
        <w:t xml:space="preserve"> </w:t>
      </w:r>
      <w:r w:rsidR="004B3457" w:rsidRPr="00A04645">
        <w:rPr>
          <w:highlight w:val="lightGray"/>
        </w:rPr>
        <w:t>10 litres of milk to produce 1kg of cheese</w:t>
      </w:r>
      <w:r w:rsidR="004B3457" w:rsidRPr="00657129">
        <w:t xml:space="preserve"> and </w:t>
      </w:r>
      <w:r w:rsidR="004B3457" w:rsidRPr="00A04645">
        <w:rPr>
          <w:highlight w:val="lightGray"/>
        </w:rPr>
        <w:t>each hoop weighs 8kg</w:t>
      </w:r>
      <w:r w:rsidR="004B3457" w:rsidRPr="00657129">
        <w:t xml:space="preserve">. </w:t>
      </w:r>
    </w:p>
    <w:p w14:paraId="4515F67B" w14:textId="77777777" w:rsidR="00A04645" w:rsidRDefault="004B3457" w:rsidP="009800C5">
      <w:r w:rsidRPr="00657129">
        <w:t xml:space="preserve">In the case of Blue Belvoir, a harmless blue mould culture (Penicillium </w:t>
      </w:r>
      <w:proofErr w:type="spellStart"/>
      <w:r w:rsidRPr="00657129">
        <w:t>roqueforti</w:t>
      </w:r>
      <w:proofErr w:type="spellEnd"/>
      <w:r w:rsidRPr="00657129">
        <w:t>) is added to give the distinctive blue veining. In the case of Red Belvoir, annatto is added to give it the distinctive red colour.</w:t>
      </w:r>
    </w:p>
    <w:p w14:paraId="7E1098E6" w14:textId="585B63F1" w:rsidR="004B3457" w:rsidRPr="00657129" w:rsidRDefault="004B3457" w:rsidP="009800C5">
      <w:r w:rsidRPr="00657129">
        <w:t xml:space="preserve"> Blue and White are ready for sale </w:t>
      </w:r>
      <w:r w:rsidRPr="00A04645">
        <w:rPr>
          <w:highlight w:val="cyan"/>
        </w:rPr>
        <w:t>after about 9 weeks</w:t>
      </w:r>
      <w:r w:rsidRPr="00657129">
        <w:t xml:space="preserve"> and must be sold </w:t>
      </w:r>
      <w:r w:rsidRPr="00A04645">
        <w:rPr>
          <w:highlight w:val="cyan"/>
        </w:rPr>
        <w:t>within 2-3 weeks</w:t>
      </w:r>
      <w:r w:rsidRPr="00657129">
        <w:t xml:space="preserve"> of being ready if they are to be at their best. Red, being a harder cheese, stores better and can be sold at </w:t>
      </w:r>
      <w:r w:rsidRPr="00A04645">
        <w:rPr>
          <w:highlight w:val="red"/>
        </w:rPr>
        <w:t>3-12 months</w:t>
      </w:r>
      <w:r w:rsidRPr="00657129">
        <w:t>.</w:t>
      </w:r>
    </w:p>
    <w:p w14:paraId="3EBAF45F" w14:textId="77777777" w:rsidR="000F25CE" w:rsidRDefault="004B3457" w:rsidP="000F25CE">
      <w:pPr>
        <w:pStyle w:val="1"/>
      </w:pPr>
      <w:r w:rsidRPr="00657129">
        <w:t>Markets</w:t>
      </w:r>
    </w:p>
    <w:p w14:paraId="1D486597" w14:textId="268B07E7" w:rsidR="004B3457" w:rsidRPr="00657129" w:rsidRDefault="004B3457" w:rsidP="009800C5">
      <w:r w:rsidRPr="00657129">
        <w:t>As already noted, BDL sells most of its output to specialist retailers. There is also a market for intermediaries who sell on to high-end restaurants and similar outlets or for export, and a small amount is sold through the dairy shop to personal callers. Products are dispatched by courier, except for personal callers, with the customer paying carriage.</w:t>
      </w:r>
    </w:p>
    <w:p w14:paraId="05F8B8C5" w14:textId="4431AE27" w:rsidR="00FD68F7" w:rsidRPr="00657129" w:rsidRDefault="004B3457" w:rsidP="009800C5">
      <w:r w:rsidRPr="00657129">
        <w:t xml:space="preserve">Sales are highly seasonal, with a significant proportion of Blue and White sold in the run up to Christmas. Sales of red show a similar trend, to a lesser extent. As Blue and White </w:t>
      </w:r>
      <w:proofErr w:type="gramStart"/>
      <w:r w:rsidRPr="00657129">
        <w:t>must</w:t>
      </w:r>
      <w:proofErr w:type="gramEnd"/>
      <w:r w:rsidRPr="00657129">
        <w:t xml:space="preserve"> be sold at peak maturity, they are produced to meet expected demand. Red, being a harder cheese that stores well, is produced from the milk remaining after the required Blue and White have been produced.</w:t>
      </w:r>
    </w:p>
    <w:p w14:paraId="5010CEB4" w14:textId="77777777" w:rsidR="000F25CE" w:rsidRDefault="000F25CE">
      <w:r>
        <w:br w:type="page"/>
      </w:r>
    </w:p>
    <w:p w14:paraId="4C443E31" w14:textId="1AD3F2A8" w:rsidR="00FD68F7" w:rsidRPr="00657129" w:rsidRDefault="004B3457" w:rsidP="009800C5">
      <w:r w:rsidRPr="00657129">
        <w:lastRenderedPageBreak/>
        <w:t>The current target levels of sales and selling prices are:</w:t>
      </w:r>
    </w:p>
    <w:tbl>
      <w:tblPr>
        <w:tblStyle w:val="a3"/>
        <w:tblW w:w="0" w:type="auto"/>
        <w:jc w:val="center"/>
        <w:tblLook w:val="04A0" w:firstRow="1" w:lastRow="0" w:firstColumn="1" w:lastColumn="0" w:noHBand="0" w:noVBand="1"/>
      </w:tblPr>
      <w:tblGrid>
        <w:gridCol w:w="761"/>
        <w:gridCol w:w="2225"/>
        <w:gridCol w:w="3068"/>
      </w:tblGrid>
      <w:tr w:rsidR="00FD68F7" w:rsidRPr="00657129" w14:paraId="318505A7" w14:textId="77777777" w:rsidTr="00EB3F9D">
        <w:trPr>
          <w:jc w:val="center"/>
        </w:trPr>
        <w:tc>
          <w:tcPr>
            <w:tcW w:w="704" w:type="dxa"/>
            <w:shd w:val="clear" w:color="auto" w:fill="FFF2CC" w:themeFill="accent4" w:themeFillTint="33"/>
          </w:tcPr>
          <w:p w14:paraId="799D150C" w14:textId="77777777" w:rsidR="00FD68F7" w:rsidRPr="00657129" w:rsidRDefault="00FD68F7" w:rsidP="009800C5"/>
        </w:tc>
        <w:tc>
          <w:tcPr>
            <w:tcW w:w="2225" w:type="dxa"/>
            <w:shd w:val="clear" w:color="auto" w:fill="FFF2CC" w:themeFill="accent4" w:themeFillTint="33"/>
          </w:tcPr>
          <w:p w14:paraId="1A3D59B5" w14:textId="59A4B6B5" w:rsidR="00FD68F7" w:rsidRPr="00657129" w:rsidRDefault="00FD68F7" w:rsidP="009800C5">
            <w:r w:rsidRPr="00657129">
              <w:t>Annual sales (tonnes)</w:t>
            </w:r>
          </w:p>
        </w:tc>
        <w:tc>
          <w:tcPr>
            <w:tcW w:w="3068" w:type="dxa"/>
            <w:shd w:val="clear" w:color="auto" w:fill="FFF2CC" w:themeFill="accent4" w:themeFillTint="33"/>
          </w:tcPr>
          <w:p w14:paraId="3EA74168" w14:textId="05BC94E3" w:rsidR="00FD68F7" w:rsidRPr="00657129" w:rsidRDefault="00FD68F7" w:rsidP="009800C5">
            <w:r w:rsidRPr="00657129">
              <w:t>Average selling price (£ per kg)</w:t>
            </w:r>
          </w:p>
        </w:tc>
      </w:tr>
      <w:tr w:rsidR="00FD68F7" w:rsidRPr="00657129" w14:paraId="726D0FF7" w14:textId="77777777" w:rsidTr="00EB3F9D">
        <w:trPr>
          <w:jc w:val="center"/>
        </w:trPr>
        <w:tc>
          <w:tcPr>
            <w:tcW w:w="704" w:type="dxa"/>
            <w:shd w:val="clear" w:color="auto" w:fill="FBE4D5" w:themeFill="accent2" w:themeFillTint="33"/>
          </w:tcPr>
          <w:p w14:paraId="3FF9D56D" w14:textId="49757706" w:rsidR="00FD68F7" w:rsidRPr="00657129" w:rsidRDefault="00FD68F7" w:rsidP="009800C5">
            <w:r w:rsidRPr="00657129">
              <w:t>Blue</w:t>
            </w:r>
          </w:p>
        </w:tc>
        <w:tc>
          <w:tcPr>
            <w:tcW w:w="2225" w:type="dxa"/>
          </w:tcPr>
          <w:p w14:paraId="6E7D9ED2" w14:textId="2E322700" w:rsidR="00FD68F7" w:rsidRPr="00657129" w:rsidRDefault="00FD68F7" w:rsidP="00EB3F9D">
            <w:pPr>
              <w:jc w:val="center"/>
            </w:pPr>
            <w:r w:rsidRPr="00657129">
              <w:t>450</w:t>
            </w:r>
          </w:p>
        </w:tc>
        <w:tc>
          <w:tcPr>
            <w:tcW w:w="3068" w:type="dxa"/>
          </w:tcPr>
          <w:p w14:paraId="6442D187" w14:textId="29FE65D2" w:rsidR="00FD68F7" w:rsidRPr="00657129" w:rsidRDefault="00FD68F7" w:rsidP="00EB3F9D">
            <w:pPr>
              <w:jc w:val="center"/>
            </w:pPr>
            <w:r w:rsidRPr="00657129">
              <w:t>10.50</w:t>
            </w:r>
          </w:p>
        </w:tc>
      </w:tr>
      <w:tr w:rsidR="00FD68F7" w:rsidRPr="00657129" w14:paraId="78F95830" w14:textId="77777777" w:rsidTr="00EB3F9D">
        <w:trPr>
          <w:jc w:val="center"/>
        </w:trPr>
        <w:tc>
          <w:tcPr>
            <w:tcW w:w="704" w:type="dxa"/>
            <w:shd w:val="clear" w:color="auto" w:fill="FBE4D5" w:themeFill="accent2" w:themeFillTint="33"/>
          </w:tcPr>
          <w:p w14:paraId="5736AD76" w14:textId="2D37920E" w:rsidR="00FD68F7" w:rsidRPr="00657129" w:rsidRDefault="00FD68F7" w:rsidP="009800C5">
            <w:r w:rsidRPr="00657129">
              <w:t>White</w:t>
            </w:r>
          </w:p>
        </w:tc>
        <w:tc>
          <w:tcPr>
            <w:tcW w:w="2225" w:type="dxa"/>
          </w:tcPr>
          <w:p w14:paraId="67A960E1" w14:textId="576739EE" w:rsidR="00FD68F7" w:rsidRPr="00657129" w:rsidRDefault="00FD68F7" w:rsidP="00EB3F9D">
            <w:pPr>
              <w:jc w:val="center"/>
            </w:pPr>
            <w:r w:rsidRPr="00657129">
              <w:t>300</w:t>
            </w:r>
          </w:p>
        </w:tc>
        <w:tc>
          <w:tcPr>
            <w:tcW w:w="3068" w:type="dxa"/>
          </w:tcPr>
          <w:p w14:paraId="67F68FD9" w14:textId="5A9ED9AD" w:rsidR="00FD68F7" w:rsidRPr="00657129" w:rsidRDefault="00FD68F7" w:rsidP="00EB3F9D">
            <w:pPr>
              <w:jc w:val="center"/>
            </w:pPr>
            <w:r w:rsidRPr="00657129">
              <w:t>7.00</w:t>
            </w:r>
          </w:p>
        </w:tc>
      </w:tr>
      <w:tr w:rsidR="00FD68F7" w:rsidRPr="00657129" w14:paraId="0E2BCB1E" w14:textId="77777777" w:rsidTr="00EB3F9D">
        <w:trPr>
          <w:jc w:val="center"/>
        </w:trPr>
        <w:tc>
          <w:tcPr>
            <w:tcW w:w="704" w:type="dxa"/>
            <w:shd w:val="clear" w:color="auto" w:fill="FBE4D5" w:themeFill="accent2" w:themeFillTint="33"/>
          </w:tcPr>
          <w:p w14:paraId="10B919E8" w14:textId="1660A7A4" w:rsidR="00FD68F7" w:rsidRPr="00657129" w:rsidRDefault="00FD68F7" w:rsidP="009800C5">
            <w:r w:rsidRPr="00657129">
              <w:t>Red</w:t>
            </w:r>
          </w:p>
        </w:tc>
        <w:tc>
          <w:tcPr>
            <w:tcW w:w="2225" w:type="dxa"/>
          </w:tcPr>
          <w:p w14:paraId="2823A57C" w14:textId="71C6C889" w:rsidR="00FD68F7" w:rsidRPr="00657129" w:rsidRDefault="00FD68F7" w:rsidP="00EB3F9D">
            <w:pPr>
              <w:jc w:val="center"/>
            </w:pPr>
            <w:r w:rsidRPr="00657129">
              <w:t>450</w:t>
            </w:r>
          </w:p>
        </w:tc>
        <w:tc>
          <w:tcPr>
            <w:tcW w:w="3068" w:type="dxa"/>
          </w:tcPr>
          <w:p w14:paraId="7A905578" w14:textId="2B1324E1" w:rsidR="00FD68F7" w:rsidRPr="00657129" w:rsidRDefault="00FD68F7" w:rsidP="00EB3F9D">
            <w:pPr>
              <w:jc w:val="center"/>
            </w:pPr>
            <w:r w:rsidRPr="00657129">
              <w:t>7.00</w:t>
            </w:r>
          </w:p>
        </w:tc>
      </w:tr>
    </w:tbl>
    <w:p w14:paraId="7B46949E" w14:textId="2DFAECF9" w:rsidR="00FD68F7" w:rsidRPr="00657129" w:rsidRDefault="00924B34" w:rsidP="009800C5">
      <w:r>
        <w:t>BDL’s</w:t>
      </w:r>
      <w:r w:rsidR="00FD68F7" w:rsidRPr="00657129">
        <w:t xml:space="preserve"> Sales Department believes that the market for White and Red is fully supplied and that it would not be possible to increase prices profitably. However, they consider the market for </w:t>
      </w:r>
      <w:r w:rsidR="00FD68F7" w:rsidRPr="00C7456D">
        <w:rPr>
          <w:highlight w:val="cyan"/>
        </w:rPr>
        <w:t>Blue to be more price sensitive</w:t>
      </w:r>
      <w:r w:rsidR="00FD68F7" w:rsidRPr="00657129">
        <w:t>. Their estimate is that sales would respond to price changes as follows:</w:t>
      </w:r>
    </w:p>
    <w:tbl>
      <w:tblPr>
        <w:tblStyle w:val="a3"/>
        <w:tblW w:w="0" w:type="auto"/>
        <w:jc w:val="center"/>
        <w:tblLook w:val="04A0" w:firstRow="1" w:lastRow="0" w:firstColumn="1" w:lastColumn="0" w:noHBand="0" w:noVBand="1"/>
      </w:tblPr>
      <w:tblGrid>
        <w:gridCol w:w="2620"/>
        <w:gridCol w:w="2480"/>
        <w:gridCol w:w="2480"/>
      </w:tblGrid>
      <w:tr w:rsidR="00470065" w:rsidRPr="00657129" w14:paraId="0F619048" w14:textId="47B16769" w:rsidTr="00D011CB">
        <w:trPr>
          <w:trHeight w:val="400"/>
          <w:jc w:val="center"/>
        </w:trPr>
        <w:tc>
          <w:tcPr>
            <w:tcW w:w="2620" w:type="dxa"/>
            <w:shd w:val="clear" w:color="auto" w:fill="FFF2CC" w:themeFill="accent4" w:themeFillTint="33"/>
          </w:tcPr>
          <w:p w14:paraId="6F4D9B27" w14:textId="6D458C81" w:rsidR="00470065" w:rsidRPr="00657129" w:rsidRDefault="00470065" w:rsidP="009800C5">
            <w:r w:rsidRPr="00657129">
              <w:t>Selling price (</w:t>
            </w:r>
            <w:bookmarkStart w:id="0" w:name="_Hlk74078837"/>
            <w:r w:rsidRPr="00657129">
              <w:t>£</w:t>
            </w:r>
            <w:bookmarkEnd w:id="0"/>
            <w:r w:rsidRPr="00657129">
              <w:t xml:space="preserve"> per kg)</w:t>
            </w:r>
          </w:p>
        </w:tc>
        <w:tc>
          <w:tcPr>
            <w:tcW w:w="2480" w:type="dxa"/>
            <w:shd w:val="clear" w:color="auto" w:fill="FFF2CC" w:themeFill="accent4" w:themeFillTint="33"/>
          </w:tcPr>
          <w:p w14:paraId="0F461A09" w14:textId="31D0EEF3" w:rsidR="00470065" w:rsidRPr="00657129" w:rsidRDefault="00470065" w:rsidP="009800C5">
            <w:r w:rsidRPr="00657129">
              <w:t>Annual sales (tonnes)</w:t>
            </w:r>
          </w:p>
        </w:tc>
        <w:tc>
          <w:tcPr>
            <w:tcW w:w="2480" w:type="dxa"/>
            <w:shd w:val="clear" w:color="auto" w:fill="FFF2CC" w:themeFill="accent4" w:themeFillTint="33"/>
          </w:tcPr>
          <w:p w14:paraId="7BD90BEB" w14:textId="3C444EFB" w:rsidR="00470065" w:rsidRPr="00657129" w:rsidRDefault="00470065" w:rsidP="009800C5">
            <w:r>
              <w:rPr>
                <w:rFonts w:hint="eastAsia"/>
                <w:lang w:eastAsia="zh-CN"/>
              </w:rPr>
              <w:t>Income</w:t>
            </w:r>
            <w:r>
              <w:rPr>
                <w:lang w:eastAsia="zh-CN"/>
              </w:rPr>
              <w:t xml:space="preserve"> </w:t>
            </w:r>
            <w:r w:rsidRPr="00657129">
              <w:t>(£</w:t>
            </w:r>
            <w:r>
              <w:rPr>
                <w:rFonts w:hint="eastAsia"/>
                <w:lang w:eastAsia="zh-CN"/>
              </w:rPr>
              <w:t>)</w:t>
            </w:r>
          </w:p>
        </w:tc>
      </w:tr>
      <w:tr w:rsidR="00470065" w:rsidRPr="00657129" w14:paraId="3D483CC7" w14:textId="50AB4256" w:rsidTr="00D011CB">
        <w:trPr>
          <w:trHeight w:val="400"/>
          <w:jc w:val="center"/>
        </w:trPr>
        <w:tc>
          <w:tcPr>
            <w:tcW w:w="2620" w:type="dxa"/>
          </w:tcPr>
          <w:p w14:paraId="2CE8D8CC" w14:textId="177CF47C" w:rsidR="00470065" w:rsidRPr="00657129" w:rsidRDefault="00470065" w:rsidP="00EB3F9D">
            <w:pPr>
              <w:jc w:val="center"/>
            </w:pPr>
            <w:r w:rsidRPr="00657129">
              <w:t>12.00</w:t>
            </w:r>
          </w:p>
        </w:tc>
        <w:tc>
          <w:tcPr>
            <w:tcW w:w="2480" w:type="dxa"/>
          </w:tcPr>
          <w:p w14:paraId="7BD1DE40" w14:textId="5442607F" w:rsidR="00470065" w:rsidRPr="00657129" w:rsidRDefault="00470065" w:rsidP="00EB3F9D">
            <w:pPr>
              <w:jc w:val="center"/>
            </w:pPr>
            <w:r w:rsidRPr="00657129">
              <w:t>350</w:t>
            </w:r>
          </w:p>
        </w:tc>
        <w:tc>
          <w:tcPr>
            <w:tcW w:w="2480" w:type="dxa"/>
          </w:tcPr>
          <w:p w14:paraId="551CC2C5" w14:textId="45B6B192" w:rsidR="00470065" w:rsidRPr="00657129" w:rsidRDefault="00470065" w:rsidP="00EB3F9D">
            <w:pPr>
              <w:jc w:val="center"/>
            </w:pPr>
            <w:r>
              <w:rPr>
                <w:lang w:eastAsia="zh-CN"/>
              </w:rPr>
              <w:t>4200</w:t>
            </w:r>
          </w:p>
        </w:tc>
      </w:tr>
      <w:tr w:rsidR="00470065" w:rsidRPr="00657129" w14:paraId="4E1310D2" w14:textId="4B68DE20" w:rsidTr="00D011CB">
        <w:trPr>
          <w:trHeight w:val="412"/>
          <w:jc w:val="center"/>
        </w:trPr>
        <w:tc>
          <w:tcPr>
            <w:tcW w:w="2620" w:type="dxa"/>
          </w:tcPr>
          <w:p w14:paraId="17507E21" w14:textId="492039AB" w:rsidR="00470065" w:rsidRPr="00657129" w:rsidRDefault="00470065" w:rsidP="00EB3F9D">
            <w:pPr>
              <w:jc w:val="center"/>
            </w:pPr>
            <w:r w:rsidRPr="00657129">
              <w:t>10.50</w:t>
            </w:r>
          </w:p>
        </w:tc>
        <w:tc>
          <w:tcPr>
            <w:tcW w:w="2480" w:type="dxa"/>
          </w:tcPr>
          <w:p w14:paraId="060377AE" w14:textId="23B3E8A0" w:rsidR="00470065" w:rsidRPr="00657129" w:rsidRDefault="00470065" w:rsidP="00EB3F9D">
            <w:pPr>
              <w:jc w:val="center"/>
            </w:pPr>
            <w:r w:rsidRPr="00657129">
              <w:t>450</w:t>
            </w:r>
          </w:p>
        </w:tc>
        <w:tc>
          <w:tcPr>
            <w:tcW w:w="2480" w:type="dxa"/>
          </w:tcPr>
          <w:p w14:paraId="111E544F" w14:textId="522FBE6C" w:rsidR="00470065" w:rsidRPr="00657129" w:rsidRDefault="00470065" w:rsidP="00EB3F9D">
            <w:pPr>
              <w:jc w:val="center"/>
              <w:rPr>
                <w:lang w:eastAsia="zh-CN"/>
              </w:rPr>
            </w:pPr>
            <w:r>
              <w:rPr>
                <w:rFonts w:hint="eastAsia"/>
                <w:lang w:eastAsia="zh-CN"/>
              </w:rPr>
              <w:t>4</w:t>
            </w:r>
            <w:r>
              <w:rPr>
                <w:lang w:eastAsia="zh-CN"/>
              </w:rPr>
              <w:t>725</w:t>
            </w:r>
          </w:p>
        </w:tc>
      </w:tr>
      <w:tr w:rsidR="00470065" w:rsidRPr="00657129" w14:paraId="74250CFE" w14:textId="539516A4" w:rsidTr="00D011CB">
        <w:trPr>
          <w:trHeight w:val="400"/>
          <w:jc w:val="center"/>
        </w:trPr>
        <w:tc>
          <w:tcPr>
            <w:tcW w:w="2620" w:type="dxa"/>
          </w:tcPr>
          <w:p w14:paraId="4C79347C" w14:textId="5309AEFE" w:rsidR="00470065" w:rsidRPr="00657129" w:rsidRDefault="00470065" w:rsidP="00EB3F9D">
            <w:pPr>
              <w:jc w:val="center"/>
            </w:pPr>
            <w:r w:rsidRPr="00657129">
              <w:t>9.00</w:t>
            </w:r>
          </w:p>
        </w:tc>
        <w:tc>
          <w:tcPr>
            <w:tcW w:w="2480" w:type="dxa"/>
          </w:tcPr>
          <w:p w14:paraId="60DF5DF9" w14:textId="117971CE" w:rsidR="00470065" w:rsidRPr="00657129" w:rsidRDefault="00470065" w:rsidP="00EB3F9D">
            <w:pPr>
              <w:jc w:val="center"/>
            </w:pPr>
            <w:r w:rsidRPr="00657129">
              <w:t>650</w:t>
            </w:r>
          </w:p>
        </w:tc>
        <w:tc>
          <w:tcPr>
            <w:tcW w:w="2480" w:type="dxa"/>
          </w:tcPr>
          <w:p w14:paraId="19927769" w14:textId="1D6660A2" w:rsidR="00470065" w:rsidRPr="00657129" w:rsidRDefault="00470065" w:rsidP="00EB3F9D">
            <w:pPr>
              <w:jc w:val="center"/>
              <w:rPr>
                <w:lang w:eastAsia="zh-CN"/>
              </w:rPr>
            </w:pPr>
            <w:r>
              <w:rPr>
                <w:rFonts w:hint="eastAsia"/>
                <w:lang w:eastAsia="zh-CN"/>
              </w:rPr>
              <w:t>5</w:t>
            </w:r>
            <w:r>
              <w:rPr>
                <w:lang w:eastAsia="zh-CN"/>
              </w:rPr>
              <w:t>850</w:t>
            </w:r>
          </w:p>
        </w:tc>
      </w:tr>
      <w:tr w:rsidR="00470065" w:rsidRPr="00657129" w14:paraId="7BDFB180" w14:textId="22FBA4DA" w:rsidTr="00D011CB">
        <w:trPr>
          <w:trHeight w:val="400"/>
          <w:jc w:val="center"/>
        </w:trPr>
        <w:tc>
          <w:tcPr>
            <w:tcW w:w="2620" w:type="dxa"/>
          </w:tcPr>
          <w:p w14:paraId="4C706FEC" w14:textId="0347C452" w:rsidR="00470065" w:rsidRPr="00657129" w:rsidRDefault="00470065" w:rsidP="00EB3F9D">
            <w:pPr>
              <w:jc w:val="center"/>
            </w:pPr>
            <w:r w:rsidRPr="00657129">
              <w:t>7.50</w:t>
            </w:r>
          </w:p>
        </w:tc>
        <w:tc>
          <w:tcPr>
            <w:tcW w:w="2480" w:type="dxa"/>
          </w:tcPr>
          <w:p w14:paraId="1082901F" w14:textId="375F0EB6" w:rsidR="00470065" w:rsidRPr="00657129" w:rsidRDefault="00470065" w:rsidP="00EB3F9D">
            <w:pPr>
              <w:jc w:val="center"/>
            </w:pPr>
            <w:r w:rsidRPr="00657129">
              <w:t>900</w:t>
            </w:r>
          </w:p>
        </w:tc>
        <w:tc>
          <w:tcPr>
            <w:tcW w:w="2480" w:type="dxa"/>
          </w:tcPr>
          <w:p w14:paraId="2AF01165" w14:textId="501F6833" w:rsidR="00470065" w:rsidRPr="00657129" w:rsidRDefault="00470065" w:rsidP="00EB3F9D">
            <w:pPr>
              <w:jc w:val="center"/>
              <w:rPr>
                <w:lang w:eastAsia="zh-CN"/>
              </w:rPr>
            </w:pPr>
            <w:r>
              <w:rPr>
                <w:rFonts w:hint="eastAsia"/>
                <w:lang w:eastAsia="zh-CN"/>
              </w:rPr>
              <w:t>6</w:t>
            </w:r>
            <w:r>
              <w:rPr>
                <w:lang w:eastAsia="zh-CN"/>
              </w:rPr>
              <w:t>750</w:t>
            </w:r>
          </w:p>
        </w:tc>
      </w:tr>
    </w:tbl>
    <w:p w14:paraId="61C5D6EA" w14:textId="77777777" w:rsidR="005B4459" w:rsidRDefault="005B4459" w:rsidP="000F25CE">
      <w:pPr>
        <w:pStyle w:val="1"/>
      </w:pPr>
    </w:p>
    <w:p w14:paraId="5E102D07" w14:textId="0FDB2C1E" w:rsidR="005B4459" w:rsidRPr="00156397" w:rsidRDefault="00156397" w:rsidP="005B4459">
      <w:pPr>
        <w:rPr>
          <w:b/>
          <w:bCs/>
        </w:rPr>
      </w:pPr>
      <m:oMathPara>
        <m:oMath>
          <m:r>
            <m:rPr>
              <m:sty m:val="bi"/>
            </m:rPr>
            <w:rPr>
              <w:rFonts w:ascii="Cambria Math" w:hAnsi="Cambria Math"/>
            </w:rPr>
            <m:t>y=0.67</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-7.07</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-187.89</m:t>
          </m:r>
          <m:r>
            <m:rPr>
              <m:sty m:val="bi"/>
            </m:rPr>
            <w:rPr>
              <w:rFonts w:ascii="Cambria Math" w:hAnsi="Cambria Math"/>
            </w:rPr>
            <m:t>x+2422.73</m:t>
          </m:r>
        </m:oMath>
      </m:oMathPara>
    </w:p>
    <w:p w14:paraId="07581805" w14:textId="77777777" w:rsidR="00156397" w:rsidRPr="00156397" w:rsidRDefault="00156397" w:rsidP="005B4459"/>
    <w:p w14:paraId="05BC163D" w14:textId="3F7042C4" w:rsidR="000F25CE" w:rsidRDefault="00FD68F7" w:rsidP="000F25CE">
      <w:pPr>
        <w:pStyle w:val="1"/>
      </w:pPr>
      <w:r w:rsidRPr="00657129">
        <w:t>Raw materials</w:t>
      </w:r>
    </w:p>
    <w:p w14:paraId="40781E98" w14:textId="0EA5B276" w:rsidR="009800C5" w:rsidRPr="00657129" w:rsidRDefault="00FD68F7" w:rsidP="00EB3F9D">
      <w:pPr>
        <w:spacing w:before="120"/>
      </w:pPr>
      <w:r w:rsidRPr="00657129">
        <w:t>The principal raw material is fresh milk</w:t>
      </w:r>
      <w:r w:rsidR="000C626B" w:rsidRPr="00657129">
        <w:t xml:space="preserve">. Currently, </w:t>
      </w:r>
      <w:r w:rsidRPr="00657129">
        <w:t>BDL collects</w:t>
      </w:r>
      <w:r w:rsidR="000C626B" w:rsidRPr="00657129">
        <w:t xml:space="preserve"> milk</w:t>
      </w:r>
      <w:r w:rsidRPr="00657129">
        <w:t xml:space="preserve"> from a local co-operative of dairy farms </w:t>
      </w:r>
      <w:r w:rsidR="000C626B" w:rsidRPr="00657129">
        <w:t>using</w:t>
      </w:r>
      <w:r w:rsidRPr="00657129">
        <w:t xml:space="preserve"> its own tanker, which has a capacity of </w:t>
      </w:r>
      <w:r w:rsidRPr="00D253AD">
        <w:rPr>
          <w:highlight w:val="lightGray"/>
        </w:rPr>
        <w:t>35,000 litres</w:t>
      </w:r>
      <w:r w:rsidRPr="00657129">
        <w:t xml:space="preserve">. </w:t>
      </w:r>
      <w:r w:rsidR="000C626B" w:rsidRPr="00657129">
        <w:t>BDL</w:t>
      </w:r>
      <w:r w:rsidRPr="00657129">
        <w:t xml:space="preserve"> has undertaken to buy the full output from these farms for the next 5 years. This averages </w:t>
      </w:r>
      <w:r w:rsidRPr="00D253AD">
        <w:rPr>
          <w:highlight w:val="lightGray"/>
        </w:rPr>
        <w:t>12 million litres</w:t>
      </w:r>
      <w:r w:rsidRPr="00657129">
        <w:t xml:space="preserve"> a year, for which </w:t>
      </w:r>
      <w:r w:rsidR="000C626B" w:rsidRPr="00657129">
        <w:t>BDL</w:t>
      </w:r>
      <w:r w:rsidRPr="00657129">
        <w:t xml:space="preserve"> pays </w:t>
      </w:r>
      <w:r w:rsidRPr="00D253AD">
        <w:rPr>
          <w:highlight w:val="lightGray"/>
        </w:rPr>
        <w:t>26p per litre</w:t>
      </w:r>
      <w:r w:rsidRPr="00657129">
        <w:t>.</w:t>
      </w:r>
    </w:p>
    <w:p w14:paraId="0D6CD17B" w14:textId="7EBE2E22" w:rsidR="00FD68F7" w:rsidRPr="00657129" w:rsidRDefault="009800C5" w:rsidP="009800C5">
      <w:r w:rsidRPr="00657129">
        <w:t>BDL’s</w:t>
      </w:r>
      <w:r w:rsidR="000C626B" w:rsidRPr="00657129">
        <w:t xml:space="preserve"> Commercial Director believes </w:t>
      </w:r>
      <w:r w:rsidRPr="00657129">
        <w:t>it should be possible to purchase an</w:t>
      </w:r>
      <w:r w:rsidR="000C626B" w:rsidRPr="00657129">
        <w:t xml:space="preserve"> </w:t>
      </w:r>
      <w:r w:rsidR="000C626B" w:rsidRPr="00521AFA">
        <w:rPr>
          <w:highlight w:val="lightGray"/>
        </w:rPr>
        <w:t>additional 3 million litres</w:t>
      </w:r>
      <w:r w:rsidR="000C626B" w:rsidRPr="00657129">
        <w:t xml:space="preserve"> a year </w:t>
      </w:r>
      <w:r w:rsidRPr="00657129">
        <w:t>from farms further afield. However, since BDL’s tanker is currently utilised</w:t>
      </w:r>
      <w:r w:rsidR="00657129" w:rsidRPr="00657129">
        <w:t xml:space="preserve"> in full capacity</w:t>
      </w:r>
      <w:r w:rsidRPr="00657129">
        <w:t xml:space="preserve">, </w:t>
      </w:r>
      <w:r w:rsidR="00657129" w:rsidRPr="00657129">
        <w:t xml:space="preserve">the </w:t>
      </w:r>
      <w:r w:rsidRPr="00657129">
        <w:t xml:space="preserve">extra milk would </w:t>
      </w:r>
      <w:r w:rsidR="00657129" w:rsidRPr="00657129">
        <w:t>have to</w:t>
      </w:r>
      <w:r w:rsidRPr="00657129">
        <w:t xml:space="preserve"> delivered to BDL’s dairies, at a transport cost of about</w:t>
      </w:r>
      <w:r w:rsidR="00FD68F7" w:rsidRPr="00657129">
        <w:t xml:space="preserve"> </w:t>
      </w:r>
      <w:r w:rsidR="00FD68F7" w:rsidRPr="00521AFA">
        <w:rPr>
          <w:highlight w:val="lightGray"/>
        </w:rPr>
        <w:t>4p per litre</w:t>
      </w:r>
      <w:r w:rsidR="00FD68F7" w:rsidRPr="00657129">
        <w:t xml:space="preserve"> delivered. </w:t>
      </w:r>
    </w:p>
    <w:p w14:paraId="22AD0891" w14:textId="12B8FA12" w:rsidR="00FD68F7" w:rsidRDefault="00FD68F7" w:rsidP="009800C5">
      <w:r w:rsidRPr="00657129">
        <w:t xml:space="preserve">Milk, being a natural product, is variable in quality. For the purposes of cheese making, the key quality concern is the butterfat content, since this forms the majority of the curds from which the cheese is made. The average butterfat content of its milk supplies is </w:t>
      </w:r>
      <w:r w:rsidRPr="00D253AD">
        <w:rPr>
          <w:highlight w:val="lightGray"/>
        </w:rPr>
        <w:t>4%</w:t>
      </w:r>
      <w:r w:rsidR="00924B34" w:rsidRPr="00D253AD">
        <w:rPr>
          <w:highlight w:val="lightGray"/>
        </w:rPr>
        <w:t>,</w:t>
      </w:r>
      <w:r w:rsidRPr="00D253AD">
        <w:rPr>
          <w:highlight w:val="lightGray"/>
        </w:rPr>
        <w:t xml:space="preserve"> but can range from 3</w:t>
      </w:r>
      <w:r w:rsidR="009800C5" w:rsidRPr="00D253AD">
        <w:rPr>
          <w:highlight w:val="lightGray"/>
        </w:rPr>
        <w:t>%</w:t>
      </w:r>
      <w:r w:rsidRPr="00D253AD">
        <w:rPr>
          <w:highlight w:val="lightGray"/>
        </w:rPr>
        <w:t xml:space="preserve"> to 5%</w:t>
      </w:r>
      <w:r w:rsidRPr="00657129">
        <w:t xml:space="preserve"> depending </w:t>
      </w:r>
      <w:r w:rsidRPr="00D253AD">
        <w:rPr>
          <w:highlight w:val="lightGray"/>
        </w:rPr>
        <w:t>on the weather and other conditions.</w:t>
      </w:r>
    </w:p>
    <w:p w14:paraId="5D5E4E7E" w14:textId="05F61C55" w:rsidR="005B4459" w:rsidRDefault="005B4459" w:rsidP="009800C5"/>
    <w:p w14:paraId="4DA99336" w14:textId="4578F3E7" w:rsidR="005B4459" w:rsidRPr="00156397" w:rsidRDefault="00156397" w:rsidP="009800C5">
      <w:pPr>
        <w:rPr>
          <w:b/>
          <w:bCs/>
        </w:rPr>
      </w:pPr>
      <m:oMathPara>
        <m:oMath>
          <m:r>
            <m:rPr>
              <m:sty m:val="bi"/>
            </m:rPr>
            <w:rPr>
              <w:rFonts w:ascii="Cambria Math" w:hAnsi="Cambria Math"/>
            </w:rPr>
            <m:t>0.4 units</m:t>
          </m:r>
          <m:r>
            <m:rPr>
              <m:sty m:val="bi"/>
            </m:rPr>
            <w:rPr>
              <w:rFonts w:ascii="Cambria Math" w:hAnsi="Cambria Math" w:hint="eastAsia"/>
              <w:lang w:eastAsia="zh-CN"/>
            </w:rPr>
            <m:t>→</m:t>
          </m:r>
          <m:r>
            <m:rPr>
              <m:sty m:val="bi"/>
            </m:rPr>
            <w:rPr>
              <w:rFonts w:ascii="Cambria Math" w:hAnsi="Cambria Math"/>
            </w:rPr>
            <m:t xml:space="preserve"> 1 kg</m:t>
          </m:r>
        </m:oMath>
      </m:oMathPara>
    </w:p>
    <w:p w14:paraId="454CEE5E" w14:textId="2D76763F" w:rsidR="00FD68F7" w:rsidRPr="00657129" w:rsidRDefault="00FD68F7" w:rsidP="009800C5">
      <w:r w:rsidRPr="00657129">
        <w:t>In addition</w:t>
      </w:r>
      <w:r w:rsidR="00657129" w:rsidRPr="00657129">
        <w:t xml:space="preserve"> to milk</w:t>
      </w:r>
      <w:r w:rsidRPr="00657129">
        <w:t xml:space="preserve">, BDL </w:t>
      </w:r>
      <w:r w:rsidR="00924B34">
        <w:t xml:space="preserve">also </w:t>
      </w:r>
      <w:r w:rsidRPr="00657129">
        <w:t xml:space="preserve">buys small quantities of Penicillium </w:t>
      </w:r>
      <w:proofErr w:type="spellStart"/>
      <w:r w:rsidRPr="00657129">
        <w:t>roqueforti</w:t>
      </w:r>
      <w:proofErr w:type="spellEnd"/>
      <w:r w:rsidRPr="00657129">
        <w:t>, rennet</w:t>
      </w:r>
      <w:r w:rsidR="00924B34">
        <w:t>,</w:t>
      </w:r>
      <w:r w:rsidRPr="00657129">
        <w:t xml:space="preserve"> and other materials</w:t>
      </w:r>
      <w:r w:rsidRPr="00657129">
        <w:rPr>
          <w:b/>
          <w:bCs/>
        </w:rPr>
        <w:t>.</w:t>
      </w:r>
    </w:p>
    <w:p w14:paraId="59C0D73F" w14:textId="77777777" w:rsidR="000F25CE" w:rsidRDefault="009800C5" w:rsidP="000F25CE">
      <w:pPr>
        <w:pStyle w:val="1"/>
      </w:pPr>
      <w:bookmarkStart w:id="1" w:name="_Hlk74076419"/>
      <w:r w:rsidRPr="00657129">
        <w:t>Operations</w:t>
      </w:r>
    </w:p>
    <w:bookmarkEnd w:id="1"/>
    <w:p w14:paraId="55284AB8" w14:textId="5C5F9415" w:rsidR="00EB3F9D" w:rsidRPr="00657129" w:rsidRDefault="009800C5" w:rsidP="009800C5">
      <w:r w:rsidRPr="00657129">
        <w:t xml:space="preserve">BDL’s dairies are at Upper Basset and Lower Basset (Upper and Lower for short). Each dairy operates </w:t>
      </w:r>
      <w:r w:rsidRPr="00D253AD">
        <w:rPr>
          <w:highlight w:val="lightGray"/>
        </w:rPr>
        <w:t>7 days a week for 52</w:t>
      </w:r>
      <w:r w:rsidRPr="00657129">
        <w:t xml:space="preserve"> weeks a year, as there is little capacity to store the raw milk. </w:t>
      </w:r>
      <w:r w:rsidRPr="006579C2">
        <w:rPr>
          <w:highlight w:val="cyan"/>
        </w:rPr>
        <w:t>Upper only produces Blue and White</w:t>
      </w:r>
      <w:r w:rsidRPr="00657129">
        <w:t xml:space="preserve"> because it does not have the blending vats to produce Red. </w:t>
      </w:r>
      <w:r w:rsidRPr="006579C2">
        <w:rPr>
          <w:highlight w:val="lightGray"/>
        </w:rPr>
        <w:t>Instead, Lower produces all three cheese</w:t>
      </w:r>
      <w:r w:rsidR="00924B34" w:rsidRPr="006579C2">
        <w:rPr>
          <w:highlight w:val="lightGray"/>
        </w:rPr>
        <w:t xml:space="preserve"> types</w:t>
      </w:r>
      <w:r w:rsidRPr="00657129">
        <w:t>.</w:t>
      </w:r>
    </w:p>
    <w:p w14:paraId="02F32303" w14:textId="3EA047F9" w:rsidR="00EB3F9D" w:rsidRPr="00657129" w:rsidRDefault="009800C5" w:rsidP="009800C5">
      <w:r w:rsidRPr="00657129">
        <w:lastRenderedPageBreak/>
        <w:t>The split between the types of cheese produced at each dairy is largely determined by the dairy configuration. There is some variation from day to day</w:t>
      </w:r>
      <w:r w:rsidR="00EB3F9D" w:rsidRPr="00657129">
        <w:t>,</w:t>
      </w:r>
      <w:r w:rsidRPr="00657129">
        <w:t xml:space="preserve"> but for </w:t>
      </w:r>
      <w:bookmarkStart w:id="2" w:name="_Hlk74076490"/>
      <w:r w:rsidRPr="00657129">
        <w:t>planning purposes</w:t>
      </w:r>
      <w:bookmarkEnd w:id="2"/>
      <w:r w:rsidRPr="00657129">
        <w:t xml:space="preserve"> </w:t>
      </w:r>
      <w:r w:rsidR="00924B34">
        <w:t xml:space="preserve">one can </w:t>
      </w:r>
      <w:r w:rsidRPr="00657129">
        <w:t xml:space="preserve">assume that the splits are: </w:t>
      </w:r>
    </w:p>
    <w:tbl>
      <w:tblPr>
        <w:tblStyle w:val="a3"/>
        <w:tblW w:w="0" w:type="auto"/>
        <w:jc w:val="center"/>
        <w:tblLook w:val="04A0" w:firstRow="1" w:lastRow="0" w:firstColumn="1" w:lastColumn="0" w:noHBand="0" w:noVBand="1"/>
      </w:tblPr>
      <w:tblGrid>
        <w:gridCol w:w="775"/>
        <w:gridCol w:w="1985"/>
        <w:gridCol w:w="1985"/>
        <w:gridCol w:w="1985"/>
      </w:tblGrid>
      <w:tr w:rsidR="00EB3F9D" w:rsidRPr="00657129" w14:paraId="5D4747A7" w14:textId="77777777" w:rsidTr="00EB3F9D">
        <w:trPr>
          <w:jc w:val="center"/>
        </w:trPr>
        <w:tc>
          <w:tcPr>
            <w:tcW w:w="775" w:type="dxa"/>
            <w:shd w:val="clear" w:color="auto" w:fill="FFF2CC" w:themeFill="accent4" w:themeFillTint="33"/>
          </w:tcPr>
          <w:p w14:paraId="4492E668" w14:textId="77777777" w:rsidR="00EB3F9D" w:rsidRPr="00657129" w:rsidRDefault="00EB3F9D" w:rsidP="00217625"/>
        </w:tc>
        <w:tc>
          <w:tcPr>
            <w:tcW w:w="1985" w:type="dxa"/>
            <w:shd w:val="clear" w:color="auto" w:fill="FFF2CC" w:themeFill="accent4" w:themeFillTint="33"/>
          </w:tcPr>
          <w:p w14:paraId="07D33956" w14:textId="6654EFDD" w:rsidR="00EB3F9D" w:rsidRPr="00657129" w:rsidRDefault="00EB3F9D" w:rsidP="00EB3F9D">
            <w:pPr>
              <w:jc w:val="center"/>
            </w:pPr>
            <w:r w:rsidRPr="00657129">
              <w:t>Blue</w:t>
            </w:r>
          </w:p>
        </w:tc>
        <w:tc>
          <w:tcPr>
            <w:tcW w:w="1985" w:type="dxa"/>
            <w:shd w:val="clear" w:color="auto" w:fill="FFF2CC" w:themeFill="accent4" w:themeFillTint="33"/>
          </w:tcPr>
          <w:p w14:paraId="529E0617" w14:textId="07D15212" w:rsidR="00EB3F9D" w:rsidRPr="00657129" w:rsidRDefault="00EB3F9D" w:rsidP="00EB3F9D">
            <w:pPr>
              <w:jc w:val="center"/>
            </w:pPr>
            <w:r w:rsidRPr="00657129">
              <w:t>White</w:t>
            </w:r>
          </w:p>
        </w:tc>
        <w:tc>
          <w:tcPr>
            <w:tcW w:w="1985" w:type="dxa"/>
            <w:shd w:val="clear" w:color="auto" w:fill="FFF2CC" w:themeFill="accent4" w:themeFillTint="33"/>
          </w:tcPr>
          <w:p w14:paraId="135C76D3" w14:textId="32FCADC3" w:rsidR="00EB3F9D" w:rsidRPr="00657129" w:rsidRDefault="00EB3F9D" w:rsidP="00EB3F9D">
            <w:pPr>
              <w:jc w:val="center"/>
            </w:pPr>
            <w:r w:rsidRPr="00657129">
              <w:t>Red</w:t>
            </w:r>
          </w:p>
        </w:tc>
      </w:tr>
      <w:tr w:rsidR="00EB3F9D" w:rsidRPr="00657129" w14:paraId="39B80AA8" w14:textId="77777777" w:rsidTr="00EB3F9D">
        <w:trPr>
          <w:jc w:val="center"/>
        </w:trPr>
        <w:tc>
          <w:tcPr>
            <w:tcW w:w="775" w:type="dxa"/>
            <w:shd w:val="clear" w:color="auto" w:fill="FBE4D5" w:themeFill="accent2" w:themeFillTint="33"/>
          </w:tcPr>
          <w:p w14:paraId="1294CB0E" w14:textId="41E0C39F" w:rsidR="00EB3F9D" w:rsidRPr="00657129" w:rsidRDefault="00EB3F9D" w:rsidP="00217625">
            <w:r w:rsidRPr="00657129">
              <w:t>Upper</w:t>
            </w:r>
            <w:r w:rsidR="00AB625A">
              <w:t xml:space="preserve"> </w:t>
            </w:r>
            <w:r w:rsidR="00AB625A">
              <w:rPr>
                <w:rFonts w:ascii="Times New Roman Regular" w:eastAsiaTheme="minorHAnsi" w:hAnsi="Times New Roman Regular" w:cs="Times New Roman Regular"/>
                <w:sz w:val="28"/>
                <w:szCs w:val="28"/>
                <w:lang w:eastAsia="zh-CN"/>
              </w:rPr>
              <w:t>45</w:t>
            </w:r>
            <w:r w:rsidR="00AB625A">
              <w:rPr>
                <w:rFonts w:ascii="Times New Roman Regular" w:eastAsiaTheme="minorHAnsi" w:hAnsi="Times New Roman Regular" w:cs="Times New Roman Regular"/>
                <w:sz w:val="28"/>
                <w:szCs w:val="28"/>
                <w:lang w:eastAsia="zh-CN"/>
              </w:rPr>
              <w:t>0</w:t>
            </w:r>
          </w:p>
        </w:tc>
        <w:tc>
          <w:tcPr>
            <w:tcW w:w="1985" w:type="dxa"/>
          </w:tcPr>
          <w:p w14:paraId="5DC136B6" w14:textId="0D32AAD3" w:rsidR="00EB3F9D" w:rsidRPr="00657129" w:rsidRDefault="00EB3F9D" w:rsidP="00EB3F9D">
            <w:pPr>
              <w:jc w:val="center"/>
            </w:pPr>
            <w:r w:rsidRPr="00657129">
              <w:t>55%</w:t>
            </w:r>
            <w:r w:rsidR="00AB625A">
              <w:t xml:space="preserve"> </w:t>
            </w:r>
            <w:r w:rsidR="00AB625A">
              <w:rPr>
                <w:rFonts w:ascii="Times New Roman Regular" w:eastAsiaTheme="minorHAnsi" w:hAnsi="Times New Roman Regular" w:cs="Times New Roman Regular"/>
                <w:sz w:val="28"/>
                <w:szCs w:val="28"/>
                <w:lang w:eastAsia="zh-CN"/>
              </w:rPr>
              <w:t>247.5</w:t>
            </w:r>
          </w:p>
        </w:tc>
        <w:tc>
          <w:tcPr>
            <w:tcW w:w="1985" w:type="dxa"/>
          </w:tcPr>
          <w:p w14:paraId="713E9573" w14:textId="4982789F" w:rsidR="00EB3F9D" w:rsidRPr="00657129" w:rsidRDefault="00EB3F9D" w:rsidP="00EB3F9D">
            <w:pPr>
              <w:jc w:val="center"/>
            </w:pPr>
            <w:r w:rsidRPr="00657129">
              <w:t>45%</w:t>
            </w:r>
            <w:r w:rsidR="00AB625A">
              <w:t xml:space="preserve"> </w:t>
            </w:r>
            <w:r w:rsidR="00AB625A">
              <w:rPr>
                <w:rFonts w:ascii="Times New Roman Regular" w:eastAsiaTheme="minorHAnsi" w:hAnsi="Times New Roman Regular" w:cs="Times New Roman Regular"/>
                <w:sz w:val="28"/>
                <w:szCs w:val="28"/>
                <w:lang w:eastAsia="zh-CN"/>
              </w:rPr>
              <w:t>20</w:t>
            </w:r>
            <w:r w:rsidR="005C41DF">
              <w:rPr>
                <w:rFonts w:ascii="Times New Roman Regular" w:eastAsiaTheme="minorHAnsi" w:hAnsi="Times New Roman Regular" w:cs="Times New Roman Regular"/>
                <w:sz w:val="28"/>
                <w:szCs w:val="28"/>
                <w:lang w:eastAsia="zh-CN"/>
              </w:rPr>
              <w:t>2</w:t>
            </w:r>
            <w:r w:rsidR="00AB625A">
              <w:rPr>
                <w:rFonts w:ascii="Times New Roman Regular" w:eastAsiaTheme="minorHAnsi" w:hAnsi="Times New Roman Regular" w:cs="Times New Roman Regular"/>
                <w:sz w:val="28"/>
                <w:szCs w:val="28"/>
                <w:lang w:eastAsia="zh-CN"/>
              </w:rPr>
              <w:t>.5</w:t>
            </w:r>
          </w:p>
        </w:tc>
        <w:tc>
          <w:tcPr>
            <w:tcW w:w="1985" w:type="dxa"/>
          </w:tcPr>
          <w:p w14:paraId="08F853EB" w14:textId="2ABD8038" w:rsidR="00EB3F9D" w:rsidRPr="00657129" w:rsidRDefault="00EB3F9D" w:rsidP="00EB3F9D">
            <w:pPr>
              <w:jc w:val="center"/>
            </w:pPr>
            <w:r w:rsidRPr="00657129">
              <w:t>-</w:t>
            </w:r>
          </w:p>
        </w:tc>
      </w:tr>
      <w:tr w:rsidR="00EB3F9D" w:rsidRPr="00657129" w14:paraId="52186C6F" w14:textId="77777777" w:rsidTr="00EB3F9D">
        <w:trPr>
          <w:jc w:val="center"/>
        </w:trPr>
        <w:tc>
          <w:tcPr>
            <w:tcW w:w="775" w:type="dxa"/>
            <w:shd w:val="clear" w:color="auto" w:fill="FBE4D5" w:themeFill="accent2" w:themeFillTint="33"/>
          </w:tcPr>
          <w:p w14:paraId="647D8FEB" w14:textId="0A95A537" w:rsidR="00EB3F9D" w:rsidRPr="00657129" w:rsidRDefault="00EB3F9D" w:rsidP="00217625">
            <w:r w:rsidRPr="00657129">
              <w:t>Lower</w:t>
            </w:r>
            <w:r w:rsidR="00AB625A">
              <w:t xml:space="preserve"> </w:t>
            </w:r>
            <w:r w:rsidR="00AB625A">
              <w:rPr>
                <w:rFonts w:ascii="Times New Roman Regular" w:eastAsiaTheme="minorHAnsi" w:hAnsi="Times New Roman Regular" w:cs="Times New Roman Regular"/>
                <w:sz w:val="28"/>
                <w:szCs w:val="28"/>
                <w:lang w:eastAsia="zh-CN"/>
              </w:rPr>
              <w:t>750</w:t>
            </w:r>
          </w:p>
        </w:tc>
        <w:tc>
          <w:tcPr>
            <w:tcW w:w="1985" w:type="dxa"/>
          </w:tcPr>
          <w:p w14:paraId="7AF87A44" w14:textId="23074CBF" w:rsidR="00EB3F9D" w:rsidRPr="00657129" w:rsidRDefault="00EB3F9D" w:rsidP="00EB3F9D">
            <w:pPr>
              <w:jc w:val="center"/>
            </w:pPr>
            <w:r w:rsidRPr="00657129">
              <w:t>25%</w:t>
            </w:r>
            <w:r w:rsidR="00AB625A">
              <w:t xml:space="preserve"> </w:t>
            </w:r>
            <w:r w:rsidR="00AB625A">
              <w:rPr>
                <w:rFonts w:ascii="Times New Roman Regular" w:eastAsiaTheme="minorHAnsi" w:hAnsi="Times New Roman Regular" w:cs="Times New Roman Regular"/>
                <w:sz w:val="28"/>
                <w:szCs w:val="28"/>
                <w:lang w:eastAsia="zh-CN"/>
              </w:rPr>
              <w:t>187.5</w:t>
            </w:r>
          </w:p>
        </w:tc>
        <w:tc>
          <w:tcPr>
            <w:tcW w:w="1985" w:type="dxa"/>
          </w:tcPr>
          <w:p w14:paraId="40070FC0" w14:textId="6647E6C4" w:rsidR="00EB3F9D" w:rsidRPr="00657129" w:rsidRDefault="00EB3F9D" w:rsidP="00EB3F9D">
            <w:pPr>
              <w:jc w:val="center"/>
            </w:pPr>
            <w:r w:rsidRPr="00657129">
              <w:t>15%</w:t>
            </w:r>
            <w:r w:rsidR="00AB625A">
              <w:t xml:space="preserve"> </w:t>
            </w:r>
            <w:r w:rsidR="00AB625A">
              <w:rPr>
                <w:rFonts w:ascii="Times New Roman Regular" w:eastAsiaTheme="minorHAnsi" w:hAnsi="Times New Roman Regular" w:cs="Times New Roman Regular"/>
                <w:sz w:val="28"/>
                <w:szCs w:val="28"/>
                <w:lang w:eastAsia="zh-CN"/>
              </w:rPr>
              <w:t>112.5</w:t>
            </w:r>
          </w:p>
        </w:tc>
        <w:tc>
          <w:tcPr>
            <w:tcW w:w="1985" w:type="dxa"/>
          </w:tcPr>
          <w:p w14:paraId="69F4095F" w14:textId="23A72DAC" w:rsidR="00EB3F9D" w:rsidRPr="00657129" w:rsidRDefault="00EB3F9D" w:rsidP="00EB3F9D">
            <w:pPr>
              <w:jc w:val="center"/>
            </w:pPr>
            <w:r w:rsidRPr="00657129">
              <w:t>60%</w:t>
            </w:r>
            <w:r w:rsidR="00AB625A">
              <w:t xml:space="preserve"> </w:t>
            </w:r>
            <w:r w:rsidR="00AB625A">
              <w:rPr>
                <w:rFonts w:ascii="Times New Roman Regular" w:eastAsiaTheme="minorHAnsi" w:hAnsi="Times New Roman Regular" w:cs="Times New Roman Regular"/>
                <w:sz w:val="28"/>
                <w:szCs w:val="28"/>
                <w:lang w:eastAsia="zh-CN"/>
              </w:rPr>
              <w:t>450</w:t>
            </w:r>
          </w:p>
        </w:tc>
      </w:tr>
    </w:tbl>
    <w:p w14:paraId="3914EC56" w14:textId="70F941D9" w:rsidR="00DE7387" w:rsidRDefault="00DE7387" w:rsidP="00EB3F9D">
      <w:pPr>
        <w:spacing w:before="120"/>
      </w:pPr>
    </w:p>
    <w:tbl>
      <w:tblPr>
        <w:tblStyle w:val="a3"/>
        <w:tblW w:w="0" w:type="auto"/>
        <w:jc w:val="center"/>
        <w:tblLook w:val="04A0" w:firstRow="1" w:lastRow="0" w:firstColumn="1" w:lastColumn="0" w:noHBand="0" w:noVBand="1"/>
      </w:tblPr>
      <w:tblGrid>
        <w:gridCol w:w="1183"/>
        <w:gridCol w:w="1985"/>
        <w:gridCol w:w="1985"/>
        <w:gridCol w:w="1985"/>
      </w:tblGrid>
      <w:tr w:rsidR="00DE7387" w:rsidRPr="00657129" w14:paraId="249A36DC" w14:textId="77777777" w:rsidTr="00135C77">
        <w:trPr>
          <w:jc w:val="center"/>
        </w:trPr>
        <w:tc>
          <w:tcPr>
            <w:tcW w:w="775" w:type="dxa"/>
            <w:shd w:val="clear" w:color="auto" w:fill="FFF2CC" w:themeFill="accent4" w:themeFillTint="33"/>
          </w:tcPr>
          <w:p w14:paraId="71D8DE1A" w14:textId="77777777" w:rsidR="00DE7387" w:rsidRPr="00657129" w:rsidRDefault="00DE7387" w:rsidP="00135C77"/>
        </w:tc>
        <w:tc>
          <w:tcPr>
            <w:tcW w:w="1985" w:type="dxa"/>
            <w:shd w:val="clear" w:color="auto" w:fill="FFF2CC" w:themeFill="accent4" w:themeFillTint="33"/>
          </w:tcPr>
          <w:p w14:paraId="27CD8C06" w14:textId="77777777" w:rsidR="00DE7387" w:rsidRPr="00657129" w:rsidRDefault="00DE7387" w:rsidP="00135C77">
            <w:pPr>
              <w:jc w:val="center"/>
            </w:pPr>
            <w:r w:rsidRPr="00657129">
              <w:t>Blue</w:t>
            </w:r>
          </w:p>
        </w:tc>
        <w:tc>
          <w:tcPr>
            <w:tcW w:w="1985" w:type="dxa"/>
            <w:shd w:val="clear" w:color="auto" w:fill="FFF2CC" w:themeFill="accent4" w:themeFillTint="33"/>
          </w:tcPr>
          <w:p w14:paraId="13819055" w14:textId="77777777" w:rsidR="00DE7387" w:rsidRPr="00657129" w:rsidRDefault="00DE7387" w:rsidP="00135C77">
            <w:pPr>
              <w:jc w:val="center"/>
            </w:pPr>
            <w:r w:rsidRPr="00657129">
              <w:t>White</w:t>
            </w:r>
          </w:p>
        </w:tc>
        <w:tc>
          <w:tcPr>
            <w:tcW w:w="1985" w:type="dxa"/>
            <w:shd w:val="clear" w:color="auto" w:fill="FFF2CC" w:themeFill="accent4" w:themeFillTint="33"/>
          </w:tcPr>
          <w:p w14:paraId="6C8AD1A9" w14:textId="77777777" w:rsidR="00DE7387" w:rsidRPr="00657129" w:rsidRDefault="00DE7387" w:rsidP="00135C77">
            <w:pPr>
              <w:jc w:val="center"/>
            </w:pPr>
            <w:r w:rsidRPr="00657129">
              <w:t>Red</w:t>
            </w:r>
          </w:p>
        </w:tc>
      </w:tr>
      <w:tr w:rsidR="00DE7387" w:rsidRPr="00657129" w14:paraId="0B4AFC2F" w14:textId="77777777" w:rsidTr="00135C77">
        <w:trPr>
          <w:jc w:val="center"/>
        </w:trPr>
        <w:tc>
          <w:tcPr>
            <w:tcW w:w="775" w:type="dxa"/>
            <w:shd w:val="clear" w:color="auto" w:fill="FBE4D5" w:themeFill="accent2" w:themeFillTint="33"/>
          </w:tcPr>
          <w:p w14:paraId="4B375024" w14:textId="529C4171" w:rsidR="00DE7387" w:rsidRPr="00657129" w:rsidRDefault="00DE7387" w:rsidP="00135C77">
            <w:r w:rsidRPr="00657129">
              <w:t>Upper</w:t>
            </w:r>
            <w:r>
              <w:t xml:space="preserve"> </w:t>
            </w:r>
            <w:r>
              <w:rPr>
                <w:rFonts w:asciiTheme="minorEastAsia" w:hAnsiTheme="minorEastAsia" w:cs="Times New Roman Regular"/>
                <w:sz w:val="28"/>
                <w:szCs w:val="28"/>
                <w:lang w:eastAsia="zh-CN"/>
              </w:rPr>
              <w:t>8.65</w:t>
            </w:r>
            <w:r w:rsidR="0012163E">
              <w:rPr>
                <w:rFonts w:asciiTheme="minorEastAsia" w:hAnsiTheme="minorEastAsia" w:cs="Times New Roman Regular"/>
                <w:sz w:val="28"/>
                <w:szCs w:val="28"/>
                <w:lang w:eastAsia="zh-CN"/>
              </w:rPr>
              <w:t xml:space="preserve">/0.8 </w:t>
            </w:r>
            <w:r w:rsidR="0012163E">
              <w:rPr>
                <w:rFonts w:asciiTheme="minorEastAsia" w:hAnsiTheme="minorEastAsia" w:cs="Times New Roman Regular" w:hint="eastAsia"/>
                <w:sz w:val="28"/>
                <w:szCs w:val="28"/>
                <w:lang w:eastAsia="zh-CN"/>
              </w:rPr>
              <w:t>=</w:t>
            </w:r>
          </w:p>
        </w:tc>
        <w:tc>
          <w:tcPr>
            <w:tcW w:w="1985" w:type="dxa"/>
          </w:tcPr>
          <w:p w14:paraId="240A5417" w14:textId="5A97AB5A" w:rsidR="00DE7387" w:rsidRPr="00657129" w:rsidRDefault="00DE7387" w:rsidP="00135C77">
            <w:pPr>
              <w:jc w:val="center"/>
            </w:pPr>
            <w:r w:rsidRPr="00657129">
              <w:t>55%</w:t>
            </w:r>
            <w:r>
              <w:t xml:space="preserve"> </w:t>
            </w:r>
            <w:r>
              <w:rPr>
                <w:rFonts w:ascii="Times New Roman Regular" w:eastAsiaTheme="minorHAnsi" w:hAnsi="Times New Roman Regular" w:cs="Times New Roman Regular"/>
                <w:sz w:val="28"/>
                <w:szCs w:val="28"/>
                <w:lang w:eastAsia="zh-CN"/>
              </w:rPr>
              <w:t>4.76</w:t>
            </w:r>
          </w:p>
        </w:tc>
        <w:tc>
          <w:tcPr>
            <w:tcW w:w="1985" w:type="dxa"/>
          </w:tcPr>
          <w:p w14:paraId="3B48B61F" w14:textId="105FA5AE" w:rsidR="00DE7387" w:rsidRPr="00657129" w:rsidRDefault="00DE7387" w:rsidP="00135C77">
            <w:pPr>
              <w:jc w:val="center"/>
            </w:pPr>
            <w:r w:rsidRPr="00657129">
              <w:t>45%</w:t>
            </w:r>
            <w:r>
              <w:t xml:space="preserve"> </w:t>
            </w:r>
            <w:r>
              <w:rPr>
                <w:rFonts w:ascii="Times New Roman Regular" w:eastAsiaTheme="minorHAnsi" w:hAnsi="Times New Roman Regular" w:cs="Times New Roman Regular"/>
                <w:sz w:val="28"/>
                <w:szCs w:val="28"/>
                <w:lang w:eastAsia="zh-CN"/>
              </w:rPr>
              <w:t>4.03</w:t>
            </w:r>
          </w:p>
        </w:tc>
        <w:tc>
          <w:tcPr>
            <w:tcW w:w="1985" w:type="dxa"/>
          </w:tcPr>
          <w:p w14:paraId="6F7F8CD7" w14:textId="77777777" w:rsidR="00DE7387" w:rsidRPr="00657129" w:rsidRDefault="00DE7387" w:rsidP="00135C77">
            <w:pPr>
              <w:jc w:val="center"/>
            </w:pPr>
            <w:r w:rsidRPr="00657129">
              <w:t>-</w:t>
            </w:r>
          </w:p>
        </w:tc>
      </w:tr>
      <w:tr w:rsidR="00DE7387" w:rsidRPr="00657129" w14:paraId="477A75C9" w14:textId="77777777" w:rsidTr="00135C77">
        <w:trPr>
          <w:jc w:val="center"/>
        </w:trPr>
        <w:tc>
          <w:tcPr>
            <w:tcW w:w="775" w:type="dxa"/>
            <w:shd w:val="clear" w:color="auto" w:fill="FBE4D5" w:themeFill="accent2" w:themeFillTint="33"/>
          </w:tcPr>
          <w:p w14:paraId="56B95616" w14:textId="478F2BFF" w:rsidR="00DE7387" w:rsidRPr="00657129" w:rsidRDefault="00DE7387" w:rsidP="00135C77">
            <w:r w:rsidRPr="00657129">
              <w:t>Lower</w:t>
            </w:r>
            <w:r>
              <w:t xml:space="preserve"> </w:t>
            </w:r>
            <w:r>
              <w:rPr>
                <w:rFonts w:ascii="Times New Roman Regular" w:eastAsiaTheme="minorHAnsi" w:hAnsi="Times New Roman Regular" w:cs="Times New Roman Regular"/>
                <w:sz w:val="28"/>
                <w:szCs w:val="28"/>
                <w:lang w:eastAsia="zh-CN"/>
              </w:rPr>
              <w:t>14.42</w:t>
            </w:r>
          </w:p>
        </w:tc>
        <w:tc>
          <w:tcPr>
            <w:tcW w:w="1985" w:type="dxa"/>
          </w:tcPr>
          <w:p w14:paraId="1F2880FB" w14:textId="0795941C" w:rsidR="00DE7387" w:rsidRPr="00657129" w:rsidRDefault="00DE7387" w:rsidP="00135C77">
            <w:pPr>
              <w:jc w:val="center"/>
            </w:pPr>
            <w:r w:rsidRPr="00657129">
              <w:t>25%</w:t>
            </w:r>
            <w:r>
              <w:t xml:space="preserve"> </w:t>
            </w:r>
            <w:r>
              <w:rPr>
                <w:rFonts w:ascii="Times New Roman Regular" w:eastAsiaTheme="minorHAnsi" w:hAnsi="Times New Roman Regular" w:cs="Times New Roman Regular"/>
                <w:sz w:val="28"/>
                <w:szCs w:val="28"/>
                <w:lang w:eastAsia="zh-CN"/>
              </w:rPr>
              <w:t>3.61</w:t>
            </w:r>
          </w:p>
        </w:tc>
        <w:tc>
          <w:tcPr>
            <w:tcW w:w="1985" w:type="dxa"/>
          </w:tcPr>
          <w:p w14:paraId="6FE8E1BE" w14:textId="4063BDD5" w:rsidR="00DE7387" w:rsidRPr="00657129" w:rsidRDefault="00DE7387" w:rsidP="00135C77">
            <w:pPr>
              <w:jc w:val="center"/>
            </w:pPr>
            <w:r w:rsidRPr="00657129">
              <w:t>15%</w:t>
            </w:r>
            <w:r>
              <w:t xml:space="preserve"> </w:t>
            </w:r>
            <w:r>
              <w:rPr>
                <w:rFonts w:ascii="Times New Roman Regular" w:eastAsiaTheme="minorHAnsi" w:hAnsi="Times New Roman Regular" w:cs="Times New Roman Regular"/>
                <w:sz w:val="28"/>
                <w:szCs w:val="28"/>
                <w:lang w:eastAsia="zh-CN"/>
              </w:rPr>
              <w:t>2.16</w:t>
            </w:r>
          </w:p>
        </w:tc>
        <w:tc>
          <w:tcPr>
            <w:tcW w:w="1985" w:type="dxa"/>
          </w:tcPr>
          <w:p w14:paraId="54291794" w14:textId="4D766201" w:rsidR="00DE7387" w:rsidRPr="00657129" w:rsidRDefault="00DE7387" w:rsidP="00135C77">
            <w:pPr>
              <w:jc w:val="center"/>
            </w:pPr>
            <w:r w:rsidRPr="00657129">
              <w:t>60%</w:t>
            </w:r>
            <w:r>
              <w:t xml:space="preserve"> </w:t>
            </w:r>
            <w:r>
              <w:rPr>
                <w:rFonts w:ascii="Times New Roman Regular" w:eastAsiaTheme="minorHAnsi" w:hAnsi="Times New Roman Regular" w:cs="Times New Roman Regular"/>
                <w:sz w:val="28"/>
                <w:szCs w:val="28"/>
                <w:lang w:eastAsia="zh-CN"/>
              </w:rPr>
              <w:t>8.65</w:t>
            </w:r>
          </w:p>
        </w:tc>
      </w:tr>
    </w:tbl>
    <w:p w14:paraId="25601380" w14:textId="77777777" w:rsidR="00DE7387" w:rsidRDefault="00DE7387" w:rsidP="00EB3F9D">
      <w:pPr>
        <w:spacing w:before="120"/>
      </w:pPr>
    </w:p>
    <w:p w14:paraId="19C26AA7" w14:textId="216BA13A" w:rsidR="00EB3F9D" w:rsidRPr="00657129" w:rsidRDefault="00EB3F9D" w:rsidP="00EB3F9D">
      <w:pPr>
        <w:spacing w:before="120"/>
        <w:rPr>
          <w:b/>
          <w:bCs/>
        </w:rPr>
      </w:pPr>
      <w:r w:rsidRPr="00657129">
        <w:t>Finally, Upper can potentially process</w:t>
      </w:r>
      <w:r w:rsidRPr="006579C2">
        <w:rPr>
          <w:shd w:val="pct15" w:color="auto" w:fill="FFFFFF"/>
        </w:rPr>
        <w:t xml:space="preserve"> 6 million litres</w:t>
      </w:r>
      <w:r w:rsidRPr="00657129">
        <w:t xml:space="preserve"> per year, whereas Lower can potentially process </w:t>
      </w:r>
      <w:r w:rsidRPr="006579C2">
        <w:rPr>
          <w:shd w:val="pct15" w:color="auto" w:fill="FFFFFF"/>
        </w:rPr>
        <w:t>9 million litres</w:t>
      </w:r>
      <w:r w:rsidRPr="00657129">
        <w:t xml:space="preserve"> per year. </w:t>
      </w:r>
      <w:r w:rsidR="002B6A4B" w:rsidRPr="002B6A4B">
        <w:t>At present, both plants are operating at about 80% capacity.</w:t>
      </w:r>
    </w:p>
    <w:p w14:paraId="36374515" w14:textId="77777777" w:rsidR="000F25CE" w:rsidRDefault="00EB3F9D" w:rsidP="000F25CE">
      <w:pPr>
        <w:pStyle w:val="1"/>
      </w:pPr>
      <w:bookmarkStart w:id="3" w:name="_Hlk74082914"/>
      <w:r w:rsidRPr="00657129">
        <w:t>Finance</w:t>
      </w:r>
    </w:p>
    <w:bookmarkEnd w:id="3"/>
    <w:p w14:paraId="6FC18DFE" w14:textId="52418279" w:rsidR="00EB3F9D" w:rsidRPr="00657129" w:rsidRDefault="00657129" w:rsidP="00EB3F9D">
      <w:pPr>
        <w:spacing w:before="120"/>
      </w:pPr>
      <w:r w:rsidRPr="00657129">
        <w:t xml:space="preserve">For accounting and pricing purposes, </w:t>
      </w:r>
      <w:r w:rsidR="00EB3F9D" w:rsidRPr="00657129">
        <w:t xml:space="preserve">BDL’s Finance Department splits the costs of each plant as follows: </w:t>
      </w:r>
    </w:p>
    <w:tbl>
      <w:tblPr>
        <w:tblStyle w:val="a3"/>
        <w:tblW w:w="0" w:type="auto"/>
        <w:jc w:val="center"/>
        <w:tblLook w:val="04A0" w:firstRow="1" w:lastRow="0" w:firstColumn="1" w:lastColumn="0" w:noHBand="0" w:noVBand="1"/>
      </w:tblPr>
      <w:tblGrid>
        <w:gridCol w:w="775"/>
        <w:gridCol w:w="1985"/>
        <w:gridCol w:w="1985"/>
        <w:gridCol w:w="1985"/>
      </w:tblGrid>
      <w:tr w:rsidR="00EB3F9D" w:rsidRPr="00657129" w14:paraId="74C36408" w14:textId="77777777" w:rsidTr="00217625">
        <w:trPr>
          <w:jc w:val="center"/>
        </w:trPr>
        <w:tc>
          <w:tcPr>
            <w:tcW w:w="775" w:type="dxa"/>
            <w:shd w:val="clear" w:color="auto" w:fill="FFF2CC" w:themeFill="accent4" w:themeFillTint="33"/>
          </w:tcPr>
          <w:p w14:paraId="173AD7A7" w14:textId="77777777" w:rsidR="00EB3F9D" w:rsidRPr="00657129" w:rsidRDefault="00EB3F9D" w:rsidP="00217625"/>
        </w:tc>
        <w:tc>
          <w:tcPr>
            <w:tcW w:w="1985" w:type="dxa"/>
            <w:shd w:val="clear" w:color="auto" w:fill="FFF2CC" w:themeFill="accent4" w:themeFillTint="33"/>
          </w:tcPr>
          <w:p w14:paraId="476FDD89" w14:textId="77777777" w:rsidR="00EB3F9D" w:rsidRPr="00657129" w:rsidRDefault="00EB3F9D" w:rsidP="00217625">
            <w:pPr>
              <w:jc w:val="center"/>
            </w:pPr>
            <w:r w:rsidRPr="00657129">
              <w:t>Blue</w:t>
            </w:r>
          </w:p>
        </w:tc>
        <w:tc>
          <w:tcPr>
            <w:tcW w:w="1985" w:type="dxa"/>
            <w:shd w:val="clear" w:color="auto" w:fill="FFF2CC" w:themeFill="accent4" w:themeFillTint="33"/>
          </w:tcPr>
          <w:p w14:paraId="2992AFA1" w14:textId="77777777" w:rsidR="00EB3F9D" w:rsidRPr="00657129" w:rsidRDefault="00EB3F9D" w:rsidP="00217625">
            <w:pPr>
              <w:jc w:val="center"/>
            </w:pPr>
            <w:r w:rsidRPr="00657129">
              <w:t>White</w:t>
            </w:r>
          </w:p>
        </w:tc>
        <w:tc>
          <w:tcPr>
            <w:tcW w:w="1985" w:type="dxa"/>
            <w:shd w:val="clear" w:color="auto" w:fill="FFF2CC" w:themeFill="accent4" w:themeFillTint="33"/>
          </w:tcPr>
          <w:p w14:paraId="7B688BAD" w14:textId="77777777" w:rsidR="00EB3F9D" w:rsidRPr="00657129" w:rsidRDefault="00EB3F9D" w:rsidP="00217625">
            <w:pPr>
              <w:jc w:val="center"/>
            </w:pPr>
            <w:r w:rsidRPr="00657129">
              <w:t>Red</w:t>
            </w:r>
          </w:p>
        </w:tc>
      </w:tr>
      <w:tr w:rsidR="00EB3F9D" w:rsidRPr="00657129" w14:paraId="7804E240" w14:textId="77777777" w:rsidTr="00217625">
        <w:trPr>
          <w:jc w:val="center"/>
        </w:trPr>
        <w:tc>
          <w:tcPr>
            <w:tcW w:w="775" w:type="dxa"/>
            <w:shd w:val="clear" w:color="auto" w:fill="FBE4D5" w:themeFill="accent2" w:themeFillTint="33"/>
          </w:tcPr>
          <w:p w14:paraId="06E16E3C" w14:textId="77777777" w:rsidR="00EB3F9D" w:rsidRPr="00657129" w:rsidRDefault="00EB3F9D" w:rsidP="00217625">
            <w:r w:rsidRPr="00657129">
              <w:t>Upper</w:t>
            </w:r>
          </w:p>
        </w:tc>
        <w:tc>
          <w:tcPr>
            <w:tcW w:w="1985" w:type="dxa"/>
          </w:tcPr>
          <w:p w14:paraId="114EB9DC" w14:textId="589A9C36" w:rsidR="00EB3F9D" w:rsidRPr="00657129" w:rsidRDefault="00EB3F9D" w:rsidP="00217625">
            <w:pPr>
              <w:jc w:val="center"/>
            </w:pPr>
            <w:r w:rsidRPr="00657129">
              <w:t>60%</w:t>
            </w:r>
          </w:p>
        </w:tc>
        <w:tc>
          <w:tcPr>
            <w:tcW w:w="1985" w:type="dxa"/>
          </w:tcPr>
          <w:p w14:paraId="143CDA08" w14:textId="28A01CB6" w:rsidR="00EB3F9D" w:rsidRPr="00657129" w:rsidRDefault="00EB3F9D" w:rsidP="00217625">
            <w:pPr>
              <w:jc w:val="center"/>
            </w:pPr>
            <w:r w:rsidRPr="00657129">
              <w:t>40%</w:t>
            </w:r>
          </w:p>
        </w:tc>
        <w:tc>
          <w:tcPr>
            <w:tcW w:w="1985" w:type="dxa"/>
          </w:tcPr>
          <w:p w14:paraId="7D8525B7" w14:textId="77777777" w:rsidR="00EB3F9D" w:rsidRPr="00657129" w:rsidRDefault="00EB3F9D" w:rsidP="00217625">
            <w:pPr>
              <w:jc w:val="center"/>
            </w:pPr>
            <w:r w:rsidRPr="00657129">
              <w:t>-</w:t>
            </w:r>
          </w:p>
        </w:tc>
      </w:tr>
      <w:tr w:rsidR="00EB3F9D" w:rsidRPr="00657129" w14:paraId="5A8C5F67" w14:textId="77777777" w:rsidTr="00217625">
        <w:trPr>
          <w:jc w:val="center"/>
        </w:trPr>
        <w:tc>
          <w:tcPr>
            <w:tcW w:w="775" w:type="dxa"/>
            <w:shd w:val="clear" w:color="auto" w:fill="FBE4D5" w:themeFill="accent2" w:themeFillTint="33"/>
          </w:tcPr>
          <w:p w14:paraId="6E68AC5B" w14:textId="77777777" w:rsidR="00EB3F9D" w:rsidRPr="00657129" w:rsidRDefault="00EB3F9D" w:rsidP="00217625">
            <w:r w:rsidRPr="00657129">
              <w:t>Lower</w:t>
            </w:r>
          </w:p>
        </w:tc>
        <w:tc>
          <w:tcPr>
            <w:tcW w:w="1985" w:type="dxa"/>
          </w:tcPr>
          <w:p w14:paraId="40A909AF" w14:textId="1969B7A5" w:rsidR="00EB3F9D" w:rsidRPr="00657129" w:rsidRDefault="00EB3F9D" w:rsidP="00217625">
            <w:pPr>
              <w:jc w:val="center"/>
            </w:pPr>
            <w:r w:rsidRPr="00657129">
              <w:t>30%</w:t>
            </w:r>
          </w:p>
        </w:tc>
        <w:tc>
          <w:tcPr>
            <w:tcW w:w="1985" w:type="dxa"/>
          </w:tcPr>
          <w:p w14:paraId="2FE54455" w14:textId="1296F929" w:rsidR="00EB3F9D" w:rsidRPr="00657129" w:rsidRDefault="00EB3F9D" w:rsidP="00217625">
            <w:pPr>
              <w:jc w:val="center"/>
            </w:pPr>
            <w:r w:rsidRPr="00657129">
              <w:t>25%</w:t>
            </w:r>
          </w:p>
        </w:tc>
        <w:tc>
          <w:tcPr>
            <w:tcW w:w="1985" w:type="dxa"/>
          </w:tcPr>
          <w:p w14:paraId="097B4ED8" w14:textId="77ED561F" w:rsidR="00EB3F9D" w:rsidRPr="00657129" w:rsidRDefault="00EB3F9D" w:rsidP="00217625">
            <w:pPr>
              <w:jc w:val="center"/>
            </w:pPr>
            <w:r w:rsidRPr="00657129">
              <w:t>45%</w:t>
            </w:r>
          </w:p>
        </w:tc>
      </w:tr>
    </w:tbl>
    <w:p w14:paraId="12E3607D" w14:textId="19FF9886" w:rsidR="00EB3F9D" w:rsidRDefault="00657129" w:rsidP="00657129">
      <w:pPr>
        <w:spacing w:before="120"/>
      </w:pPr>
      <w:r w:rsidRPr="00657129">
        <w:t xml:space="preserve">However, the basis for these figures is not clear, and the CEO would like to </w:t>
      </w:r>
      <w:r>
        <w:t xml:space="preserve">have </w:t>
      </w:r>
      <w:r w:rsidRPr="00657129">
        <w:t>assess</w:t>
      </w:r>
      <w:r>
        <w:t>ed</w:t>
      </w:r>
      <w:r w:rsidRPr="00657129">
        <w:t xml:space="preserve"> whether this is a realistic allocation for pricing purposes. To this end, she has had more details collected about weekly throughputs, milk quality, costs and so on. This information is summarised in the attached spreadsheet.</w:t>
      </w:r>
    </w:p>
    <w:p w14:paraId="21B7F906" w14:textId="77777777" w:rsidR="000F25CE" w:rsidRDefault="00657129" w:rsidP="000F25CE">
      <w:pPr>
        <w:pStyle w:val="1"/>
      </w:pPr>
      <w:r w:rsidRPr="00657129">
        <w:t>Task</w:t>
      </w:r>
    </w:p>
    <w:p w14:paraId="3B137944" w14:textId="605FDC48" w:rsidR="00BA1586" w:rsidRDefault="00657129" w:rsidP="00657129">
      <w:pPr>
        <w:spacing w:before="120"/>
      </w:pPr>
      <w:r>
        <w:t xml:space="preserve">The University of Leicester has appointed you as consultants and invites you to </w:t>
      </w:r>
      <w:r w:rsidRPr="00657129">
        <w:t xml:space="preserve">analyse BDL’s operations in light of the information above and the </w:t>
      </w:r>
      <w:r>
        <w:t>spreadsheet attached</w:t>
      </w:r>
      <w:r w:rsidRPr="00657129">
        <w:t xml:space="preserve">. The CEO has </w:t>
      </w:r>
      <w:r>
        <w:t>requested to be informed on the analysis’ results and recommendations for change</w:t>
      </w:r>
      <w:r w:rsidR="00BA1586">
        <w:t xml:space="preserve"> in a </w:t>
      </w:r>
      <w:proofErr w:type="gramStart"/>
      <w:r w:rsidR="00BA1586">
        <w:t>1</w:t>
      </w:r>
      <w:r w:rsidR="001D56A1">
        <w:t>0</w:t>
      </w:r>
      <w:r w:rsidR="00BA1586">
        <w:t xml:space="preserve"> minute</w:t>
      </w:r>
      <w:proofErr w:type="gramEnd"/>
      <w:r w:rsidR="00BA1586">
        <w:t xml:space="preserve"> presentation. She has also requested a 5-page report for BDL’s technical staff, as well as a journal that documents the work performed by the consultants.</w:t>
      </w:r>
    </w:p>
    <w:p w14:paraId="5DD93231" w14:textId="1AE8FD74" w:rsidR="00657129" w:rsidRDefault="00BA1586" w:rsidP="00BA1586">
      <w:pPr>
        <w:spacing w:before="120"/>
      </w:pPr>
      <w:r>
        <w:t xml:space="preserve">Since BDL is a very important industrial partner, the University of Leicester </w:t>
      </w:r>
      <w:r w:rsidR="006825CB">
        <w:t>urges</w:t>
      </w:r>
      <w:r>
        <w:t xml:space="preserve"> you</w:t>
      </w:r>
      <w:r w:rsidR="006825CB">
        <w:t xml:space="preserve"> to</w:t>
      </w:r>
      <w:r>
        <w:t xml:space="preserve"> provide sufficient and convincing justifications for </w:t>
      </w:r>
      <w:r w:rsidR="006825CB">
        <w:t xml:space="preserve">the </w:t>
      </w:r>
      <w:r>
        <w:t>analysis</w:t>
      </w:r>
      <w:r w:rsidR="006825CB">
        <w:t>, your recommenda</w:t>
      </w:r>
      <w:r w:rsidR="00924B34">
        <w:t>t</w:t>
      </w:r>
      <w:r w:rsidR="006825CB">
        <w:t>ions for change, and the resulting benefits for BDL.</w:t>
      </w:r>
    </w:p>
    <w:p w14:paraId="7750050F" w14:textId="53DEF9F3" w:rsidR="008B62F9" w:rsidRDefault="008B62F9" w:rsidP="00BA1586">
      <w:pPr>
        <w:spacing w:before="120"/>
      </w:pPr>
    </w:p>
    <w:p w14:paraId="2C27AF87" w14:textId="605E4069" w:rsidR="008B62F9" w:rsidRDefault="008B62F9" w:rsidP="00BA1586">
      <w:pPr>
        <w:spacing w:before="120"/>
        <w:rPr>
          <w:lang w:eastAsia="zh-CN"/>
        </w:rPr>
      </w:pPr>
      <w:r>
        <w:rPr>
          <w:lang w:eastAsia="zh-CN"/>
        </w:rPr>
        <w:lastRenderedPageBreak/>
        <w:t>How they operate</w:t>
      </w:r>
    </w:p>
    <w:p w14:paraId="2AD63DBC" w14:textId="1314BED5" w:rsidR="008B62F9" w:rsidRDefault="008B62F9" w:rsidP="00BA1586">
      <w:pPr>
        <w:spacing w:before="120"/>
        <w:rPr>
          <w:lang w:eastAsia="zh-CN"/>
        </w:rPr>
      </w:pPr>
      <w:r>
        <w:rPr>
          <w:lang w:eastAsia="zh-CN"/>
        </w:rPr>
        <w:t>Best way</w:t>
      </w:r>
    </w:p>
    <w:p w14:paraId="1DE9B32B" w14:textId="77777777" w:rsidR="008B62F9" w:rsidRPr="00657129" w:rsidRDefault="008B62F9" w:rsidP="00BA1586">
      <w:pPr>
        <w:spacing w:before="120"/>
        <w:rPr>
          <w:lang w:eastAsia="zh-CN"/>
        </w:rPr>
      </w:pPr>
    </w:p>
    <w:sectPr w:rsidR="008B62F9" w:rsidRPr="006571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38919" w14:textId="77777777" w:rsidR="001D51DB" w:rsidRDefault="001D51DB" w:rsidP="0030633F">
      <w:pPr>
        <w:spacing w:after="0"/>
      </w:pPr>
      <w:r>
        <w:separator/>
      </w:r>
    </w:p>
  </w:endnote>
  <w:endnote w:type="continuationSeparator" w:id="0">
    <w:p w14:paraId="0124F63A" w14:textId="77777777" w:rsidR="001D51DB" w:rsidRDefault="001D51DB" w:rsidP="003063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imes New Roman Regular">
    <w:altName w:val="Times New Roman"/>
    <w:charset w:val="00"/>
    <w:family w:val="auto"/>
    <w:pitch w:val="default"/>
    <w:sig w:usb0="E0000AFF" w:usb1="00007843" w:usb2="00000001" w:usb3="00000000" w:csb0="400001BF" w:csb1="DFF7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AF2A4" w14:textId="77777777" w:rsidR="001D51DB" w:rsidRDefault="001D51DB" w:rsidP="0030633F">
      <w:pPr>
        <w:spacing w:after="0"/>
      </w:pPr>
      <w:r>
        <w:separator/>
      </w:r>
    </w:p>
  </w:footnote>
  <w:footnote w:type="continuationSeparator" w:id="0">
    <w:p w14:paraId="58B846C2" w14:textId="77777777" w:rsidR="001D51DB" w:rsidRDefault="001D51DB" w:rsidP="003063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D37D1"/>
    <w:multiLevelType w:val="multilevel"/>
    <w:tmpl w:val="2078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453DB8"/>
    <w:multiLevelType w:val="hybridMultilevel"/>
    <w:tmpl w:val="E390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C6"/>
    <w:rsid w:val="00085E35"/>
    <w:rsid w:val="000C626B"/>
    <w:rsid w:val="000F25CE"/>
    <w:rsid w:val="0012163E"/>
    <w:rsid w:val="00131699"/>
    <w:rsid w:val="00156397"/>
    <w:rsid w:val="001B23A6"/>
    <w:rsid w:val="001D0B91"/>
    <w:rsid w:val="001D51DB"/>
    <w:rsid w:val="001D56A1"/>
    <w:rsid w:val="001F48E8"/>
    <w:rsid w:val="00281C53"/>
    <w:rsid w:val="002B6A4B"/>
    <w:rsid w:val="002F60CF"/>
    <w:rsid w:val="0030633F"/>
    <w:rsid w:val="0031791A"/>
    <w:rsid w:val="003332B9"/>
    <w:rsid w:val="003A1A0F"/>
    <w:rsid w:val="003A379C"/>
    <w:rsid w:val="003B0DDF"/>
    <w:rsid w:val="004066E9"/>
    <w:rsid w:val="00423D4F"/>
    <w:rsid w:val="00463269"/>
    <w:rsid w:val="00470065"/>
    <w:rsid w:val="004B3457"/>
    <w:rsid w:val="004D6344"/>
    <w:rsid w:val="004F22D4"/>
    <w:rsid w:val="004F7618"/>
    <w:rsid w:val="00521AFA"/>
    <w:rsid w:val="00567C27"/>
    <w:rsid w:val="00595F4C"/>
    <w:rsid w:val="005B1CAC"/>
    <w:rsid w:val="005B4459"/>
    <w:rsid w:val="005C41DF"/>
    <w:rsid w:val="005E5CE6"/>
    <w:rsid w:val="005F3BB9"/>
    <w:rsid w:val="006014E6"/>
    <w:rsid w:val="00646BA2"/>
    <w:rsid w:val="006472BE"/>
    <w:rsid w:val="006563FB"/>
    <w:rsid w:val="00657129"/>
    <w:rsid w:val="006579C2"/>
    <w:rsid w:val="006772FB"/>
    <w:rsid w:val="006825CB"/>
    <w:rsid w:val="006911B2"/>
    <w:rsid w:val="006C1AA9"/>
    <w:rsid w:val="006C798C"/>
    <w:rsid w:val="006E646F"/>
    <w:rsid w:val="006F72BC"/>
    <w:rsid w:val="007002CA"/>
    <w:rsid w:val="007734BD"/>
    <w:rsid w:val="007B02D4"/>
    <w:rsid w:val="007D7AFA"/>
    <w:rsid w:val="0086037F"/>
    <w:rsid w:val="00862D6F"/>
    <w:rsid w:val="008B62F9"/>
    <w:rsid w:val="008C1608"/>
    <w:rsid w:val="008F3578"/>
    <w:rsid w:val="00924B34"/>
    <w:rsid w:val="0092632E"/>
    <w:rsid w:val="009800C5"/>
    <w:rsid w:val="009940CC"/>
    <w:rsid w:val="0099708F"/>
    <w:rsid w:val="009F39A5"/>
    <w:rsid w:val="00A04645"/>
    <w:rsid w:val="00A95FC9"/>
    <w:rsid w:val="00AB625A"/>
    <w:rsid w:val="00AB642E"/>
    <w:rsid w:val="00AC5525"/>
    <w:rsid w:val="00B03A2A"/>
    <w:rsid w:val="00B14C70"/>
    <w:rsid w:val="00B739EB"/>
    <w:rsid w:val="00BA1586"/>
    <w:rsid w:val="00BE5AA4"/>
    <w:rsid w:val="00C13586"/>
    <w:rsid w:val="00C17C6B"/>
    <w:rsid w:val="00C7456D"/>
    <w:rsid w:val="00C9534C"/>
    <w:rsid w:val="00CC10B4"/>
    <w:rsid w:val="00D250F4"/>
    <w:rsid w:val="00D253AD"/>
    <w:rsid w:val="00D538C6"/>
    <w:rsid w:val="00D87033"/>
    <w:rsid w:val="00DE7387"/>
    <w:rsid w:val="00DF485E"/>
    <w:rsid w:val="00E80449"/>
    <w:rsid w:val="00E87128"/>
    <w:rsid w:val="00EB3F9D"/>
    <w:rsid w:val="00EC601C"/>
    <w:rsid w:val="00F32501"/>
    <w:rsid w:val="00F613BE"/>
    <w:rsid w:val="00FD68F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76B92"/>
  <w15:chartTrackingRefBased/>
  <w15:docId w15:val="{BFE4D6E0-38CB-D548-A0AD-DA243673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he-I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00C5"/>
    <w:rPr>
      <w:sz w:val="22"/>
      <w:szCs w:val="22"/>
      <w:lang w:val="en-GB"/>
    </w:rPr>
  </w:style>
  <w:style w:type="paragraph" w:styleId="1">
    <w:name w:val="heading 1"/>
    <w:basedOn w:val="a"/>
    <w:next w:val="a"/>
    <w:link w:val="10"/>
    <w:uiPriority w:val="9"/>
    <w:qFormat/>
    <w:rsid w:val="000F25CE"/>
    <w:pPr>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3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31791A"/>
    <w:pPr>
      <w:spacing w:before="100" w:beforeAutospacing="1" w:after="100" w:afterAutospacing="1"/>
    </w:pPr>
    <w:rPr>
      <w:rFonts w:ascii="Times New Roman" w:eastAsia="Times New Roman" w:hAnsi="Times New Roman" w:cs="Times New Roman"/>
    </w:rPr>
  </w:style>
  <w:style w:type="paragraph" w:styleId="a5">
    <w:name w:val="List Paragraph"/>
    <w:basedOn w:val="a"/>
    <w:uiPriority w:val="34"/>
    <w:qFormat/>
    <w:rsid w:val="004B3457"/>
    <w:pPr>
      <w:ind w:left="720"/>
      <w:contextualSpacing/>
    </w:pPr>
  </w:style>
  <w:style w:type="paragraph" w:styleId="a6">
    <w:name w:val="No Spacing"/>
    <w:uiPriority w:val="1"/>
    <w:qFormat/>
    <w:rsid w:val="004B3457"/>
  </w:style>
  <w:style w:type="paragraph" w:styleId="a7">
    <w:name w:val="Title"/>
    <w:basedOn w:val="a"/>
    <w:next w:val="a"/>
    <w:link w:val="a8"/>
    <w:uiPriority w:val="10"/>
    <w:qFormat/>
    <w:rsid w:val="009800C5"/>
    <w:pPr>
      <w:spacing w:after="0"/>
      <w:contextualSpacing/>
    </w:pPr>
    <w:rPr>
      <w:rFonts w:eastAsiaTheme="majorEastAsia" w:cstheme="majorBidi"/>
      <w:b/>
      <w:bCs/>
      <w:spacing w:val="-10"/>
      <w:kern w:val="28"/>
      <w:sz w:val="36"/>
      <w:szCs w:val="36"/>
    </w:rPr>
  </w:style>
  <w:style w:type="character" w:customStyle="1" w:styleId="a8">
    <w:name w:val="标题 字符"/>
    <w:basedOn w:val="a0"/>
    <w:link w:val="a7"/>
    <w:uiPriority w:val="10"/>
    <w:rsid w:val="009800C5"/>
    <w:rPr>
      <w:rFonts w:eastAsiaTheme="majorEastAsia" w:cstheme="majorBidi"/>
      <w:b/>
      <w:bCs/>
      <w:spacing w:val="-10"/>
      <w:kern w:val="28"/>
      <w:sz w:val="36"/>
      <w:szCs w:val="36"/>
      <w:lang w:val="en-GB"/>
    </w:rPr>
  </w:style>
  <w:style w:type="character" w:customStyle="1" w:styleId="10">
    <w:name w:val="标题 1 字符"/>
    <w:basedOn w:val="a0"/>
    <w:link w:val="1"/>
    <w:uiPriority w:val="9"/>
    <w:rsid w:val="000F25CE"/>
    <w:rPr>
      <w:b/>
      <w:bCs/>
      <w:sz w:val="22"/>
      <w:szCs w:val="22"/>
      <w:lang w:val="en-GB"/>
    </w:rPr>
  </w:style>
  <w:style w:type="paragraph" w:styleId="a9">
    <w:name w:val="header"/>
    <w:basedOn w:val="a"/>
    <w:link w:val="aa"/>
    <w:uiPriority w:val="99"/>
    <w:unhideWhenUsed/>
    <w:rsid w:val="0030633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0633F"/>
    <w:rPr>
      <w:sz w:val="18"/>
      <w:szCs w:val="18"/>
      <w:lang w:val="en-GB"/>
    </w:rPr>
  </w:style>
  <w:style w:type="paragraph" w:styleId="ab">
    <w:name w:val="footer"/>
    <w:basedOn w:val="a"/>
    <w:link w:val="ac"/>
    <w:uiPriority w:val="99"/>
    <w:unhideWhenUsed/>
    <w:rsid w:val="0030633F"/>
    <w:pPr>
      <w:tabs>
        <w:tab w:val="center" w:pos="4153"/>
        <w:tab w:val="right" w:pos="8306"/>
      </w:tabs>
      <w:snapToGrid w:val="0"/>
    </w:pPr>
    <w:rPr>
      <w:sz w:val="18"/>
      <w:szCs w:val="18"/>
    </w:rPr>
  </w:style>
  <w:style w:type="character" w:customStyle="1" w:styleId="ac">
    <w:name w:val="页脚 字符"/>
    <w:basedOn w:val="a0"/>
    <w:link w:val="ab"/>
    <w:uiPriority w:val="99"/>
    <w:rsid w:val="0030633F"/>
    <w:rPr>
      <w:sz w:val="18"/>
      <w:szCs w:val="18"/>
      <w:lang w:val="en-GB"/>
    </w:rPr>
  </w:style>
  <w:style w:type="character" w:styleId="ad">
    <w:name w:val="Placeholder Text"/>
    <w:basedOn w:val="a0"/>
    <w:uiPriority w:val="99"/>
    <w:semiHidden/>
    <w:rsid w:val="005B44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8337">
      <w:bodyDiv w:val="1"/>
      <w:marLeft w:val="0"/>
      <w:marRight w:val="0"/>
      <w:marTop w:val="0"/>
      <w:marBottom w:val="0"/>
      <w:divBdr>
        <w:top w:val="none" w:sz="0" w:space="0" w:color="auto"/>
        <w:left w:val="none" w:sz="0" w:space="0" w:color="auto"/>
        <w:bottom w:val="none" w:sz="0" w:space="0" w:color="auto"/>
        <w:right w:val="none" w:sz="0" w:space="0" w:color="auto"/>
      </w:divBdr>
      <w:divsChild>
        <w:div w:id="1230926119">
          <w:marLeft w:val="0"/>
          <w:marRight w:val="0"/>
          <w:marTop w:val="0"/>
          <w:marBottom w:val="0"/>
          <w:divBdr>
            <w:top w:val="none" w:sz="0" w:space="0" w:color="auto"/>
            <w:left w:val="none" w:sz="0" w:space="0" w:color="auto"/>
            <w:bottom w:val="none" w:sz="0" w:space="0" w:color="auto"/>
            <w:right w:val="none" w:sz="0" w:space="0" w:color="auto"/>
          </w:divBdr>
          <w:divsChild>
            <w:div w:id="1544908222">
              <w:marLeft w:val="0"/>
              <w:marRight w:val="0"/>
              <w:marTop w:val="0"/>
              <w:marBottom w:val="0"/>
              <w:divBdr>
                <w:top w:val="none" w:sz="0" w:space="0" w:color="auto"/>
                <w:left w:val="none" w:sz="0" w:space="0" w:color="auto"/>
                <w:bottom w:val="none" w:sz="0" w:space="0" w:color="auto"/>
                <w:right w:val="none" w:sz="0" w:space="0" w:color="auto"/>
              </w:divBdr>
              <w:divsChild>
                <w:div w:id="12974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733821">
      <w:bodyDiv w:val="1"/>
      <w:marLeft w:val="0"/>
      <w:marRight w:val="0"/>
      <w:marTop w:val="0"/>
      <w:marBottom w:val="0"/>
      <w:divBdr>
        <w:top w:val="none" w:sz="0" w:space="0" w:color="auto"/>
        <w:left w:val="none" w:sz="0" w:space="0" w:color="auto"/>
        <w:bottom w:val="none" w:sz="0" w:space="0" w:color="auto"/>
        <w:right w:val="none" w:sz="0" w:space="0" w:color="auto"/>
      </w:divBdr>
      <w:divsChild>
        <w:div w:id="2115200318">
          <w:marLeft w:val="0"/>
          <w:marRight w:val="0"/>
          <w:marTop w:val="0"/>
          <w:marBottom w:val="0"/>
          <w:divBdr>
            <w:top w:val="none" w:sz="0" w:space="0" w:color="auto"/>
            <w:left w:val="none" w:sz="0" w:space="0" w:color="auto"/>
            <w:bottom w:val="none" w:sz="0" w:space="0" w:color="auto"/>
            <w:right w:val="none" w:sz="0" w:space="0" w:color="auto"/>
          </w:divBdr>
          <w:divsChild>
            <w:div w:id="1066076421">
              <w:marLeft w:val="0"/>
              <w:marRight w:val="0"/>
              <w:marTop w:val="0"/>
              <w:marBottom w:val="0"/>
              <w:divBdr>
                <w:top w:val="none" w:sz="0" w:space="0" w:color="auto"/>
                <w:left w:val="none" w:sz="0" w:space="0" w:color="auto"/>
                <w:bottom w:val="none" w:sz="0" w:space="0" w:color="auto"/>
                <w:right w:val="none" w:sz="0" w:space="0" w:color="auto"/>
              </w:divBdr>
              <w:divsChild>
                <w:div w:id="9175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4645">
      <w:bodyDiv w:val="1"/>
      <w:marLeft w:val="0"/>
      <w:marRight w:val="0"/>
      <w:marTop w:val="0"/>
      <w:marBottom w:val="0"/>
      <w:divBdr>
        <w:top w:val="none" w:sz="0" w:space="0" w:color="auto"/>
        <w:left w:val="none" w:sz="0" w:space="0" w:color="auto"/>
        <w:bottom w:val="none" w:sz="0" w:space="0" w:color="auto"/>
        <w:right w:val="none" w:sz="0" w:space="0" w:color="auto"/>
      </w:divBdr>
      <w:divsChild>
        <w:div w:id="794833247">
          <w:marLeft w:val="0"/>
          <w:marRight w:val="0"/>
          <w:marTop w:val="0"/>
          <w:marBottom w:val="0"/>
          <w:divBdr>
            <w:top w:val="none" w:sz="0" w:space="0" w:color="auto"/>
            <w:left w:val="none" w:sz="0" w:space="0" w:color="auto"/>
            <w:bottom w:val="none" w:sz="0" w:space="0" w:color="auto"/>
            <w:right w:val="none" w:sz="0" w:space="0" w:color="auto"/>
          </w:divBdr>
          <w:divsChild>
            <w:div w:id="1471632348">
              <w:marLeft w:val="0"/>
              <w:marRight w:val="0"/>
              <w:marTop w:val="0"/>
              <w:marBottom w:val="0"/>
              <w:divBdr>
                <w:top w:val="none" w:sz="0" w:space="0" w:color="auto"/>
                <w:left w:val="none" w:sz="0" w:space="0" w:color="auto"/>
                <w:bottom w:val="none" w:sz="0" w:space="0" w:color="auto"/>
                <w:right w:val="none" w:sz="0" w:space="0" w:color="auto"/>
              </w:divBdr>
              <w:divsChild>
                <w:div w:id="19425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44013">
      <w:bodyDiv w:val="1"/>
      <w:marLeft w:val="0"/>
      <w:marRight w:val="0"/>
      <w:marTop w:val="0"/>
      <w:marBottom w:val="0"/>
      <w:divBdr>
        <w:top w:val="none" w:sz="0" w:space="0" w:color="auto"/>
        <w:left w:val="none" w:sz="0" w:space="0" w:color="auto"/>
        <w:bottom w:val="none" w:sz="0" w:space="0" w:color="auto"/>
        <w:right w:val="none" w:sz="0" w:space="0" w:color="auto"/>
      </w:divBdr>
      <w:divsChild>
        <w:div w:id="828643667">
          <w:marLeft w:val="0"/>
          <w:marRight w:val="0"/>
          <w:marTop w:val="0"/>
          <w:marBottom w:val="0"/>
          <w:divBdr>
            <w:top w:val="none" w:sz="0" w:space="0" w:color="auto"/>
            <w:left w:val="none" w:sz="0" w:space="0" w:color="auto"/>
            <w:bottom w:val="none" w:sz="0" w:space="0" w:color="auto"/>
            <w:right w:val="none" w:sz="0" w:space="0" w:color="auto"/>
          </w:divBdr>
          <w:divsChild>
            <w:div w:id="729040655">
              <w:marLeft w:val="0"/>
              <w:marRight w:val="0"/>
              <w:marTop w:val="0"/>
              <w:marBottom w:val="0"/>
              <w:divBdr>
                <w:top w:val="none" w:sz="0" w:space="0" w:color="auto"/>
                <w:left w:val="none" w:sz="0" w:space="0" w:color="auto"/>
                <w:bottom w:val="none" w:sz="0" w:space="0" w:color="auto"/>
                <w:right w:val="none" w:sz="0" w:space="0" w:color="auto"/>
              </w:divBdr>
              <w:divsChild>
                <w:div w:id="1652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33743">
      <w:bodyDiv w:val="1"/>
      <w:marLeft w:val="0"/>
      <w:marRight w:val="0"/>
      <w:marTop w:val="0"/>
      <w:marBottom w:val="0"/>
      <w:divBdr>
        <w:top w:val="none" w:sz="0" w:space="0" w:color="auto"/>
        <w:left w:val="none" w:sz="0" w:space="0" w:color="auto"/>
        <w:bottom w:val="none" w:sz="0" w:space="0" w:color="auto"/>
        <w:right w:val="none" w:sz="0" w:space="0" w:color="auto"/>
      </w:divBdr>
      <w:divsChild>
        <w:div w:id="1199204690">
          <w:marLeft w:val="0"/>
          <w:marRight w:val="0"/>
          <w:marTop w:val="0"/>
          <w:marBottom w:val="0"/>
          <w:divBdr>
            <w:top w:val="none" w:sz="0" w:space="0" w:color="auto"/>
            <w:left w:val="none" w:sz="0" w:space="0" w:color="auto"/>
            <w:bottom w:val="none" w:sz="0" w:space="0" w:color="auto"/>
            <w:right w:val="none" w:sz="0" w:space="0" w:color="auto"/>
          </w:divBdr>
          <w:divsChild>
            <w:div w:id="1297492206">
              <w:marLeft w:val="0"/>
              <w:marRight w:val="0"/>
              <w:marTop w:val="0"/>
              <w:marBottom w:val="0"/>
              <w:divBdr>
                <w:top w:val="none" w:sz="0" w:space="0" w:color="auto"/>
                <w:left w:val="none" w:sz="0" w:space="0" w:color="auto"/>
                <w:bottom w:val="none" w:sz="0" w:space="0" w:color="auto"/>
                <w:right w:val="none" w:sz="0" w:space="0" w:color="auto"/>
              </w:divBdr>
              <w:divsChild>
                <w:div w:id="21287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2119">
      <w:bodyDiv w:val="1"/>
      <w:marLeft w:val="0"/>
      <w:marRight w:val="0"/>
      <w:marTop w:val="0"/>
      <w:marBottom w:val="0"/>
      <w:divBdr>
        <w:top w:val="none" w:sz="0" w:space="0" w:color="auto"/>
        <w:left w:val="none" w:sz="0" w:space="0" w:color="auto"/>
        <w:bottom w:val="none" w:sz="0" w:space="0" w:color="auto"/>
        <w:right w:val="none" w:sz="0" w:space="0" w:color="auto"/>
      </w:divBdr>
      <w:divsChild>
        <w:div w:id="1467048995">
          <w:marLeft w:val="0"/>
          <w:marRight w:val="0"/>
          <w:marTop w:val="0"/>
          <w:marBottom w:val="0"/>
          <w:divBdr>
            <w:top w:val="none" w:sz="0" w:space="0" w:color="auto"/>
            <w:left w:val="none" w:sz="0" w:space="0" w:color="auto"/>
            <w:bottom w:val="none" w:sz="0" w:space="0" w:color="auto"/>
            <w:right w:val="none" w:sz="0" w:space="0" w:color="auto"/>
          </w:divBdr>
          <w:divsChild>
            <w:div w:id="1556309485">
              <w:marLeft w:val="0"/>
              <w:marRight w:val="0"/>
              <w:marTop w:val="0"/>
              <w:marBottom w:val="0"/>
              <w:divBdr>
                <w:top w:val="none" w:sz="0" w:space="0" w:color="auto"/>
                <w:left w:val="none" w:sz="0" w:space="0" w:color="auto"/>
                <w:bottom w:val="none" w:sz="0" w:space="0" w:color="auto"/>
                <w:right w:val="none" w:sz="0" w:space="0" w:color="auto"/>
              </w:divBdr>
              <w:divsChild>
                <w:div w:id="5384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20316">
      <w:bodyDiv w:val="1"/>
      <w:marLeft w:val="0"/>
      <w:marRight w:val="0"/>
      <w:marTop w:val="0"/>
      <w:marBottom w:val="0"/>
      <w:divBdr>
        <w:top w:val="none" w:sz="0" w:space="0" w:color="auto"/>
        <w:left w:val="none" w:sz="0" w:space="0" w:color="auto"/>
        <w:bottom w:val="none" w:sz="0" w:space="0" w:color="auto"/>
        <w:right w:val="none" w:sz="0" w:space="0" w:color="auto"/>
      </w:divBdr>
      <w:divsChild>
        <w:div w:id="812672992">
          <w:marLeft w:val="0"/>
          <w:marRight w:val="0"/>
          <w:marTop w:val="0"/>
          <w:marBottom w:val="0"/>
          <w:divBdr>
            <w:top w:val="none" w:sz="0" w:space="0" w:color="auto"/>
            <w:left w:val="none" w:sz="0" w:space="0" w:color="auto"/>
            <w:bottom w:val="none" w:sz="0" w:space="0" w:color="auto"/>
            <w:right w:val="none" w:sz="0" w:space="0" w:color="auto"/>
          </w:divBdr>
          <w:divsChild>
            <w:div w:id="996106385">
              <w:marLeft w:val="0"/>
              <w:marRight w:val="0"/>
              <w:marTop w:val="0"/>
              <w:marBottom w:val="0"/>
              <w:divBdr>
                <w:top w:val="none" w:sz="0" w:space="0" w:color="auto"/>
                <w:left w:val="none" w:sz="0" w:space="0" w:color="auto"/>
                <w:bottom w:val="none" w:sz="0" w:space="0" w:color="auto"/>
                <w:right w:val="none" w:sz="0" w:space="0" w:color="auto"/>
              </w:divBdr>
              <w:divsChild>
                <w:div w:id="14435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76428">
      <w:bodyDiv w:val="1"/>
      <w:marLeft w:val="0"/>
      <w:marRight w:val="0"/>
      <w:marTop w:val="0"/>
      <w:marBottom w:val="0"/>
      <w:divBdr>
        <w:top w:val="none" w:sz="0" w:space="0" w:color="auto"/>
        <w:left w:val="none" w:sz="0" w:space="0" w:color="auto"/>
        <w:bottom w:val="none" w:sz="0" w:space="0" w:color="auto"/>
        <w:right w:val="none" w:sz="0" w:space="0" w:color="auto"/>
      </w:divBdr>
      <w:divsChild>
        <w:div w:id="759176759">
          <w:marLeft w:val="0"/>
          <w:marRight w:val="0"/>
          <w:marTop w:val="0"/>
          <w:marBottom w:val="0"/>
          <w:divBdr>
            <w:top w:val="none" w:sz="0" w:space="0" w:color="auto"/>
            <w:left w:val="none" w:sz="0" w:space="0" w:color="auto"/>
            <w:bottom w:val="none" w:sz="0" w:space="0" w:color="auto"/>
            <w:right w:val="none" w:sz="0" w:space="0" w:color="auto"/>
          </w:divBdr>
          <w:divsChild>
            <w:div w:id="877352840">
              <w:marLeft w:val="0"/>
              <w:marRight w:val="0"/>
              <w:marTop w:val="0"/>
              <w:marBottom w:val="0"/>
              <w:divBdr>
                <w:top w:val="none" w:sz="0" w:space="0" w:color="auto"/>
                <w:left w:val="none" w:sz="0" w:space="0" w:color="auto"/>
                <w:bottom w:val="none" w:sz="0" w:space="0" w:color="auto"/>
                <w:right w:val="none" w:sz="0" w:space="0" w:color="auto"/>
              </w:divBdr>
              <w:divsChild>
                <w:div w:id="6807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63293">
      <w:bodyDiv w:val="1"/>
      <w:marLeft w:val="0"/>
      <w:marRight w:val="0"/>
      <w:marTop w:val="0"/>
      <w:marBottom w:val="0"/>
      <w:divBdr>
        <w:top w:val="none" w:sz="0" w:space="0" w:color="auto"/>
        <w:left w:val="none" w:sz="0" w:space="0" w:color="auto"/>
        <w:bottom w:val="none" w:sz="0" w:space="0" w:color="auto"/>
        <w:right w:val="none" w:sz="0" w:space="0" w:color="auto"/>
      </w:divBdr>
      <w:divsChild>
        <w:div w:id="1806506397">
          <w:marLeft w:val="0"/>
          <w:marRight w:val="0"/>
          <w:marTop w:val="0"/>
          <w:marBottom w:val="0"/>
          <w:divBdr>
            <w:top w:val="none" w:sz="0" w:space="0" w:color="auto"/>
            <w:left w:val="none" w:sz="0" w:space="0" w:color="auto"/>
            <w:bottom w:val="none" w:sz="0" w:space="0" w:color="auto"/>
            <w:right w:val="none" w:sz="0" w:space="0" w:color="auto"/>
          </w:divBdr>
          <w:divsChild>
            <w:div w:id="2038969847">
              <w:marLeft w:val="0"/>
              <w:marRight w:val="0"/>
              <w:marTop w:val="0"/>
              <w:marBottom w:val="0"/>
              <w:divBdr>
                <w:top w:val="none" w:sz="0" w:space="0" w:color="auto"/>
                <w:left w:val="none" w:sz="0" w:space="0" w:color="auto"/>
                <w:bottom w:val="none" w:sz="0" w:space="0" w:color="auto"/>
                <w:right w:val="none" w:sz="0" w:space="0" w:color="auto"/>
              </w:divBdr>
              <w:divsChild>
                <w:div w:id="13369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14028">
      <w:bodyDiv w:val="1"/>
      <w:marLeft w:val="0"/>
      <w:marRight w:val="0"/>
      <w:marTop w:val="0"/>
      <w:marBottom w:val="0"/>
      <w:divBdr>
        <w:top w:val="none" w:sz="0" w:space="0" w:color="auto"/>
        <w:left w:val="none" w:sz="0" w:space="0" w:color="auto"/>
        <w:bottom w:val="none" w:sz="0" w:space="0" w:color="auto"/>
        <w:right w:val="none" w:sz="0" w:space="0" w:color="auto"/>
      </w:divBdr>
      <w:divsChild>
        <w:div w:id="1906182323">
          <w:marLeft w:val="0"/>
          <w:marRight w:val="0"/>
          <w:marTop w:val="0"/>
          <w:marBottom w:val="0"/>
          <w:divBdr>
            <w:top w:val="none" w:sz="0" w:space="0" w:color="auto"/>
            <w:left w:val="none" w:sz="0" w:space="0" w:color="auto"/>
            <w:bottom w:val="none" w:sz="0" w:space="0" w:color="auto"/>
            <w:right w:val="none" w:sz="0" w:space="0" w:color="auto"/>
          </w:divBdr>
          <w:divsChild>
            <w:div w:id="1231038209">
              <w:marLeft w:val="0"/>
              <w:marRight w:val="0"/>
              <w:marTop w:val="0"/>
              <w:marBottom w:val="0"/>
              <w:divBdr>
                <w:top w:val="none" w:sz="0" w:space="0" w:color="auto"/>
                <w:left w:val="none" w:sz="0" w:space="0" w:color="auto"/>
                <w:bottom w:val="none" w:sz="0" w:space="0" w:color="auto"/>
                <w:right w:val="none" w:sz="0" w:space="0" w:color="auto"/>
              </w:divBdr>
              <w:divsChild>
                <w:div w:id="1377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39377">
      <w:bodyDiv w:val="1"/>
      <w:marLeft w:val="0"/>
      <w:marRight w:val="0"/>
      <w:marTop w:val="0"/>
      <w:marBottom w:val="0"/>
      <w:divBdr>
        <w:top w:val="none" w:sz="0" w:space="0" w:color="auto"/>
        <w:left w:val="none" w:sz="0" w:space="0" w:color="auto"/>
        <w:bottom w:val="none" w:sz="0" w:space="0" w:color="auto"/>
        <w:right w:val="none" w:sz="0" w:space="0" w:color="auto"/>
      </w:divBdr>
      <w:divsChild>
        <w:div w:id="1120339656">
          <w:marLeft w:val="0"/>
          <w:marRight w:val="0"/>
          <w:marTop w:val="0"/>
          <w:marBottom w:val="0"/>
          <w:divBdr>
            <w:top w:val="none" w:sz="0" w:space="0" w:color="auto"/>
            <w:left w:val="none" w:sz="0" w:space="0" w:color="auto"/>
            <w:bottom w:val="none" w:sz="0" w:space="0" w:color="auto"/>
            <w:right w:val="none" w:sz="0" w:space="0" w:color="auto"/>
          </w:divBdr>
          <w:divsChild>
            <w:div w:id="1571580644">
              <w:marLeft w:val="0"/>
              <w:marRight w:val="0"/>
              <w:marTop w:val="0"/>
              <w:marBottom w:val="0"/>
              <w:divBdr>
                <w:top w:val="none" w:sz="0" w:space="0" w:color="auto"/>
                <w:left w:val="none" w:sz="0" w:space="0" w:color="auto"/>
                <w:bottom w:val="none" w:sz="0" w:space="0" w:color="auto"/>
                <w:right w:val="none" w:sz="0" w:space="0" w:color="auto"/>
              </w:divBdr>
              <w:divsChild>
                <w:div w:id="294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61236">
      <w:bodyDiv w:val="1"/>
      <w:marLeft w:val="0"/>
      <w:marRight w:val="0"/>
      <w:marTop w:val="0"/>
      <w:marBottom w:val="0"/>
      <w:divBdr>
        <w:top w:val="none" w:sz="0" w:space="0" w:color="auto"/>
        <w:left w:val="none" w:sz="0" w:space="0" w:color="auto"/>
        <w:bottom w:val="none" w:sz="0" w:space="0" w:color="auto"/>
        <w:right w:val="none" w:sz="0" w:space="0" w:color="auto"/>
      </w:divBdr>
      <w:divsChild>
        <w:div w:id="382563318">
          <w:marLeft w:val="0"/>
          <w:marRight w:val="0"/>
          <w:marTop w:val="0"/>
          <w:marBottom w:val="0"/>
          <w:divBdr>
            <w:top w:val="none" w:sz="0" w:space="0" w:color="auto"/>
            <w:left w:val="none" w:sz="0" w:space="0" w:color="auto"/>
            <w:bottom w:val="none" w:sz="0" w:space="0" w:color="auto"/>
            <w:right w:val="none" w:sz="0" w:space="0" w:color="auto"/>
          </w:divBdr>
          <w:divsChild>
            <w:div w:id="627393111">
              <w:marLeft w:val="0"/>
              <w:marRight w:val="0"/>
              <w:marTop w:val="0"/>
              <w:marBottom w:val="0"/>
              <w:divBdr>
                <w:top w:val="none" w:sz="0" w:space="0" w:color="auto"/>
                <w:left w:val="none" w:sz="0" w:space="0" w:color="auto"/>
                <w:bottom w:val="none" w:sz="0" w:space="0" w:color="auto"/>
                <w:right w:val="none" w:sz="0" w:space="0" w:color="auto"/>
              </w:divBdr>
              <w:divsChild>
                <w:div w:id="13971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5193">
      <w:bodyDiv w:val="1"/>
      <w:marLeft w:val="0"/>
      <w:marRight w:val="0"/>
      <w:marTop w:val="0"/>
      <w:marBottom w:val="0"/>
      <w:divBdr>
        <w:top w:val="none" w:sz="0" w:space="0" w:color="auto"/>
        <w:left w:val="none" w:sz="0" w:space="0" w:color="auto"/>
        <w:bottom w:val="none" w:sz="0" w:space="0" w:color="auto"/>
        <w:right w:val="none" w:sz="0" w:space="0" w:color="auto"/>
      </w:divBdr>
      <w:divsChild>
        <w:div w:id="87503924">
          <w:marLeft w:val="0"/>
          <w:marRight w:val="0"/>
          <w:marTop w:val="0"/>
          <w:marBottom w:val="0"/>
          <w:divBdr>
            <w:top w:val="none" w:sz="0" w:space="0" w:color="auto"/>
            <w:left w:val="none" w:sz="0" w:space="0" w:color="auto"/>
            <w:bottom w:val="none" w:sz="0" w:space="0" w:color="auto"/>
            <w:right w:val="none" w:sz="0" w:space="0" w:color="auto"/>
          </w:divBdr>
          <w:divsChild>
            <w:div w:id="1103920891">
              <w:marLeft w:val="0"/>
              <w:marRight w:val="0"/>
              <w:marTop w:val="0"/>
              <w:marBottom w:val="0"/>
              <w:divBdr>
                <w:top w:val="none" w:sz="0" w:space="0" w:color="auto"/>
                <w:left w:val="none" w:sz="0" w:space="0" w:color="auto"/>
                <w:bottom w:val="none" w:sz="0" w:space="0" w:color="auto"/>
                <w:right w:val="none" w:sz="0" w:space="0" w:color="auto"/>
              </w:divBdr>
              <w:divsChild>
                <w:div w:id="16474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2756">
      <w:bodyDiv w:val="1"/>
      <w:marLeft w:val="0"/>
      <w:marRight w:val="0"/>
      <w:marTop w:val="0"/>
      <w:marBottom w:val="0"/>
      <w:divBdr>
        <w:top w:val="none" w:sz="0" w:space="0" w:color="auto"/>
        <w:left w:val="none" w:sz="0" w:space="0" w:color="auto"/>
        <w:bottom w:val="none" w:sz="0" w:space="0" w:color="auto"/>
        <w:right w:val="none" w:sz="0" w:space="0" w:color="auto"/>
      </w:divBdr>
      <w:divsChild>
        <w:div w:id="724763453">
          <w:marLeft w:val="0"/>
          <w:marRight w:val="0"/>
          <w:marTop w:val="0"/>
          <w:marBottom w:val="0"/>
          <w:divBdr>
            <w:top w:val="none" w:sz="0" w:space="0" w:color="auto"/>
            <w:left w:val="none" w:sz="0" w:space="0" w:color="auto"/>
            <w:bottom w:val="none" w:sz="0" w:space="0" w:color="auto"/>
            <w:right w:val="none" w:sz="0" w:space="0" w:color="auto"/>
          </w:divBdr>
          <w:divsChild>
            <w:div w:id="632102451">
              <w:marLeft w:val="0"/>
              <w:marRight w:val="0"/>
              <w:marTop w:val="0"/>
              <w:marBottom w:val="0"/>
              <w:divBdr>
                <w:top w:val="none" w:sz="0" w:space="0" w:color="auto"/>
                <w:left w:val="none" w:sz="0" w:space="0" w:color="auto"/>
                <w:bottom w:val="none" w:sz="0" w:space="0" w:color="auto"/>
                <w:right w:val="none" w:sz="0" w:space="0" w:color="auto"/>
              </w:divBdr>
              <w:divsChild>
                <w:div w:id="12868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83592">
      <w:bodyDiv w:val="1"/>
      <w:marLeft w:val="0"/>
      <w:marRight w:val="0"/>
      <w:marTop w:val="0"/>
      <w:marBottom w:val="0"/>
      <w:divBdr>
        <w:top w:val="none" w:sz="0" w:space="0" w:color="auto"/>
        <w:left w:val="none" w:sz="0" w:space="0" w:color="auto"/>
        <w:bottom w:val="none" w:sz="0" w:space="0" w:color="auto"/>
        <w:right w:val="none" w:sz="0" w:space="0" w:color="auto"/>
      </w:divBdr>
      <w:divsChild>
        <w:div w:id="1718503258">
          <w:marLeft w:val="0"/>
          <w:marRight w:val="0"/>
          <w:marTop w:val="0"/>
          <w:marBottom w:val="0"/>
          <w:divBdr>
            <w:top w:val="none" w:sz="0" w:space="0" w:color="auto"/>
            <w:left w:val="none" w:sz="0" w:space="0" w:color="auto"/>
            <w:bottom w:val="none" w:sz="0" w:space="0" w:color="auto"/>
            <w:right w:val="none" w:sz="0" w:space="0" w:color="auto"/>
          </w:divBdr>
          <w:divsChild>
            <w:div w:id="517084054">
              <w:marLeft w:val="0"/>
              <w:marRight w:val="0"/>
              <w:marTop w:val="0"/>
              <w:marBottom w:val="0"/>
              <w:divBdr>
                <w:top w:val="none" w:sz="0" w:space="0" w:color="auto"/>
                <w:left w:val="none" w:sz="0" w:space="0" w:color="auto"/>
                <w:bottom w:val="none" w:sz="0" w:space="0" w:color="auto"/>
                <w:right w:val="none" w:sz="0" w:space="0" w:color="auto"/>
              </w:divBdr>
              <w:divsChild>
                <w:div w:id="16835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6892">
      <w:bodyDiv w:val="1"/>
      <w:marLeft w:val="0"/>
      <w:marRight w:val="0"/>
      <w:marTop w:val="0"/>
      <w:marBottom w:val="0"/>
      <w:divBdr>
        <w:top w:val="none" w:sz="0" w:space="0" w:color="auto"/>
        <w:left w:val="none" w:sz="0" w:space="0" w:color="auto"/>
        <w:bottom w:val="none" w:sz="0" w:space="0" w:color="auto"/>
        <w:right w:val="none" w:sz="0" w:space="0" w:color="auto"/>
      </w:divBdr>
      <w:divsChild>
        <w:div w:id="1918438563">
          <w:marLeft w:val="0"/>
          <w:marRight w:val="0"/>
          <w:marTop w:val="0"/>
          <w:marBottom w:val="0"/>
          <w:divBdr>
            <w:top w:val="none" w:sz="0" w:space="0" w:color="auto"/>
            <w:left w:val="none" w:sz="0" w:space="0" w:color="auto"/>
            <w:bottom w:val="none" w:sz="0" w:space="0" w:color="auto"/>
            <w:right w:val="none" w:sz="0" w:space="0" w:color="auto"/>
          </w:divBdr>
          <w:divsChild>
            <w:div w:id="1345011165">
              <w:marLeft w:val="0"/>
              <w:marRight w:val="0"/>
              <w:marTop w:val="0"/>
              <w:marBottom w:val="0"/>
              <w:divBdr>
                <w:top w:val="none" w:sz="0" w:space="0" w:color="auto"/>
                <w:left w:val="none" w:sz="0" w:space="0" w:color="auto"/>
                <w:bottom w:val="none" w:sz="0" w:space="0" w:color="auto"/>
                <w:right w:val="none" w:sz="0" w:space="0" w:color="auto"/>
              </w:divBdr>
              <w:divsChild>
                <w:div w:id="635063213">
                  <w:marLeft w:val="0"/>
                  <w:marRight w:val="0"/>
                  <w:marTop w:val="0"/>
                  <w:marBottom w:val="0"/>
                  <w:divBdr>
                    <w:top w:val="none" w:sz="0" w:space="0" w:color="auto"/>
                    <w:left w:val="none" w:sz="0" w:space="0" w:color="auto"/>
                    <w:bottom w:val="none" w:sz="0" w:space="0" w:color="auto"/>
                    <w:right w:val="none" w:sz="0" w:space="0" w:color="auto"/>
                  </w:divBdr>
                </w:div>
              </w:divsChild>
            </w:div>
            <w:div w:id="962617754">
              <w:marLeft w:val="0"/>
              <w:marRight w:val="0"/>
              <w:marTop w:val="0"/>
              <w:marBottom w:val="0"/>
              <w:divBdr>
                <w:top w:val="none" w:sz="0" w:space="0" w:color="auto"/>
                <w:left w:val="none" w:sz="0" w:space="0" w:color="auto"/>
                <w:bottom w:val="none" w:sz="0" w:space="0" w:color="auto"/>
                <w:right w:val="none" w:sz="0" w:space="0" w:color="auto"/>
              </w:divBdr>
              <w:divsChild>
                <w:div w:id="17029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88450">
      <w:bodyDiv w:val="1"/>
      <w:marLeft w:val="0"/>
      <w:marRight w:val="0"/>
      <w:marTop w:val="0"/>
      <w:marBottom w:val="0"/>
      <w:divBdr>
        <w:top w:val="none" w:sz="0" w:space="0" w:color="auto"/>
        <w:left w:val="none" w:sz="0" w:space="0" w:color="auto"/>
        <w:bottom w:val="none" w:sz="0" w:space="0" w:color="auto"/>
        <w:right w:val="none" w:sz="0" w:space="0" w:color="auto"/>
      </w:divBdr>
      <w:divsChild>
        <w:div w:id="1364093762">
          <w:marLeft w:val="0"/>
          <w:marRight w:val="0"/>
          <w:marTop w:val="0"/>
          <w:marBottom w:val="0"/>
          <w:divBdr>
            <w:top w:val="none" w:sz="0" w:space="0" w:color="auto"/>
            <w:left w:val="none" w:sz="0" w:space="0" w:color="auto"/>
            <w:bottom w:val="none" w:sz="0" w:space="0" w:color="auto"/>
            <w:right w:val="none" w:sz="0" w:space="0" w:color="auto"/>
          </w:divBdr>
          <w:divsChild>
            <w:div w:id="460150923">
              <w:marLeft w:val="0"/>
              <w:marRight w:val="0"/>
              <w:marTop w:val="0"/>
              <w:marBottom w:val="0"/>
              <w:divBdr>
                <w:top w:val="none" w:sz="0" w:space="0" w:color="auto"/>
                <w:left w:val="none" w:sz="0" w:space="0" w:color="auto"/>
                <w:bottom w:val="none" w:sz="0" w:space="0" w:color="auto"/>
                <w:right w:val="none" w:sz="0" w:space="0" w:color="auto"/>
              </w:divBdr>
              <w:divsChild>
                <w:div w:id="389114468">
                  <w:marLeft w:val="0"/>
                  <w:marRight w:val="0"/>
                  <w:marTop w:val="0"/>
                  <w:marBottom w:val="0"/>
                  <w:divBdr>
                    <w:top w:val="none" w:sz="0" w:space="0" w:color="auto"/>
                    <w:left w:val="none" w:sz="0" w:space="0" w:color="auto"/>
                    <w:bottom w:val="none" w:sz="0" w:space="0" w:color="auto"/>
                    <w:right w:val="none" w:sz="0" w:space="0" w:color="auto"/>
                  </w:divBdr>
                </w:div>
              </w:divsChild>
            </w:div>
            <w:div w:id="206067388">
              <w:marLeft w:val="0"/>
              <w:marRight w:val="0"/>
              <w:marTop w:val="0"/>
              <w:marBottom w:val="0"/>
              <w:divBdr>
                <w:top w:val="none" w:sz="0" w:space="0" w:color="auto"/>
                <w:left w:val="none" w:sz="0" w:space="0" w:color="auto"/>
                <w:bottom w:val="none" w:sz="0" w:space="0" w:color="auto"/>
                <w:right w:val="none" w:sz="0" w:space="0" w:color="auto"/>
              </w:divBdr>
              <w:divsChild>
                <w:div w:id="1702626575">
                  <w:marLeft w:val="0"/>
                  <w:marRight w:val="0"/>
                  <w:marTop w:val="0"/>
                  <w:marBottom w:val="0"/>
                  <w:divBdr>
                    <w:top w:val="none" w:sz="0" w:space="0" w:color="auto"/>
                    <w:left w:val="none" w:sz="0" w:space="0" w:color="auto"/>
                    <w:bottom w:val="none" w:sz="0" w:space="0" w:color="auto"/>
                    <w:right w:val="none" w:sz="0" w:space="0" w:color="auto"/>
                  </w:divBdr>
                </w:div>
                <w:div w:id="694696461">
                  <w:marLeft w:val="0"/>
                  <w:marRight w:val="0"/>
                  <w:marTop w:val="0"/>
                  <w:marBottom w:val="0"/>
                  <w:divBdr>
                    <w:top w:val="none" w:sz="0" w:space="0" w:color="auto"/>
                    <w:left w:val="none" w:sz="0" w:space="0" w:color="auto"/>
                    <w:bottom w:val="none" w:sz="0" w:space="0" w:color="auto"/>
                    <w:right w:val="none" w:sz="0" w:space="0" w:color="auto"/>
                  </w:divBdr>
                </w:div>
              </w:divsChild>
            </w:div>
            <w:div w:id="992296750">
              <w:marLeft w:val="0"/>
              <w:marRight w:val="0"/>
              <w:marTop w:val="0"/>
              <w:marBottom w:val="0"/>
              <w:divBdr>
                <w:top w:val="none" w:sz="0" w:space="0" w:color="auto"/>
                <w:left w:val="none" w:sz="0" w:space="0" w:color="auto"/>
                <w:bottom w:val="none" w:sz="0" w:space="0" w:color="auto"/>
                <w:right w:val="none" w:sz="0" w:space="0" w:color="auto"/>
              </w:divBdr>
              <w:divsChild>
                <w:div w:id="4024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55227">
      <w:bodyDiv w:val="1"/>
      <w:marLeft w:val="0"/>
      <w:marRight w:val="0"/>
      <w:marTop w:val="0"/>
      <w:marBottom w:val="0"/>
      <w:divBdr>
        <w:top w:val="none" w:sz="0" w:space="0" w:color="auto"/>
        <w:left w:val="none" w:sz="0" w:space="0" w:color="auto"/>
        <w:bottom w:val="none" w:sz="0" w:space="0" w:color="auto"/>
        <w:right w:val="none" w:sz="0" w:space="0" w:color="auto"/>
      </w:divBdr>
      <w:divsChild>
        <w:div w:id="2094936971">
          <w:marLeft w:val="0"/>
          <w:marRight w:val="0"/>
          <w:marTop w:val="0"/>
          <w:marBottom w:val="0"/>
          <w:divBdr>
            <w:top w:val="none" w:sz="0" w:space="0" w:color="auto"/>
            <w:left w:val="none" w:sz="0" w:space="0" w:color="auto"/>
            <w:bottom w:val="none" w:sz="0" w:space="0" w:color="auto"/>
            <w:right w:val="none" w:sz="0" w:space="0" w:color="auto"/>
          </w:divBdr>
          <w:divsChild>
            <w:div w:id="1617329858">
              <w:marLeft w:val="0"/>
              <w:marRight w:val="0"/>
              <w:marTop w:val="0"/>
              <w:marBottom w:val="0"/>
              <w:divBdr>
                <w:top w:val="none" w:sz="0" w:space="0" w:color="auto"/>
                <w:left w:val="none" w:sz="0" w:space="0" w:color="auto"/>
                <w:bottom w:val="none" w:sz="0" w:space="0" w:color="auto"/>
                <w:right w:val="none" w:sz="0" w:space="0" w:color="auto"/>
              </w:divBdr>
              <w:divsChild>
                <w:div w:id="14068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40566">
      <w:bodyDiv w:val="1"/>
      <w:marLeft w:val="0"/>
      <w:marRight w:val="0"/>
      <w:marTop w:val="0"/>
      <w:marBottom w:val="0"/>
      <w:divBdr>
        <w:top w:val="none" w:sz="0" w:space="0" w:color="auto"/>
        <w:left w:val="none" w:sz="0" w:space="0" w:color="auto"/>
        <w:bottom w:val="none" w:sz="0" w:space="0" w:color="auto"/>
        <w:right w:val="none" w:sz="0" w:space="0" w:color="auto"/>
      </w:divBdr>
      <w:divsChild>
        <w:div w:id="1924871681">
          <w:marLeft w:val="0"/>
          <w:marRight w:val="0"/>
          <w:marTop w:val="0"/>
          <w:marBottom w:val="0"/>
          <w:divBdr>
            <w:top w:val="none" w:sz="0" w:space="0" w:color="auto"/>
            <w:left w:val="none" w:sz="0" w:space="0" w:color="auto"/>
            <w:bottom w:val="none" w:sz="0" w:space="0" w:color="auto"/>
            <w:right w:val="none" w:sz="0" w:space="0" w:color="auto"/>
          </w:divBdr>
          <w:divsChild>
            <w:div w:id="391468488">
              <w:marLeft w:val="0"/>
              <w:marRight w:val="0"/>
              <w:marTop w:val="0"/>
              <w:marBottom w:val="0"/>
              <w:divBdr>
                <w:top w:val="none" w:sz="0" w:space="0" w:color="auto"/>
                <w:left w:val="none" w:sz="0" w:space="0" w:color="auto"/>
                <w:bottom w:val="none" w:sz="0" w:space="0" w:color="auto"/>
                <w:right w:val="none" w:sz="0" w:space="0" w:color="auto"/>
              </w:divBdr>
              <w:divsChild>
                <w:div w:id="11711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67242">
      <w:bodyDiv w:val="1"/>
      <w:marLeft w:val="0"/>
      <w:marRight w:val="0"/>
      <w:marTop w:val="0"/>
      <w:marBottom w:val="0"/>
      <w:divBdr>
        <w:top w:val="none" w:sz="0" w:space="0" w:color="auto"/>
        <w:left w:val="none" w:sz="0" w:space="0" w:color="auto"/>
        <w:bottom w:val="none" w:sz="0" w:space="0" w:color="auto"/>
        <w:right w:val="none" w:sz="0" w:space="0" w:color="auto"/>
      </w:divBdr>
      <w:divsChild>
        <w:div w:id="974407891">
          <w:marLeft w:val="0"/>
          <w:marRight w:val="0"/>
          <w:marTop w:val="0"/>
          <w:marBottom w:val="0"/>
          <w:divBdr>
            <w:top w:val="none" w:sz="0" w:space="0" w:color="auto"/>
            <w:left w:val="none" w:sz="0" w:space="0" w:color="auto"/>
            <w:bottom w:val="none" w:sz="0" w:space="0" w:color="auto"/>
            <w:right w:val="none" w:sz="0" w:space="0" w:color="auto"/>
          </w:divBdr>
          <w:divsChild>
            <w:div w:id="253442293">
              <w:marLeft w:val="0"/>
              <w:marRight w:val="0"/>
              <w:marTop w:val="0"/>
              <w:marBottom w:val="0"/>
              <w:divBdr>
                <w:top w:val="none" w:sz="0" w:space="0" w:color="auto"/>
                <w:left w:val="none" w:sz="0" w:space="0" w:color="auto"/>
                <w:bottom w:val="none" w:sz="0" w:space="0" w:color="auto"/>
                <w:right w:val="none" w:sz="0" w:space="0" w:color="auto"/>
              </w:divBdr>
              <w:divsChild>
                <w:div w:id="600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39081">
      <w:bodyDiv w:val="1"/>
      <w:marLeft w:val="0"/>
      <w:marRight w:val="0"/>
      <w:marTop w:val="0"/>
      <w:marBottom w:val="0"/>
      <w:divBdr>
        <w:top w:val="none" w:sz="0" w:space="0" w:color="auto"/>
        <w:left w:val="none" w:sz="0" w:space="0" w:color="auto"/>
        <w:bottom w:val="none" w:sz="0" w:space="0" w:color="auto"/>
        <w:right w:val="none" w:sz="0" w:space="0" w:color="auto"/>
      </w:divBdr>
      <w:divsChild>
        <w:div w:id="290134464">
          <w:marLeft w:val="0"/>
          <w:marRight w:val="0"/>
          <w:marTop w:val="0"/>
          <w:marBottom w:val="0"/>
          <w:divBdr>
            <w:top w:val="none" w:sz="0" w:space="0" w:color="auto"/>
            <w:left w:val="none" w:sz="0" w:space="0" w:color="auto"/>
            <w:bottom w:val="none" w:sz="0" w:space="0" w:color="auto"/>
            <w:right w:val="none" w:sz="0" w:space="0" w:color="auto"/>
          </w:divBdr>
          <w:divsChild>
            <w:div w:id="1070425609">
              <w:marLeft w:val="0"/>
              <w:marRight w:val="0"/>
              <w:marTop w:val="0"/>
              <w:marBottom w:val="0"/>
              <w:divBdr>
                <w:top w:val="none" w:sz="0" w:space="0" w:color="auto"/>
                <w:left w:val="none" w:sz="0" w:space="0" w:color="auto"/>
                <w:bottom w:val="none" w:sz="0" w:space="0" w:color="auto"/>
                <w:right w:val="none" w:sz="0" w:space="0" w:color="auto"/>
              </w:divBdr>
              <w:divsChild>
                <w:div w:id="10416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3985">
      <w:bodyDiv w:val="1"/>
      <w:marLeft w:val="0"/>
      <w:marRight w:val="0"/>
      <w:marTop w:val="0"/>
      <w:marBottom w:val="0"/>
      <w:divBdr>
        <w:top w:val="none" w:sz="0" w:space="0" w:color="auto"/>
        <w:left w:val="none" w:sz="0" w:space="0" w:color="auto"/>
        <w:bottom w:val="none" w:sz="0" w:space="0" w:color="auto"/>
        <w:right w:val="none" w:sz="0" w:space="0" w:color="auto"/>
      </w:divBdr>
      <w:divsChild>
        <w:div w:id="354040512">
          <w:marLeft w:val="0"/>
          <w:marRight w:val="0"/>
          <w:marTop w:val="0"/>
          <w:marBottom w:val="0"/>
          <w:divBdr>
            <w:top w:val="none" w:sz="0" w:space="0" w:color="auto"/>
            <w:left w:val="none" w:sz="0" w:space="0" w:color="auto"/>
            <w:bottom w:val="none" w:sz="0" w:space="0" w:color="auto"/>
            <w:right w:val="none" w:sz="0" w:space="0" w:color="auto"/>
          </w:divBdr>
          <w:divsChild>
            <w:div w:id="1986736379">
              <w:marLeft w:val="0"/>
              <w:marRight w:val="0"/>
              <w:marTop w:val="0"/>
              <w:marBottom w:val="0"/>
              <w:divBdr>
                <w:top w:val="none" w:sz="0" w:space="0" w:color="auto"/>
                <w:left w:val="none" w:sz="0" w:space="0" w:color="auto"/>
                <w:bottom w:val="none" w:sz="0" w:space="0" w:color="auto"/>
                <w:right w:val="none" w:sz="0" w:space="0" w:color="auto"/>
              </w:divBdr>
              <w:divsChild>
                <w:div w:id="4743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9506">
      <w:bodyDiv w:val="1"/>
      <w:marLeft w:val="0"/>
      <w:marRight w:val="0"/>
      <w:marTop w:val="0"/>
      <w:marBottom w:val="0"/>
      <w:divBdr>
        <w:top w:val="none" w:sz="0" w:space="0" w:color="auto"/>
        <w:left w:val="none" w:sz="0" w:space="0" w:color="auto"/>
        <w:bottom w:val="none" w:sz="0" w:space="0" w:color="auto"/>
        <w:right w:val="none" w:sz="0" w:space="0" w:color="auto"/>
      </w:divBdr>
      <w:divsChild>
        <w:div w:id="269944635">
          <w:marLeft w:val="0"/>
          <w:marRight w:val="0"/>
          <w:marTop w:val="0"/>
          <w:marBottom w:val="0"/>
          <w:divBdr>
            <w:top w:val="none" w:sz="0" w:space="0" w:color="auto"/>
            <w:left w:val="none" w:sz="0" w:space="0" w:color="auto"/>
            <w:bottom w:val="none" w:sz="0" w:space="0" w:color="auto"/>
            <w:right w:val="none" w:sz="0" w:space="0" w:color="auto"/>
          </w:divBdr>
          <w:divsChild>
            <w:div w:id="950163593">
              <w:marLeft w:val="0"/>
              <w:marRight w:val="0"/>
              <w:marTop w:val="0"/>
              <w:marBottom w:val="0"/>
              <w:divBdr>
                <w:top w:val="none" w:sz="0" w:space="0" w:color="auto"/>
                <w:left w:val="none" w:sz="0" w:space="0" w:color="auto"/>
                <w:bottom w:val="none" w:sz="0" w:space="0" w:color="auto"/>
                <w:right w:val="none" w:sz="0" w:space="0" w:color="auto"/>
              </w:divBdr>
              <w:divsChild>
                <w:div w:id="6425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03610">
      <w:bodyDiv w:val="1"/>
      <w:marLeft w:val="0"/>
      <w:marRight w:val="0"/>
      <w:marTop w:val="0"/>
      <w:marBottom w:val="0"/>
      <w:divBdr>
        <w:top w:val="none" w:sz="0" w:space="0" w:color="auto"/>
        <w:left w:val="none" w:sz="0" w:space="0" w:color="auto"/>
        <w:bottom w:val="none" w:sz="0" w:space="0" w:color="auto"/>
        <w:right w:val="none" w:sz="0" w:space="0" w:color="auto"/>
      </w:divBdr>
      <w:divsChild>
        <w:div w:id="895896464">
          <w:marLeft w:val="0"/>
          <w:marRight w:val="0"/>
          <w:marTop w:val="0"/>
          <w:marBottom w:val="0"/>
          <w:divBdr>
            <w:top w:val="none" w:sz="0" w:space="0" w:color="auto"/>
            <w:left w:val="none" w:sz="0" w:space="0" w:color="auto"/>
            <w:bottom w:val="none" w:sz="0" w:space="0" w:color="auto"/>
            <w:right w:val="none" w:sz="0" w:space="0" w:color="auto"/>
          </w:divBdr>
          <w:divsChild>
            <w:div w:id="451367936">
              <w:marLeft w:val="0"/>
              <w:marRight w:val="0"/>
              <w:marTop w:val="0"/>
              <w:marBottom w:val="0"/>
              <w:divBdr>
                <w:top w:val="none" w:sz="0" w:space="0" w:color="auto"/>
                <w:left w:val="none" w:sz="0" w:space="0" w:color="auto"/>
                <w:bottom w:val="none" w:sz="0" w:space="0" w:color="auto"/>
                <w:right w:val="none" w:sz="0" w:space="0" w:color="auto"/>
              </w:divBdr>
              <w:divsChild>
                <w:div w:id="1671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4</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Paganini, Alberto D.M. (Dr.)</dc:creator>
  <cp:keywords/>
  <dc:description/>
  <cp:lastModifiedBy>Jobs Steve</cp:lastModifiedBy>
  <cp:revision>65</cp:revision>
  <dcterms:created xsi:type="dcterms:W3CDTF">2021-02-14T19:36:00Z</dcterms:created>
  <dcterms:modified xsi:type="dcterms:W3CDTF">2021-06-10T12:55:00Z</dcterms:modified>
</cp:coreProperties>
</file>