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E5C4" w14:textId="77777777" w:rsidR="0093057A" w:rsidRPr="00A55C85" w:rsidRDefault="0075002C" w:rsidP="00974BF6">
      <w:pPr>
        <w:pStyle w:val="Heading3"/>
        <w:spacing w:before="0" w:after="0" w:line="360" w:lineRule="auto"/>
        <w:ind w:firstLineChars="200" w:firstLine="562"/>
        <w:jc w:val="center"/>
        <w:rPr>
          <w:sz w:val="28"/>
          <w:szCs w:val="21"/>
        </w:rPr>
      </w:pPr>
      <w:r w:rsidRPr="00A55C85">
        <w:rPr>
          <w:sz w:val="28"/>
          <w:szCs w:val="21"/>
        </w:rPr>
        <w:t xml:space="preserve"> </w:t>
      </w:r>
      <w:r w:rsidR="00261EA3" w:rsidRPr="006839D2">
        <w:rPr>
          <w:szCs w:val="21"/>
        </w:rPr>
        <w:t>实变函数期末复习指导</w:t>
      </w:r>
    </w:p>
    <w:p w14:paraId="4221738F" w14:textId="77777777" w:rsidR="00261EA3" w:rsidRPr="00A55C85" w:rsidRDefault="00261EA3" w:rsidP="00A55C85">
      <w:pPr>
        <w:spacing w:line="360" w:lineRule="auto"/>
        <w:ind w:firstLineChars="200" w:firstLine="482"/>
        <w:jc w:val="center"/>
        <w:rPr>
          <w:b/>
          <w:sz w:val="24"/>
          <w:szCs w:val="21"/>
        </w:rPr>
      </w:pPr>
      <w:r w:rsidRPr="00A55C85">
        <w:rPr>
          <w:b/>
          <w:sz w:val="24"/>
          <w:szCs w:val="21"/>
        </w:rPr>
        <w:t>第</w:t>
      </w:r>
      <w:r w:rsidRPr="00A55C85">
        <w:rPr>
          <w:b/>
          <w:sz w:val="24"/>
          <w:szCs w:val="21"/>
        </w:rPr>
        <w:t>1</w:t>
      </w:r>
      <w:r w:rsidRPr="00A55C85">
        <w:rPr>
          <w:b/>
          <w:sz w:val="24"/>
          <w:szCs w:val="21"/>
        </w:rPr>
        <w:t>章主要内容</w:t>
      </w:r>
    </w:p>
    <w:p w14:paraId="185B093F" w14:textId="77777777" w:rsidR="00B1051E" w:rsidRPr="00A55C85" w:rsidRDefault="00261EA3" w:rsidP="00B1051E">
      <w:pPr>
        <w:rPr>
          <w:szCs w:val="21"/>
        </w:rPr>
      </w:pPr>
      <w:r w:rsidRPr="00A55C85">
        <w:rPr>
          <w:szCs w:val="21"/>
        </w:rPr>
        <w:t>本章所讨论</w:t>
      </w:r>
      <w:r w:rsidR="00B1051E" w:rsidRPr="00A55C85">
        <w:rPr>
          <w:szCs w:val="21"/>
        </w:rPr>
        <w:t>的</w:t>
      </w:r>
      <w:r w:rsidR="00B1051E" w:rsidRPr="00A34D8F">
        <w:rPr>
          <w:b/>
          <w:color w:val="FF0000"/>
          <w:szCs w:val="21"/>
        </w:rPr>
        <w:t>集合的基本知识</w:t>
      </w:r>
      <w:r w:rsidR="00B1051E" w:rsidRPr="00A55C85">
        <w:rPr>
          <w:szCs w:val="21"/>
        </w:rPr>
        <w:t>是集合论的基础，包括集合的运算和集合的基数；本章讨论</w:t>
      </w:r>
      <w:proofErr w:type="gramStart"/>
      <w:r w:rsidR="00B1051E" w:rsidRPr="00A55C85">
        <w:rPr>
          <w:szCs w:val="21"/>
        </w:rPr>
        <w:t>的</w:t>
      </w:r>
      <w:r w:rsidR="00B1051E" w:rsidRPr="00A34D8F">
        <w:rPr>
          <w:b/>
          <w:color w:val="FF0000"/>
          <w:szCs w:val="21"/>
        </w:rPr>
        <w:t>点集理论</w:t>
      </w:r>
      <w:proofErr w:type="gramEnd"/>
      <w:r w:rsidR="00B1051E" w:rsidRPr="00A55C85">
        <w:rPr>
          <w:szCs w:val="21"/>
        </w:rPr>
        <w:t>，不仅是以后学习测度理论和新积分理论的基础，也为一般的抽象空间的研究提供了具体的模型</w:t>
      </w:r>
      <w:r w:rsidR="00B1051E" w:rsidRPr="00A55C85">
        <w:rPr>
          <w:szCs w:val="21"/>
        </w:rPr>
        <w:t>.</w:t>
      </w:r>
    </w:p>
    <w:p w14:paraId="777E769F" w14:textId="77777777" w:rsidR="00261EA3" w:rsidRPr="00A55C85" w:rsidRDefault="00261EA3" w:rsidP="00974BF6">
      <w:pPr>
        <w:spacing w:line="360" w:lineRule="auto"/>
        <w:ind w:firstLineChars="200" w:firstLine="420"/>
        <w:rPr>
          <w:szCs w:val="21"/>
        </w:rPr>
      </w:pPr>
      <w:r w:rsidRPr="00A55C85">
        <w:rPr>
          <w:szCs w:val="21"/>
        </w:rPr>
        <w:t>主要内容有：</w:t>
      </w:r>
    </w:p>
    <w:p w14:paraId="4999AF91" w14:textId="77777777" w:rsidR="00261EA3" w:rsidRPr="00A55C85" w:rsidRDefault="00261EA3" w:rsidP="00974BF6">
      <w:pPr>
        <w:pStyle w:val="PlainText"/>
        <w:spacing w:line="360" w:lineRule="auto"/>
        <w:ind w:firstLineChars="200" w:firstLine="420"/>
        <w:rPr>
          <w:rFonts w:ascii="Times New Roman" w:hAnsi="Times New Roman"/>
          <w:szCs w:val="21"/>
        </w:rPr>
      </w:pPr>
      <w:r w:rsidRPr="00A55C85">
        <w:rPr>
          <w:rFonts w:ascii="Times New Roman" w:hAnsi="Times New Roman"/>
          <w:szCs w:val="21"/>
        </w:rPr>
        <w:t>一、集合的包含关系和</w:t>
      </w:r>
      <w:proofErr w:type="gramStart"/>
      <w:r w:rsidRPr="00A55C85">
        <w:rPr>
          <w:rFonts w:ascii="Times New Roman" w:hAnsi="Times New Roman"/>
          <w:szCs w:val="21"/>
        </w:rPr>
        <w:t>并</w:t>
      </w:r>
      <w:proofErr w:type="gramEnd"/>
      <w:r w:rsidRPr="00A55C85">
        <w:rPr>
          <w:rFonts w:ascii="Times New Roman" w:hAnsi="Times New Roman"/>
          <w:szCs w:val="21"/>
        </w:rPr>
        <w:t>、交、差、补等概念，以及集合的运算律．</w:t>
      </w:r>
      <w:r w:rsidRPr="00A55C85">
        <w:rPr>
          <w:rFonts w:ascii="Times New Roman" w:hAnsi="Times New Roman"/>
          <w:szCs w:val="21"/>
        </w:rPr>
        <w:t xml:space="preserve"> </w:t>
      </w:r>
    </w:p>
    <w:p w14:paraId="27F1269E" w14:textId="77777777" w:rsidR="00261EA3" w:rsidRPr="00A55C85" w:rsidRDefault="00261EA3" w:rsidP="00974BF6">
      <w:pPr>
        <w:spacing w:line="360" w:lineRule="auto"/>
        <w:ind w:firstLineChars="200" w:firstLine="420"/>
        <w:rPr>
          <w:szCs w:val="21"/>
        </w:rPr>
      </w:pPr>
      <w:r w:rsidRPr="00A55C85">
        <w:rPr>
          <w:szCs w:val="21"/>
        </w:rPr>
        <w:t>关于概念的学习，应该注意概念中的条件是充分必要的，比如，</w:t>
      </w:r>
      <w:r w:rsidRPr="00A55C85">
        <w:rPr>
          <w:position w:val="-4"/>
          <w:szCs w:val="21"/>
        </w:rPr>
        <w:object w:dxaOrig="680" w:dyaOrig="260" w14:anchorId="3CBBE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3.2pt" o:ole="">
            <v:imagedata r:id="rId6" o:title=""/>
          </v:shape>
          <o:OLEObject Type="Embed" ProgID="Equation.3" ShapeID="_x0000_i1025" DrawAspect="Content" ObjectID="_1738931423" r:id="rId7"/>
        </w:object>
      </w:r>
      <w:r w:rsidRPr="00A55C85">
        <w:rPr>
          <w:szCs w:val="21"/>
        </w:rPr>
        <w:t>当且仅当</w:t>
      </w:r>
      <w:r w:rsidRPr="00A55C85">
        <w:rPr>
          <w:position w:val="-6"/>
          <w:szCs w:val="21"/>
        </w:rPr>
        <w:object w:dxaOrig="600" w:dyaOrig="279" w14:anchorId="0F3C6226">
          <v:shape id="_x0000_i1026" type="#_x0000_t75" style="width:29.95pt;height:13.9pt" o:ole="">
            <v:imagedata r:id="rId8" o:title=""/>
          </v:shape>
          <o:OLEObject Type="Embed" ProgID="Equation.3" ShapeID="_x0000_i1026" DrawAspect="Content" ObjectID="_1738931424" r:id="rId9"/>
        </w:object>
      </w:r>
      <w:r w:rsidRPr="00A55C85">
        <w:rPr>
          <w:szCs w:val="21"/>
        </w:rPr>
        <w:t>时必有</w:t>
      </w:r>
      <w:r w:rsidRPr="00A55C85">
        <w:rPr>
          <w:position w:val="-6"/>
          <w:szCs w:val="21"/>
        </w:rPr>
        <w:object w:dxaOrig="600" w:dyaOrig="279" w14:anchorId="1A8E0C9F">
          <v:shape id="_x0000_i1027" type="#_x0000_t75" style="width:29.95pt;height:13.9pt" o:ole="">
            <v:imagedata r:id="rId10" o:title=""/>
          </v:shape>
          <o:OLEObject Type="Embed" ProgID="Equation.3" ShapeID="_x0000_i1027" DrawAspect="Content" ObjectID="_1738931425" r:id="rId11"/>
        </w:object>
      </w:r>
      <w:r w:rsidRPr="00A55C85">
        <w:rPr>
          <w:szCs w:val="21"/>
        </w:rPr>
        <w:t>．有时也利用它的等价形式：</w:t>
      </w:r>
      <w:r w:rsidRPr="00A55C85">
        <w:rPr>
          <w:position w:val="-4"/>
          <w:szCs w:val="21"/>
        </w:rPr>
        <w:object w:dxaOrig="680" w:dyaOrig="260" w14:anchorId="5686E7CF">
          <v:shape id="_x0000_i1028" type="#_x0000_t75" style="width:34.2pt;height:13.2pt" o:ole="">
            <v:imagedata r:id="rId6" o:title=""/>
          </v:shape>
          <o:OLEObject Type="Embed" ProgID="Equation.3" ShapeID="_x0000_i1028" DrawAspect="Content" ObjectID="_1738931426" r:id="rId12"/>
        </w:object>
      </w:r>
      <w:r w:rsidRPr="00A55C85">
        <w:rPr>
          <w:szCs w:val="21"/>
        </w:rPr>
        <w:t>当且仅当</w:t>
      </w:r>
      <w:r w:rsidRPr="00A55C85">
        <w:rPr>
          <w:position w:val="-6"/>
          <w:szCs w:val="21"/>
        </w:rPr>
        <w:object w:dxaOrig="660" w:dyaOrig="279" w14:anchorId="1077C4F2">
          <v:shape id="_x0000_i1029" type="#_x0000_t75" style="width:33.15pt;height:13.9pt" o:ole="">
            <v:imagedata r:id="rId13" o:title=""/>
          </v:shape>
          <o:OLEObject Type="Embed" ProgID="Equation.3" ShapeID="_x0000_i1029" DrawAspect="Content" ObjectID="_1738931427" r:id="rId14"/>
        </w:object>
      </w:r>
      <w:r w:rsidRPr="00A55C85">
        <w:rPr>
          <w:szCs w:val="21"/>
        </w:rPr>
        <w:t>时必有</w:t>
      </w:r>
      <w:r w:rsidRPr="00A55C85">
        <w:rPr>
          <w:position w:val="-6"/>
          <w:szCs w:val="21"/>
        </w:rPr>
        <w:object w:dxaOrig="660" w:dyaOrig="279" w14:anchorId="5DCB3C19">
          <v:shape id="_x0000_i1030" type="#_x0000_t75" style="width:33.15pt;height:13.9pt" o:ole="">
            <v:imagedata r:id="rId15" o:title=""/>
          </v:shape>
          <o:OLEObject Type="Embed" ProgID="Equation.3" ShapeID="_x0000_i1030" DrawAspect="Content" ObjectID="_1738931428" r:id="rId16"/>
        </w:object>
      </w:r>
      <w:r w:rsidRPr="00A55C85">
        <w:rPr>
          <w:szCs w:val="21"/>
        </w:rPr>
        <w:t>．在证明两个集合包含关系时，这两种证明方式可视具体问题而选择其一．</w:t>
      </w:r>
    </w:p>
    <w:p w14:paraId="6963462D" w14:textId="77777777" w:rsidR="00261EA3" w:rsidRPr="00950225" w:rsidRDefault="00261EA3" w:rsidP="00974BF6">
      <w:pPr>
        <w:spacing w:line="360" w:lineRule="auto"/>
        <w:ind w:firstLineChars="200" w:firstLine="420"/>
      </w:pPr>
      <w:r w:rsidRPr="00A55C85">
        <w:rPr>
          <w:szCs w:val="21"/>
        </w:rPr>
        <w:t>还要注意对一列集合并与交的概念的理解和掌握．</w:t>
      </w:r>
      <w:r w:rsidRPr="00A55C85">
        <w:rPr>
          <w:position w:val="-22"/>
          <w:szCs w:val="21"/>
        </w:rPr>
        <w:object w:dxaOrig="920" w:dyaOrig="600" w14:anchorId="58CD7029">
          <v:shape id="_x0000_i1031" type="#_x0000_t75" style="width:46pt;height:29.95pt" o:ole="">
            <v:imagedata r:id="rId17" o:title=""/>
          </v:shape>
          <o:OLEObject Type="Embed" ProgID="Equation.3" ShapeID="_x0000_i1031" DrawAspect="Content" ObjectID="_1738931429" r:id="rId18"/>
        </w:object>
      </w:r>
      <w:r w:rsidRPr="00A55C85">
        <w:rPr>
          <w:szCs w:val="21"/>
        </w:rPr>
        <w:t>当且仅当</w:t>
      </w:r>
      <w:r w:rsidRPr="00A55C85">
        <w:rPr>
          <w:i/>
          <w:szCs w:val="21"/>
        </w:rPr>
        <w:t>x</w:t>
      </w:r>
      <w:r w:rsidRPr="00A55C85">
        <w:rPr>
          <w:szCs w:val="21"/>
        </w:rPr>
        <w:t>属于这一列集合中的</w:t>
      </w:r>
      <w:r w:rsidRPr="00A55C85">
        <w:rPr>
          <w:szCs w:val="21"/>
        </w:rPr>
        <w:t>“</w:t>
      </w:r>
      <w:r w:rsidRPr="00A55C85">
        <w:rPr>
          <w:szCs w:val="21"/>
        </w:rPr>
        <w:t>某一个</w:t>
      </w:r>
      <w:r w:rsidRPr="00A55C85">
        <w:rPr>
          <w:szCs w:val="21"/>
        </w:rPr>
        <w:t>”</w:t>
      </w:r>
      <w:r w:rsidRPr="00A55C85">
        <w:rPr>
          <w:szCs w:val="21"/>
        </w:rPr>
        <w:t>（即存在某个</w:t>
      </w:r>
      <w:r w:rsidRPr="00A55C85">
        <w:rPr>
          <w:position w:val="-12"/>
          <w:szCs w:val="21"/>
        </w:rPr>
        <w:object w:dxaOrig="300" w:dyaOrig="360" w14:anchorId="5C54B002">
          <v:shape id="_x0000_i1032" type="#_x0000_t75" style="width:14.95pt;height:18.2pt" o:ole="">
            <v:imagedata r:id="rId19" o:title=""/>
          </v:shape>
          <o:OLEObject Type="Embed" ProgID="Equation.3" ShapeID="_x0000_i1032" DrawAspect="Content" ObjectID="_1738931430" r:id="rId20"/>
        </w:object>
      </w:r>
      <w:r w:rsidRPr="00A55C85">
        <w:rPr>
          <w:szCs w:val="21"/>
        </w:rPr>
        <w:t>，使</w:t>
      </w:r>
      <w:r w:rsidRPr="00A55C85">
        <w:rPr>
          <w:position w:val="-12"/>
          <w:szCs w:val="21"/>
        </w:rPr>
        <w:object w:dxaOrig="680" w:dyaOrig="360" w14:anchorId="37F111C5">
          <v:shape id="_x0000_i1033" type="#_x0000_t75" style="width:34.2pt;height:18.2pt" o:ole="">
            <v:imagedata r:id="rId21" o:title=""/>
          </v:shape>
          <o:OLEObject Type="Embed" ProgID="Equation.3" ShapeID="_x0000_i1033" DrawAspect="Content" ObjectID="_1738931431" r:id="rId22"/>
        </w:object>
      </w:r>
      <w:r w:rsidRPr="00A55C85">
        <w:rPr>
          <w:szCs w:val="21"/>
        </w:rPr>
        <w:t>），而</w:t>
      </w:r>
      <w:r w:rsidRPr="00A55C85">
        <w:rPr>
          <w:position w:val="-22"/>
          <w:szCs w:val="21"/>
        </w:rPr>
        <w:object w:dxaOrig="920" w:dyaOrig="600" w14:anchorId="364392A0">
          <v:shape id="_x0000_i1034" type="#_x0000_t75" style="width:46pt;height:29.95pt" o:ole="">
            <v:imagedata r:id="rId23" o:title=""/>
          </v:shape>
          <o:OLEObject Type="Embed" ProgID="Equation.3" ShapeID="_x0000_i1034" DrawAspect="Content" ObjectID="_1738931432" r:id="rId24"/>
        </w:object>
      </w:r>
      <w:r w:rsidRPr="00A55C85">
        <w:rPr>
          <w:szCs w:val="21"/>
        </w:rPr>
        <w:t>当且仅当</w:t>
      </w:r>
      <w:r w:rsidRPr="00A55C85">
        <w:rPr>
          <w:i/>
          <w:szCs w:val="21"/>
        </w:rPr>
        <w:t>x</w:t>
      </w:r>
      <w:r w:rsidRPr="00A55C85">
        <w:rPr>
          <w:szCs w:val="21"/>
        </w:rPr>
        <w:t>属于这一列集合中的</w:t>
      </w:r>
      <w:r w:rsidRPr="00A55C85">
        <w:rPr>
          <w:szCs w:val="21"/>
        </w:rPr>
        <w:t>“</w:t>
      </w:r>
      <w:r w:rsidRPr="00A55C85">
        <w:rPr>
          <w:szCs w:val="21"/>
        </w:rPr>
        <w:t>每一个</w:t>
      </w:r>
      <w:r w:rsidRPr="00A55C85">
        <w:rPr>
          <w:szCs w:val="21"/>
        </w:rPr>
        <w:t>”</w:t>
      </w:r>
      <w:r w:rsidRPr="00A55C85">
        <w:rPr>
          <w:szCs w:val="21"/>
        </w:rPr>
        <w:t>（即对每个</w:t>
      </w:r>
      <w:r w:rsidRPr="00A55C85">
        <w:rPr>
          <w:position w:val="-12"/>
          <w:szCs w:val="21"/>
        </w:rPr>
        <w:object w:dxaOrig="300" w:dyaOrig="360" w14:anchorId="595CD8B8">
          <v:shape id="_x0000_i1035" type="#_x0000_t75" style="width:14.95pt;height:18.2pt" o:ole="">
            <v:imagedata r:id="rId25" o:title=""/>
          </v:shape>
          <o:OLEObject Type="Embed" ProgID="Equation.3" ShapeID="_x0000_i1035" DrawAspect="Content" ObjectID="_1738931433" r:id="rId26"/>
        </w:object>
      </w:r>
      <w:r w:rsidRPr="00A55C85">
        <w:rPr>
          <w:szCs w:val="21"/>
        </w:rPr>
        <w:t>，都有</w:t>
      </w:r>
      <w:r w:rsidRPr="00A55C85">
        <w:rPr>
          <w:position w:val="-12"/>
          <w:szCs w:val="21"/>
        </w:rPr>
        <w:object w:dxaOrig="680" w:dyaOrig="360" w14:anchorId="59F2E774">
          <v:shape id="_x0000_i1036" type="#_x0000_t75" style="width:34.2pt;height:18.2pt" o:ole="">
            <v:imagedata r:id="rId27" o:title=""/>
          </v:shape>
          <o:OLEObject Type="Embed" ProgID="Equation.3" ShapeID="_x0000_i1036" DrawAspect="Content" ObjectID="_1738931434" r:id="rId28"/>
        </w:object>
      </w:r>
      <w:r w:rsidRPr="00A55C85">
        <w:rPr>
          <w:szCs w:val="21"/>
        </w:rPr>
        <w:t>）．要熟练地进行集合间的各种运算，这是学习本章必备的基本技能</w:t>
      </w:r>
      <w:r w:rsidRPr="00A55C85">
        <w:rPr>
          <w:szCs w:val="21"/>
        </w:rPr>
        <w:t xml:space="preserve">. </w:t>
      </w:r>
    </w:p>
    <w:p w14:paraId="208810D4" w14:textId="77777777" w:rsidR="00261EA3" w:rsidRPr="00A55C85" w:rsidRDefault="00261EA3" w:rsidP="00974BF6">
      <w:pPr>
        <w:spacing w:line="360" w:lineRule="auto"/>
        <w:ind w:firstLineChars="200" w:firstLine="420"/>
        <w:rPr>
          <w:szCs w:val="21"/>
        </w:rPr>
      </w:pPr>
      <w:r w:rsidRPr="00A55C85">
        <w:rPr>
          <w:szCs w:val="21"/>
        </w:rPr>
        <w:t>二、映射是数学中一个基本概念，要弄清</w:t>
      </w:r>
      <w:r w:rsidRPr="00950225">
        <w:t>单射</w:t>
      </w:r>
      <w:r w:rsidRPr="00A55C85">
        <w:rPr>
          <w:szCs w:val="21"/>
        </w:rPr>
        <w:t>、满射和双</w:t>
      </w:r>
      <w:proofErr w:type="gramStart"/>
      <w:r w:rsidRPr="00A55C85">
        <w:rPr>
          <w:szCs w:val="21"/>
        </w:rPr>
        <w:t>射之间</w:t>
      </w:r>
      <w:proofErr w:type="gramEnd"/>
      <w:r w:rsidRPr="00A55C85">
        <w:rPr>
          <w:szCs w:val="21"/>
        </w:rPr>
        <w:t>的区别与联系．</w:t>
      </w:r>
      <w:r w:rsidRPr="00A55C85">
        <w:rPr>
          <w:szCs w:val="21"/>
        </w:rPr>
        <w:t xml:space="preserve"> </w:t>
      </w:r>
    </w:p>
    <w:p w14:paraId="1EFA5EBF" w14:textId="77777777" w:rsidR="00261EA3" w:rsidRPr="00A55C85" w:rsidRDefault="00261EA3" w:rsidP="00974BF6">
      <w:pPr>
        <w:spacing w:line="360" w:lineRule="auto"/>
        <w:ind w:firstLineChars="200" w:firstLine="420"/>
        <w:rPr>
          <w:color w:val="000000"/>
          <w:szCs w:val="21"/>
        </w:rPr>
      </w:pPr>
      <w:r w:rsidRPr="00A55C85">
        <w:rPr>
          <w:szCs w:val="21"/>
        </w:rPr>
        <w:t>对集合基数部分的学习，应注意论证两个集合对等技能的训练，其方法主要有下面三种：一是依对等的定义直接构造两集间的双射；二是利用对等的传递性，</w:t>
      </w:r>
      <w:proofErr w:type="gramStart"/>
      <w:r w:rsidRPr="00A55C85">
        <w:rPr>
          <w:szCs w:val="21"/>
        </w:rPr>
        <w:t>如欲证</w:t>
      </w:r>
      <w:proofErr w:type="gramEnd"/>
      <w:r w:rsidRPr="00A55C85">
        <w:rPr>
          <w:position w:val="-6"/>
          <w:szCs w:val="21"/>
        </w:rPr>
        <w:object w:dxaOrig="660" w:dyaOrig="279" w14:anchorId="56A63A76">
          <v:shape id="_x0000_i1037" type="#_x0000_t75" style="width:33.15pt;height:13.9pt" o:ole="">
            <v:imagedata r:id="rId29" o:title=""/>
          </v:shape>
          <o:OLEObject Type="Embed" ProgID="Equation.3" ShapeID="_x0000_i1037" DrawAspect="Content" ObjectID="_1738931435" r:id="rId30"/>
        </w:object>
      </w:r>
      <w:r w:rsidRPr="00A55C85">
        <w:rPr>
          <w:szCs w:val="21"/>
        </w:rPr>
        <w:t>，已知</w:t>
      </w:r>
      <w:r w:rsidRPr="00A55C85">
        <w:rPr>
          <w:position w:val="-4"/>
          <w:szCs w:val="21"/>
        </w:rPr>
        <w:object w:dxaOrig="660" w:dyaOrig="260" w14:anchorId="421D9B3B">
          <v:shape id="_x0000_i1038" type="#_x0000_t75" style="width:33.15pt;height:13.2pt" o:ole="">
            <v:imagedata r:id="rId31" o:title=""/>
          </v:shape>
          <o:OLEObject Type="Embed" ProgID="Equation.3" ShapeID="_x0000_i1038" DrawAspect="Content" ObjectID="_1738931436" r:id="rId32"/>
        </w:object>
      </w:r>
      <w:r w:rsidRPr="00A55C85">
        <w:rPr>
          <w:szCs w:val="21"/>
        </w:rPr>
        <w:t>，此时只须证</w:t>
      </w:r>
      <w:r w:rsidRPr="00A55C85">
        <w:rPr>
          <w:position w:val="-6"/>
          <w:szCs w:val="21"/>
        </w:rPr>
        <w:object w:dxaOrig="660" w:dyaOrig="279" w14:anchorId="04D90286">
          <v:shape id="_x0000_i1039" type="#_x0000_t75" style="width:33.15pt;height:13.9pt" o:ole="">
            <v:imagedata r:id="rId33" o:title=""/>
          </v:shape>
          <o:OLEObject Type="Embed" ProgID="Equation.3" ShapeID="_x0000_i1039" DrawAspect="Content" ObjectID="_1738931437" r:id="rId34"/>
        </w:object>
      </w:r>
      <w:r w:rsidRPr="00A55C85">
        <w:rPr>
          <w:szCs w:val="21"/>
        </w:rPr>
        <w:t>；三是应用有关定理，特别是</w:t>
      </w:r>
      <w:r w:rsidR="00A55C85" w:rsidRPr="00A55C85">
        <w:rPr>
          <w:szCs w:val="21"/>
        </w:rPr>
        <w:t>Bernstein</w:t>
      </w:r>
      <w:r w:rsidRPr="00A55C85">
        <w:rPr>
          <w:szCs w:val="21"/>
        </w:rPr>
        <w:t>定理，它是判断两个集合对等的常用的有效方法．</w:t>
      </w:r>
    </w:p>
    <w:p w14:paraId="0611950A" w14:textId="77777777" w:rsidR="00261EA3" w:rsidRPr="00A55C85" w:rsidRDefault="00261EA3" w:rsidP="00974BF6">
      <w:pPr>
        <w:spacing w:line="360" w:lineRule="auto"/>
        <w:ind w:firstLineChars="200" w:firstLine="420"/>
        <w:rPr>
          <w:color w:val="000000"/>
          <w:szCs w:val="21"/>
        </w:rPr>
      </w:pPr>
      <w:r w:rsidRPr="00A55C85">
        <w:rPr>
          <w:szCs w:val="21"/>
        </w:rPr>
        <w:t>三、可列集是无限集中最重要的一类集合，它是无限集中基数最小者</w:t>
      </w:r>
      <w:r w:rsidRPr="00A55C85">
        <w:rPr>
          <w:szCs w:val="21"/>
        </w:rPr>
        <w:t xml:space="preserve">. </w:t>
      </w:r>
      <w:r w:rsidRPr="00A55C85">
        <w:rPr>
          <w:szCs w:val="21"/>
        </w:rPr>
        <w:t>要掌握可列集的定义和运算性质，有理数集是可列的并且在直线上处处稠密，这是有理数集在应用中的两条重要性质</w:t>
      </w:r>
      <w:r w:rsidRPr="00A55C85">
        <w:rPr>
          <w:szCs w:val="21"/>
        </w:rPr>
        <w:t>.</w:t>
      </w:r>
    </w:p>
    <w:p w14:paraId="6B8F5754" w14:textId="77777777" w:rsidR="00261EA3" w:rsidRPr="00A55C85" w:rsidRDefault="00261EA3" w:rsidP="00974BF6">
      <w:pPr>
        <w:spacing w:line="360" w:lineRule="auto"/>
        <w:ind w:firstLineChars="200" w:firstLine="420"/>
        <w:rPr>
          <w:color w:val="000000"/>
          <w:szCs w:val="21"/>
        </w:rPr>
      </w:pPr>
      <w:r w:rsidRPr="00A55C85">
        <w:rPr>
          <w:szCs w:val="21"/>
        </w:rPr>
        <w:t>四、连续集及其运算性质</w:t>
      </w:r>
      <w:r w:rsidRPr="00A55C85">
        <w:rPr>
          <w:szCs w:val="21"/>
        </w:rPr>
        <w:t>.</w:t>
      </w:r>
      <w:r w:rsidRPr="00A55C85">
        <w:rPr>
          <w:szCs w:val="21"/>
        </w:rPr>
        <w:t>要掌握长见的连续集的例子，知道基数无最大者</w:t>
      </w:r>
      <w:r w:rsidRPr="00A55C85">
        <w:rPr>
          <w:szCs w:val="21"/>
        </w:rPr>
        <w:t>.</w:t>
      </w:r>
    </w:p>
    <w:p w14:paraId="75162248" w14:textId="77777777" w:rsidR="00261EA3" w:rsidRPr="00A55C85" w:rsidRDefault="00B1051E" w:rsidP="00974BF6">
      <w:pPr>
        <w:spacing w:line="360" w:lineRule="auto"/>
        <w:ind w:firstLineChars="200" w:firstLine="420"/>
        <w:rPr>
          <w:color w:val="000000"/>
          <w:szCs w:val="21"/>
        </w:rPr>
      </w:pPr>
      <w:r w:rsidRPr="00A55C85">
        <w:rPr>
          <w:szCs w:val="21"/>
        </w:rPr>
        <w:t>五、</w:t>
      </w:r>
      <w:r w:rsidR="00261EA3" w:rsidRPr="00A55C85">
        <w:rPr>
          <w:szCs w:val="21"/>
        </w:rPr>
        <w:t>从</w:t>
      </w:r>
      <w:r w:rsidR="00261EA3" w:rsidRPr="00A55C85">
        <w:rPr>
          <w:position w:val="-4"/>
          <w:szCs w:val="21"/>
        </w:rPr>
        <w:object w:dxaOrig="320" w:dyaOrig="300" w14:anchorId="14428B3A">
          <v:shape id="_x0000_i1040" type="#_x0000_t75" style="width:15.7pt;height:14.95pt" o:ole="">
            <v:imagedata r:id="rId35" o:title=""/>
          </v:shape>
          <o:OLEObject Type="Embed" ProgID="Equation.3" ShapeID="_x0000_i1040" DrawAspect="Content" ObjectID="_1738931438" r:id="rId36"/>
        </w:object>
      </w:r>
      <w:r w:rsidRPr="00A55C85">
        <w:rPr>
          <w:szCs w:val="21"/>
        </w:rPr>
        <w:t>中的距离和邻域的概念出发，</w:t>
      </w:r>
      <w:r w:rsidR="00261EA3" w:rsidRPr="00A55C85">
        <w:rPr>
          <w:szCs w:val="21"/>
        </w:rPr>
        <w:t>定义了相对于某个给定集</w:t>
      </w:r>
      <w:r w:rsidR="00261EA3" w:rsidRPr="00A55C85">
        <w:rPr>
          <w:position w:val="-4"/>
          <w:szCs w:val="21"/>
        </w:rPr>
        <w:object w:dxaOrig="920" w:dyaOrig="300" w14:anchorId="57E3DA8E">
          <v:shape id="_x0000_i1041" type="#_x0000_t75" style="width:45.25pt;height:14.95pt" o:ole="">
            <v:imagedata r:id="rId37" o:title=""/>
          </v:shape>
          <o:OLEObject Type="Embed" ProgID="Equation.3" ShapeID="_x0000_i1041" DrawAspect="Content" ObjectID="_1738931439" r:id="rId38"/>
        </w:object>
      </w:r>
      <w:r w:rsidR="00261EA3" w:rsidRPr="00A55C85">
        <w:rPr>
          <w:szCs w:val="21"/>
        </w:rPr>
        <w:t>的几种不同类型的点：内点、聚点、孤立点、边界点</w:t>
      </w:r>
      <w:r w:rsidR="00261EA3" w:rsidRPr="00A55C85">
        <w:rPr>
          <w:szCs w:val="21"/>
        </w:rPr>
        <w:t>.</w:t>
      </w:r>
      <w:r w:rsidR="00261EA3" w:rsidRPr="00A55C85">
        <w:rPr>
          <w:szCs w:val="21"/>
        </w:rPr>
        <w:t>它们彼此之间的关系可用图示如下：</w:t>
      </w:r>
    </w:p>
    <w:p w14:paraId="6D2E0C3B" w14:textId="77777777" w:rsidR="00261EA3" w:rsidRPr="00A55C85" w:rsidRDefault="0040025A" w:rsidP="00974BF6">
      <w:pPr>
        <w:pStyle w:val="PlainText"/>
        <w:spacing w:line="360" w:lineRule="auto"/>
        <w:ind w:firstLineChars="200" w:firstLine="420"/>
        <w:rPr>
          <w:rFonts w:ascii="Times New Roman" w:hAnsi="Times New Roman"/>
          <w:szCs w:val="21"/>
        </w:rPr>
      </w:pPr>
      <w:r w:rsidRPr="00A55C85">
        <w:rPr>
          <w:rFonts w:ascii="Times New Roman" w:hAnsi="Times New Roman"/>
          <w:noProof/>
          <w:szCs w:val="21"/>
        </w:rPr>
        <w:drawing>
          <wp:inline distT="0" distB="0" distL="0" distR="0" wp14:anchorId="5B44530D" wp14:editId="6732EEEA">
            <wp:extent cx="3457575" cy="590550"/>
            <wp:effectExtent l="0" t="0" r="0" b="0"/>
            <wp:docPr id="18" name="图片 18" descr="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57575" cy="590550"/>
                    </a:xfrm>
                    <a:prstGeom prst="rect">
                      <a:avLst/>
                    </a:prstGeom>
                    <a:noFill/>
                    <a:ln>
                      <a:noFill/>
                    </a:ln>
                  </pic:spPr>
                </pic:pic>
              </a:graphicData>
            </a:graphic>
          </wp:inline>
        </w:drawing>
      </w:r>
    </w:p>
    <w:p w14:paraId="1A9818D0" w14:textId="77777777" w:rsidR="00261EA3" w:rsidRPr="00A55C85" w:rsidRDefault="00261EA3" w:rsidP="00974BF6">
      <w:pPr>
        <w:pStyle w:val="PlainText"/>
        <w:spacing w:line="360" w:lineRule="auto"/>
        <w:ind w:firstLineChars="200" w:firstLine="420"/>
        <w:rPr>
          <w:rFonts w:ascii="Times New Roman" w:hAnsi="Times New Roman"/>
          <w:szCs w:val="21"/>
        </w:rPr>
      </w:pPr>
    </w:p>
    <w:p w14:paraId="57FCB442" w14:textId="77777777" w:rsidR="00261EA3" w:rsidRPr="00A55C85" w:rsidRDefault="00261EA3" w:rsidP="00974BF6">
      <w:pPr>
        <w:spacing w:line="360" w:lineRule="auto"/>
        <w:ind w:firstLineChars="200" w:firstLine="420"/>
        <w:rPr>
          <w:szCs w:val="21"/>
        </w:rPr>
      </w:pPr>
      <w:r w:rsidRPr="00A55C85">
        <w:rPr>
          <w:szCs w:val="21"/>
        </w:rPr>
        <w:t>其中内点和聚点更常用些</w:t>
      </w:r>
      <w:r w:rsidRPr="00A55C85">
        <w:rPr>
          <w:szCs w:val="21"/>
        </w:rPr>
        <w:t>.</w:t>
      </w:r>
    </w:p>
    <w:p w14:paraId="149C39DF" w14:textId="77777777" w:rsidR="00261EA3" w:rsidRPr="00A55C85" w:rsidRDefault="00B1051E" w:rsidP="00974BF6">
      <w:pPr>
        <w:spacing w:line="360" w:lineRule="auto"/>
        <w:ind w:firstLineChars="200" w:firstLine="420"/>
        <w:rPr>
          <w:b/>
          <w:bCs/>
          <w:szCs w:val="21"/>
        </w:rPr>
      </w:pPr>
      <w:r w:rsidRPr="00A55C85">
        <w:rPr>
          <w:szCs w:val="21"/>
        </w:rPr>
        <w:lastRenderedPageBreak/>
        <w:t>关于聚点，</w:t>
      </w:r>
      <w:r w:rsidR="00261EA3" w:rsidRPr="00A55C85">
        <w:rPr>
          <w:szCs w:val="21"/>
        </w:rPr>
        <w:t>还给出几个等价条件，要熟练的掌握和运用</w:t>
      </w:r>
      <w:r w:rsidR="00261EA3" w:rsidRPr="00A55C85">
        <w:rPr>
          <w:szCs w:val="21"/>
        </w:rPr>
        <w:t>.</w:t>
      </w:r>
    </w:p>
    <w:p w14:paraId="4864D715" w14:textId="77777777" w:rsidR="00261EA3" w:rsidRPr="00A55C85" w:rsidRDefault="00B1051E" w:rsidP="00974BF6">
      <w:pPr>
        <w:spacing w:line="360" w:lineRule="auto"/>
        <w:ind w:firstLineChars="200" w:firstLine="420"/>
        <w:rPr>
          <w:b/>
          <w:bCs/>
          <w:szCs w:val="21"/>
        </w:rPr>
      </w:pPr>
      <w:r w:rsidRPr="00A55C85">
        <w:rPr>
          <w:szCs w:val="21"/>
        </w:rPr>
        <w:t>六</w:t>
      </w:r>
      <w:r w:rsidR="00261EA3" w:rsidRPr="00A55C85">
        <w:rPr>
          <w:szCs w:val="21"/>
        </w:rPr>
        <w:t>、开集、闭集和完备集是本章的重要内容</w:t>
      </w:r>
      <w:r w:rsidR="00261EA3" w:rsidRPr="00A55C85">
        <w:rPr>
          <w:szCs w:val="21"/>
        </w:rPr>
        <w:t>.</w:t>
      </w:r>
      <w:r w:rsidR="00261EA3" w:rsidRPr="00A55C85">
        <w:rPr>
          <w:szCs w:val="21"/>
        </w:rPr>
        <w:t>在开集、闭集和完备集的性质和直线上开集构造的讨论中，开集是基础，因为闭集是开集的补集，完备集是一种特殊的闭集，所以弄清了开集的性质，闭集和完备集的性质和构造也就自然得到了</w:t>
      </w:r>
      <w:r w:rsidR="00261EA3" w:rsidRPr="00A55C85">
        <w:rPr>
          <w:szCs w:val="21"/>
        </w:rPr>
        <w:t>.</w:t>
      </w:r>
    </w:p>
    <w:p w14:paraId="5F9C2DDF" w14:textId="77777777" w:rsidR="00261EA3" w:rsidRPr="00A55C85" w:rsidRDefault="00B1051E" w:rsidP="00974BF6">
      <w:pPr>
        <w:spacing w:line="360" w:lineRule="auto"/>
        <w:ind w:firstLineChars="200" w:firstLine="420"/>
        <w:rPr>
          <w:color w:val="000000"/>
          <w:szCs w:val="21"/>
        </w:rPr>
      </w:pPr>
      <w:r w:rsidRPr="00A55C85">
        <w:rPr>
          <w:szCs w:val="21"/>
        </w:rPr>
        <w:t>七</w:t>
      </w:r>
      <w:r w:rsidR="00261EA3" w:rsidRPr="00A55C85">
        <w:rPr>
          <w:szCs w:val="21"/>
        </w:rPr>
        <w:t>、</w:t>
      </w:r>
      <w:r w:rsidRPr="00A55C85">
        <w:rPr>
          <w:szCs w:val="21"/>
        </w:rPr>
        <w:t>Cantor</w:t>
      </w:r>
      <w:r w:rsidR="00261EA3" w:rsidRPr="00A55C85">
        <w:rPr>
          <w:szCs w:val="21"/>
        </w:rPr>
        <w:t>集是本章给出的一个重要例子</w:t>
      </w:r>
      <w:r w:rsidR="00261EA3" w:rsidRPr="00A55C85">
        <w:rPr>
          <w:szCs w:val="21"/>
        </w:rPr>
        <w:t>.</w:t>
      </w:r>
      <w:r w:rsidR="00261EA3" w:rsidRPr="00A55C85">
        <w:rPr>
          <w:szCs w:val="21"/>
        </w:rPr>
        <w:t>对它的一些特殊性质，在直观上是难以想象的，比如它既是不包含任何区间的完备集，同时它还具有连续基数</w:t>
      </w:r>
      <w:r w:rsidR="00261EA3" w:rsidRPr="00A55C85">
        <w:rPr>
          <w:position w:val="-6"/>
          <w:szCs w:val="21"/>
        </w:rPr>
        <w:object w:dxaOrig="180" w:dyaOrig="220" w14:anchorId="28047501">
          <v:shape id="_x0000_i1042" type="#_x0000_t75" style="width:8.9pt;height:11.05pt" o:ole="">
            <v:imagedata r:id="rId40" o:title=""/>
          </v:shape>
          <o:OLEObject Type="Embed" ProgID="Equation.3" ShapeID="_x0000_i1042" DrawAspect="Content" ObjectID="_1738931440" r:id="rId41"/>
        </w:object>
      </w:r>
      <w:r w:rsidR="00261EA3" w:rsidRPr="00A55C85">
        <w:rPr>
          <w:szCs w:val="21"/>
        </w:rPr>
        <w:t>，第</w:t>
      </w:r>
      <w:r w:rsidRPr="00A55C85">
        <w:rPr>
          <w:szCs w:val="21"/>
        </w:rPr>
        <w:t>2</w:t>
      </w:r>
      <w:r w:rsidR="00261EA3" w:rsidRPr="00A55C85">
        <w:rPr>
          <w:szCs w:val="21"/>
        </w:rPr>
        <w:t>章中我们还证明了它的测度为零</w:t>
      </w:r>
      <w:r w:rsidR="00261EA3" w:rsidRPr="00A55C85">
        <w:rPr>
          <w:szCs w:val="21"/>
        </w:rPr>
        <w:t>.</w:t>
      </w:r>
      <w:r w:rsidR="00261EA3" w:rsidRPr="00A55C85">
        <w:rPr>
          <w:szCs w:val="21"/>
        </w:rPr>
        <w:t>正是因为它的巧妙构思和奇特性质常常为构造一些重要的反例提供启示</w:t>
      </w:r>
      <w:r w:rsidR="00261EA3" w:rsidRPr="00A55C85">
        <w:rPr>
          <w:szCs w:val="21"/>
        </w:rPr>
        <w:t>.</w:t>
      </w:r>
    </w:p>
    <w:p w14:paraId="0598BDC6" w14:textId="77777777" w:rsidR="00261EA3" w:rsidRPr="00A55C85" w:rsidRDefault="00261EA3" w:rsidP="00974BF6">
      <w:pPr>
        <w:spacing w:line="360" w:lineRule="auto"/>
        <w:ind w:firstLineChars="200" w:firstLine="420"/>
        <w:rPr>
          <w:color w:val="000000"/>
          <w:szCs w:val="21"/>
        </w:rPr>
      </w:pPr>
      <w:r w:rsidRPr="00A55C85">
        <w:rPr>
          <w:szCs w:val="21"/>
        </w:rPr>
        <w:t>四、本章中介绍的聚点存在定理，即</w:t>
      </w:r>
      <w:r w:rsidR="00A55C85" w:rsidRPr="00A55C85">
        <w:rPr>
          <w:szCs w:val="21"/>
        </w:rPr>
        <w:t>Bolzano-</w:t>
      </w:r>
      <w:proofErr w:type="spellStart"/>
      <w:r w:rsidR="00A55C85" w:rsidRPr="00A55C85">
        <w:rPr>
          <w:szCs w:val="21"/>
        </w:rPr>
        <w:t>Weierstrass</w:t>
      </w:r>
      <w:proofErr w:type="spellEnd"/>
      <w:r w:rsidRPr="00A55C85">
        <w:rPr>
          <w:szCs w:val="21"/>
        </w:rPr>
        <w:t>定理，有限覆盖定理和距离可达定理，要弄清定理条件并会灵活运用</w:t>
      </w:r>
      <w:r w:rsidRPr="00A55C85">
        <w:rPr>
          <w:szCs w:val="21"/>
        </w:rPr>
        <w:t>.</w:t>
      </w:r>
    </w:p>
    <w:p w14:paraId="4FB50EC6" w14:textId="77777777" w:rsidR="00261EA3" w:rsidRPr="00A55C85" w:rsidRDefault="00261EA3" w:rsidP="00A55C85">
      <w:pPr>
        <w:spacing w:line="360" w:lineRule="auto"/>
        <w:ind w:firstLineChars="200" w:firstLine="482"/>
        <w:jc w:val="center"/>
        <w:rPr>
          <w:b/>
          <w:sz w:val="24"/>
          <w:szCs w:val="21"/>
        </w:rPr>
      </w:pPr>
      <w:r w:rsidRPr="00A55C85">
        <w:rPr>
          <w:b/>
          <w:sz w:val="24"/>
          <w:szCs w:val="21"/>
        </w:rPr>
        <w:t>第</w:t>
      </w:r>
      <w:r w:rsidR="00B1051E" w:rsidRPr="00A55C85">
        <w:rPr>
          <w:b/>
          <w:sz w:val="24"/>
          <w:szCs w:val="21"/>
        </w:rPr>
        <w:t>2</w:t>
      </w:r>
      <w:r w:rsidRPr="00A55C85">
        <w:rPr>
          <w:b/>
          <w:sz w:val="24"/>
          <w:szCs w:val="21"/>
        </w:rPr>
        <w:t>章主要内容</w:t>
      </w:r>
    </w:p>
    <w:p w14:paraId="7004A475" w14:textId="77777777" w:rsidR="00261EA3" w:rsidRPr="00A55C85" w:rsidRDefault="00261EA3" w:rsidP="00974BF6">
      <w:pPr>
        <w:spacing w:line="360" w:lineRule="auto"/>
        <w:ind w:firstLineChars="200" w:firstLine="420"/>
        <w:rPr>
          <w:szCs w:val="21"/>
        </w:rPr>
      </w:pPr>
      <w:r w:rsidRPr="00A55C85">
        <w:rPr>
          <w:szCs w:val="21"/>
        </w:rPr>
        <w:t>本章主要讨论</w:t>
      </w:r>
      <w:r w:rsidRPr="00A55C85">
        <w:rPr>
          <w:position w:val="-4"/>
          <w:szCs w:val="21"/>
        </w:rPr>
        <w:object w:dxaOrig="320" w:dyaOrig="300" w14:anchorId="4E0973B7">
          <v:shape id="_x0000_i1043" type="#_x0000_t75" style="width:15.7pt;height:14.95pt" o:ole="">
            <v:imagedata r:id="rId35" o:title=""/>
          </v:shape>
          <o:OLEObject Type="Embed" ProgID="Equation.3" ShapeID="_x0000_i1043" DrawAspect="Content" ObjectID="_1738931441" r:id="rId42"/>
        </w:object>
      </w:r>
      <w:r w:rsidRPr="00A55C85">
        <w:rPr>
          <w:szCs w:val="21"/>
        </w:rPr>
        <w:t>中点集的</w:t>
      </w:r>
      <w:r w:rsidRPr="00A34D8F">
        <w:rPr>
          <w:b/>
          <w:color w:val="FF0000"/>
          <w:szCs w:val="21"/>
        </w:rPr>
        <w:t>测度</w:t>
      </w:r>
      <w:r w:rsidRPr="00A55C85">
        <w:rPr>
          <w:szCs w:val="21"/>
        </w:rPr>
        <w:t>，它是建立</w:t>
      </w:r>
      <w:r w:rsidR="00B1051E" w:rsidRPr="00A55C85">
        <w:rPr>
          <w:szCs w:val="21"/>
        </w:rPr>
        <w:t>Lebesgue</w:t>
      </w:r>
      <w:r w:rsidRPr="00A55C85">
        <w:rPr>
          <w:szCs w:val="21"/>
        </w:rPr>
        <w:t>积分的基础</w:t>
      </w:r>
      <w:r w:rsidRPr="00A55C85">
        <w:rPr>
          <w:szCs w:val="21"/>
        </w:rPr>
        <w:t>.</w:t>
      </w:r>
    </w:p>
    <w:p w14:paraId="7D26173C" w14:textId="77777777" w:rsidR="00261EA3" w:rsidRPr="00A55C85" w:rsidRDefault="00261EA3" w:rsidP="00974BF6">
      <w:pPr>
        <w:spacing w:line="360" w:lineRule="auto"/>
        <w:ind w:firstLineChars="200" w:firstLine="420"/>
        <w:rPr>
          <w:szCs w:val="21"/>
        </w:rPr>
      </w:pPr>
      <w:r w:rsidRPr="00A55C85">
        <w:rPr>
          <w:szCs w:val="21"/>
        </w:rPr>
        <w:t>一、外测度和可测集是本章的两个主要概念，关于可测集的定义，主要使用的是定义</w:t>
      </w:r>
      <w:r w:rsidR="00B1051E" w:rsidRPr="00A55C85">
        <w:rPr>
          <w:szCs w:val="21"/>
        </w:rPr>
        <w:t xml:space="preserve"> </w:t>
      </w:r>
      <w:r w:rsidRPr="00A55C85">
        <w:rPr>
          <w:szCs w:val="21"/>
        </w:rPr>
        <w:t>(</w:t>
      </w:r>
      <w:r w:rsidRPr="00A55C85">
        <w:rPr>
          <w:szCs w:val="21"/>
        </w:rPr>
        <w:t>即</w:t>
      </w:r>
      <w:proofErr w:type="spellStart"/>
      <w:r w:rsidR="00A55C85" w:rsidRPr="00A55C85">
        <w:rPr>
          <w:szCs w:val="21"/>
        </w:rPr>
        <w:t>Caratheodory</w:t>
      </w:r>
      <w:proofErr w:type="spellEnd"/>
      <w:r w:rsidRPr="00A55C85">
        <w:rPr>
          <w:szCs w:val="21"/>
        </w:rPr>
        <w:t>条件</w:t>
      </w:r>
      <w:r w:rsidRPr="00A55C85">
        <w:rPr>
          <w:szCs w:val="21"/>
        </w:rPr>
        <w:t>)</w:t>
      </w:r>
      <w:r w:rsidRPr="00A55C85">
        <w:rPr>
          <w:szCs w:val="21"/>
        </w:rPr>
        <w:t>．因为可测集的测度等于其外测度，所以外测度性质对可测集都适用．因此对外测的性质要熟练掌握．</w:t>
      </w:r>
    </w:p>
    <w:p w14:paraId="39564704" w14:textId="77777777" w:rsidR="00261EA3" w:rsidRPr="00A55C85" w:rsidRDefault="00261EA3" w:rsidP="00974BF6">
      <w:pPr>
        <w:spacing w:line="360" w:lineRule="auto"/>
        <w:ind w:firstLineChars="200" w:firstLine="420"/>
        <w:rPr>
          <w:szCs w:val="21"/>
        </w:rPr>
      </w:pPr>
      <w:r w:rsidRPr="00A55C85">
        <w:rPr>
          <w:szCs w:val="21"/>
        </w:rPr>
        <w:t>二、可测集的运算性质是本章的重要内容．可测集类在</w:t>
      </w:r>
      <w:proofErr w:type="gramStart"/>
      <w:r w:rsidRPr="00A55C85">
        <w:rPr>
          <w:szCs w:val="21"/>
        </w:rPr>
        <w:t>有限次</w:t>
      </w:r>
      <w:proofErr w:type="gramEnd"/>
      <w:r w:rsidRPr="00A55C85">
        <w:rPr>
          <w:szCs w:val="21"/>
        </w:rPr>
        <w:t>或可列次并、交、补运算之下是封闭的．可测集的可列可加性和单调可测集列极限的测度．</w:t>
      </w:r>
    </w:p>
    <w:p w14:paraId="3DEF45C9" w14:textId="77777777" w:rsidR="00261EA3" w:rsidRPr="00A55C85" w:rsidRDefault="00261EA3" w:rsidP="00974BF6">
      <w:pPr>
        <w:spacing w:line="360" w:lineRule="auto"/>
        <w:ind w:firstLineChars="200" w:firstLine="420"/>
        <w:rPr>
          <w:szCs w:val="21"/>
        </w:rPr>
      </w:pPr>
      <w:r w:rsidRPr="00A55C85">
        <w:rPr>
          <w:szCs w:val="21"/>
        </w:rPr>
        <w:t>三、关于可测集的构造是本章的又一重要内容</w:t>
      </w:r>
      <w:r w:rsidRPr="00A55C85">
        <w:rPr>
          <w:szCs w:val="21"/>
        </w:rPr>
        <w:t xml:space="preserve">. </w:t>
      </w:r>
      <w:r w:rsidR="00B1051E" w:rsidRPr="00A55C85">
        <w:rPr>
          <w:szCs w:val="21"/>
        </w:rPr>
        <w:t>Lebesgue</w:t>
      </w:r>
      <w:r w:rsidRPr="00A55C85">
        <w:rPr>
          <w:szCs w:val="21"/>
        </w:rPr>
        <w:t>可测集是由</w:t>
      </w:r>
      <w:proofErr w:type="spellStart"/>
      <w:r w:rsidR="00B1051E" w:rsidRPr="00A55C85">
        <w:rPr>
          <w:szCs w:val="21"/>
        </w:rPr>
        <w:t>Borel</w:t>
      </w:r>
      <w:proofErr w:type="spellEnd"/>
      <w:r w:rsidRPr="00A55C85">
        <w:rPr>
          <w:szCs w:val="21"/>
        </w:rPr>
        <w:t>集和测度为零的集的全体所构成的可加集族</w:t>
      </w:r>
      <w:r w:rsidRPr="00A55C85">
        <w:rPr>
          <w:szCs w:val="21"/>
        </w:rPr>
        <w:t xml:space="preserve">. </w:t>
      </w:r>
      <w:r w:rsidRPr="00A55C85">
        <w:rPr>
          <w:szCs w:val="21"/>
        </w:rPr>
        <w:t>我们还讨论了</w:t>
      </w:r>
      <w:r w:rsidR="00B1051E" w:rsidRPr="00A55C85">
        <w:rPr>
          <w:szCs w:val="21"/>
        </w:rPr>
        <w:t>Lebesgue</w:t>
      </w:r>
      <w:r w:rsidRPr="00A55C85">
        <w:rPr>
          <w:szCs w:val="21"/>
        </w:rPr>
        <w:t>可测集同开集、闭集、</w:t>
      </w:r>
      <w:r w:rsidRPr="00A55C85">
        <w:rPr>
          <w:position w:val="-12"/>
          <w:szCs w:val="21"/>
        </w:rPr>
        <w:object w:dxaOrig="340" w:dyaOrig="360" w14:anchorId="5BA910D7">
          <v:shape id="_x0000_i1044" type="#_x0000_t75" style="width:16.75pt;height:18.2pt" o:ole="">
            <v:imagedata r:id="rId43" o:title=""/>
          </v:shape>
          <o:OLEObject Type="Embed" ProgID="Equation.3" ShapeID="_x0000_i1044" DrawAspect="Content" ObjectID="_1738931442" r:id="rId44"/>
        </w:object>
      </w:r>
      <w:r w:rsidRPr="00A55C85">
        <w:rPr>
          <w:szCs w:val="21"/>
        </w:rPr>
        <w:t>型集和</w:t>
      </w:r>
      <w:r w:rsidRPr="00A55C85">
        <w:rPr>
          <w:position w:val="-12"/>
          <w:szCs w:val="21"/>
        </w:rPr>
        <w:object w:dxaOrig="320" w:dyaOrig="360" w14:anchorId="7FF7EE61">
          <v:shape id="_x0000_i1045" type="#_x0000_t75" style="width:16.05pt;height:18.2pt" o:ole="">
            <v:imagedata r:id="rId45" o:title=""/>
          </v:shape>
          <o:OLEObject Type="Embed" ProgID="Equation.3" ShapeID="_x0000_i1045" DrawAspect="Content" ObjectID="_1738931443" r:id="rId46"/>
        </w:object>
      </w:r>
      <w:r w:rsidRPr="00A55C85">
        <w:rPr>
          <w:szCs w:val="21"/>
        </w:rPr>
        <w:t>型</w:t>
      </w:r>
      <w:proofErr w:type="gramStart"/>
      <w:r w:rsidRPr="00A55C85">
        <w:rPr>
          <w:szCs w:val="21"/>
        </w:rPr>
        <w:t>集之间</w:t>
      </w:r>
      <w:proofErr w:type="gramEnd"/>
      <w:r w:rsidRPr="00A55C85">
        <w:rPr>
          <w:szCs w:val="21"/>
        </w:rPr>
        <w:t>的关系</w:t>
      </w:r>
      <w:r w:rsidRPr="00A55C85">
        <w:rPr>
          <w:szCs w:val="21"/>
        </w:rPr>
        <w:t xml:space="preserve">. </w:t>
      </w:r>
      <w:r w:rsidRPr="00A55C85">
        <w:rPr>
          <w:szCs w:val="21"/>
        </w:rPr>
        <w:t>这些关系一方面从不同的角度</w:t>
      </w:r>
      <w:r w:rsidR="00EB31D7">
        <w:rPr>
          <w:rFonts w:hint="eastAsia"/>
          <w:szCs w:val="21"/>
        </w:rPr>
        <w:t>刻画</w:t>
      </w:r>
      <w:r w:rsidRPr="00A55C85">
        <w:rPr>
          <w:szCs w:val="21"/>
        </w:rPr>
        <w:t>了</w:t>
      </w:r>
      <w:r w:rsidR="00B1051E" w:rsidRPr="00A55C85">
        <w:rPr>
          <w:szCs w:val="21"/>
        </w:rPr>
        <w:t>Lebesgue</w:t>
      </w:r>
      <w:r w:rsidRPr="00A55C85">
        <w:rPr>
          <w:szCs w:val="21"/>
        </w:rPr>
        <w:t>可测集，另一方面也提供了用较简单的集合近似取代</w:t>
      </w:r>
      <w:r w:rsidR="00B1051E" w:rsidRPr="00A55C85">
        <w:rPr>
          <w:szCs w:val="21"/>
        </w:rPr>
        <w:t>Lebesgue</w:t>
      </w:r>
      <w:r w:rsidRPr="00A55C85">
        <w:rPr>
          <w:szCs w:val="21"/>
        </w:rPr>
        <w:t>可测集的途径</w:t>
      </w:r>
      <w:r w:rsidRPr="00A55C85">
        <w:rPr>
          <w:szCs w:val="21"/>
        </w:rPr>
        <w:t>.</w:t>
      </w:r>
    </w:p>
    <w:p w14:paraId="1F5507FD" w14:textId="77777777" w:rsidR="00261EA3" w:rsidRPr="00A55C85" w:rsidRDefault="00261EA3" w:rsidP="00974BF6">
      <w:pPr>
        <w:spacing w:line="360" w:lineRule="auto"/>
        <w:ind w:firstLineChars="200" w:firstLine="420"/>
        <w:rPr>
          <w:b/>
          <w:bCs/>
          <w:szCs w:val="21"/>
        </w:rPr>
      </w:pPr>
      <w:r w:rsidRPr="00A55C85">
        <w:rPr>
          <w:szCs w:val="21"/>
        </w:rPr>
        <w:t>本章</w:t>
      </w:r>
      <w:r w:rsidR="00B1051E" w:rsidRPr="00A55C85">
        <w:rPr>
          <w:szCs w:val="21"/>
        </w:rPr>
        <w:t>中，</w:t>
      </w:r>
      <w:r w:rsidRPr="00A55C85">
        <w:rPr>
          <w:szCs w:val="21"/>
        </w:rPr>
        <w:t>介绍</w:t>
      </w:r>
      <w:r w:rsidR="00B1051E" w:rsidRPr="00A55C85">
        <w:rPr>
          <w:szCs w:val="21"/>
        </w:rPr>
        <w:t>Lebesgue</w:t>
      </w:r>
      <w:r w:rsidRPr="00A55C85">
        <w:rPr>
          <w:szCs w:val="21"/>
        </w:rPr>
        <w:t>不可测集的例子</w:t>
      </w:r>
      <w:r w:rsidRPr="00A55C85">
        <w:rPr>
          <w:szCs w:val="21"/>
        </w:rPr>
        <w:t>.</w:t>
      </w:r>
    </w:p>
    <w:p w14:paraId="1C2031D4" w14:textId="77777777" w:rsidR="00261EA3" w:rsidRPr="00A55C85" w:rsidRDefault="00261EA3" w:rsidP="00A55C85">
      <w:pPr>
        <w:spacing w:line="360" w:lineRule="auto"/>
        <w:ind w:firstLineChars="200" w:firstLine="482"/>
        <w:jc w:val="center"/>
        <w:rPr>
          <w:b/>
          <w:sz w:val="24"/>
          <w:szCs w:val="21"/>
        </w:rPr>
      </w:pPr>
      <w:r w:rsidRPr="00A55C85">
        <w:rPr>
          <w:b/>
          <w:sz w:val="24"/>
          <w:szCs w:val="21"/>
        </w:rPr>
        <w:t>第</w:t>
      </w:r>
      <w:r w:rsidR="00B1051E" w:rsidRPr="00A55C85">
        <w:rPr>
          <w:b/>
          <w:sz w:val="24"/>
          <w:szCs w:val="21"/>
        </w:rPr>
        <w:t>3</w:t>
      </w:r>
      <w:r w:rsidRPr="00A55C85">
        <w:rPr>
          <w:b/>
          <w:sz w:val="24"/>
          <w:szCs w:val="21"/>
        </w:rPr>
        <w:t>章主要内容</w:t>
      </w:r>
    </w:p>
    <w:p w14:paraId="1A245F58" w14:textId="77777777" w:rsidR="00261EA3" w:rsidRPr="00A55C85" w:rsidRDefault="00261EA3" w:rsidP="00974BF6">
      <w:pPr>
        <w:spacing w:line="360" w:lineRule="auto"/>
        <w:ind w:firstLineChars="200" w:firstLine="420"/>
        <w:rPr>
          <w:szCs w:val="21"/>
        </w:rPr>
      </w:pPr>
      <w:r w:rsidRPr="00A55C85">
        <w:rPr>
          <w:szCs w:val="21"/>
        </w:rPr>
        <w:t>为了建立</w:t>
      </w:r>
      <w:r w:rsidR="00B1051E" w:rsidRPr="00A55C85">
        <w:rPr>
          <w:szCs w:val="21"/>
        </w:rPr>
        <w:t>Lebesgue</w:t>
      </w:r>
      <w:r w:rsidRPr="00A55C85">
        <w:rPr>
          <w:szCs w:val="21"/>
        </w:rPr>
        <w:t>积分理论的需要，本章讨论一类重要的函数</w:t>
      </w:r>
      <w:r w:rsidRPr="00A55C85">
        <w:rPr>
          <w:szCs w:val="21"/>
        </w:rPr>
        <w:t>——</w:t>
      </w:r>
      <w:r w:rsidRPr="00A34D8F">
        <w:rPr>
          <w:b/>
          <w:color w:val="FF0000"/>
          <w:szCs w:val="21"/>
        </w:rPr>
        <w:t>可测函数</w:t>
      </w:r>
      <w:r w:rsidRPr="00A55C85">
        <w:rPr>
          <w:szCs w:val="21"/>
        </w:rPr>
        <w:t>.</w:t>
      </w:r>
      <w:r w:rsidRPr="00A55C85">
        <w:rPr>
          <w:szCs w:val="21"/>
        </w:rPr>
        <w:t>它一方面和我们熟悉的连续函数有密切的联系，同时又在理论上和应用上成为足够广泛的</w:t>
      </w:r>
      <w:proofErr w:type="gramStart"/>
      <w:r w:rsidRPr="00A55C85">
        <w:rPr>
          <w:szCs w:val="21"/>
        </w:rPr>
        <w:t>一</w:t>
      </w:r>
      <w:proofErr w:type="gramEnd"/>
      <w:r w:rsidRPr="00A55C85">
        <w:rPr>
          <w:szCs w:val="21"/>
        </w:rPr>
        <w:t>类函数</w:t>
      </w:r>
      <w:r w:rsidRPr="00A55C85">
        <w:rPr>
          <w:szCs w:val="21"/>
        </w:rPr>
        <w:t>.</w:t>
      </w:r>
    </w:p>
    <w:p w14:paraId="006A77D5" w14:textId="77777777" w:rsidR="00261EA3" w:rsidRPr="00A55C85" w:rsidRDefault="00261EA3" w:rsidP="00974BF6">
      <w:pPr>
        <w:spacing w:line="360" w:lineRule="auto"/>
        <w:ind w:firstLineChars="200" w:firstLine="420"/>
        <w:rPr>
          <w:szCs w:val="21"/>
        </w:rPr>
      </w:pPr>
      <w:r w:rsidRPr="00A55C85">
        <w:rPr>
          <w:szCs w:val="21"/>
        </w:rPr>
        <w:t>一、可测函数的概念及其运算性质是本章的重要内容</w:t>
      </w:r>
      <w:r w:rsidRPr="00A55C85">
        <w:rPr>
          <w:szCs w:val="21"/>
        </w:rPr>
        <w:t xml:space="preserve">. </w:t>
      </w:r>
      <w:r w:rsidRPr="00A55C85">
        <w:rPr>
          <w:szCs w:val="21"/>
        </w:rPr>
        <w:t>可测函数的定义及给出的一些充要条件是判断函数可测的有力工具，应该熟练地掌握和应用它们</w:t>
      </w:r>
      <w:r w:rsidRPr="00A55C85">
        <w:rPr>
          <w:szCs w:val="21"/>
        </w:rPr>
        <w:t>.</w:t>
      </w:r>
    </w:p>
    <w:p w14:paraId="0F83D716" w14:textId="77777777" w:rsidR="00261EA3" w:rsidRPr="00A55C85" w:rsidRDefault="00261EA3" w:rsidP="00974BF6">
      <w:pPr>
        <w:spacing w:line="360" w:lineRule="auto"/>
        <w:ind w:firstLineChars="200" w:firstLine="420"/>
        <w:rPr>
          <w:szCs w:val="21"/>
        </w:rPr>
      </w:pPr>
      <w:r w:rsidRPr="00A55C85">
        <w:rPr>
          <w:szCs w:val="21"/>
        </w:rPr>
        <w:t>可测函数关于加、减、乘、除四则运算和极限运算都是封闭的</w:t>
      </w:r>
      <w:r w:rsidRPr="00A55C85">
        <w:rPr>
          <w:szCs w:val="21"/>
        </w:rPr>
        <w:t>.</w:t>
      </w:r>
      <w:r w:rsidRPr="00A55C85">
        <w:rPr>
          <w:szCs w:val="21"/>
        </w:rPr>
        <w:t>可测函数上、下确界函数和上、下极限函数还是可测的，所有这些性质反映了可测函数的优越性和应用中的方便</w:t>
      </w:r>
      <w:r w:rsidRPr="00A55C85">
        <w:rPr>
          <w:szCs w:val="21"/>
        </w:rPr>
        <w:t>.</w:t>
      </w:r>
    </w:p>
    <w:p w14:paraId="4FDF1D04" w14:textId="77777777" w:rsidR="00261EA3" w:rsidRPr="00A55C85" w:rsidRDefault="00261EA3" w:rsidP="00974BF6">
      <w:pPr>
        <w:spacing w:line="360" w:lineRule="auto"/>
        <w:ind w:firstLineChars="200" w:firstLine="420"/>
        <w:rPr>
          <w:szCs w:val="21"/>
        </w:rPr>
      </w:pPr>
      <w:r w:rsidRPr="00A55C85">
        <w:rPr>
          <w:szCs w:val="21"/>
        </w:rPr>
        <w:t>二、可测函数列的收敛性也是本章的重要内容之一</w:t>
      </w:r>
      <w:r w:rsidRPr="00A55C85">
        <w:rPr>
          <w:szCs w:val="21"/>
        </w:rPr>
        <w:t xml:space="preserve">. </w:t>
      </w:r>
      <w:r w:rsidRPr="00A55C85">
        <w:rPr>
          <w:szCs w:val="21"/>
        </w:rPr>
        <w:t>几乎处处收敛和依测度收敛是</w:t>
      </w:r>
      <w:r w:rsidR="00B1051E" w:rsidRPr="00A55C85">
        <w:rPr>
          <w:szCs w:val="21"/>
        </w:rPr>
        <w:lastRenderedPageBreak/>
        <w:t>Lebesgue</w:t>
      </w:r>
      <w:r w:rsidRPr="00A55C85">
        <w:rPr>
          <w:szCs w:val="21"/>
        </w:rPr>
        <w:t>积分理论中经常使用的两种收敛形式</w:t>
      </w:r>
      <w:r w:rsidRPr="00A55C85">
        <w:rPr>
          <w:szCs w:val="21"/>
        </w:rPr>
        <w:t>.</w:t>
      </w:r>
    </w:p>
    <w:p w14:paraId="3D69065F" w14:textId="77777777" w:rsidR="00261EA3" w:rsidRPr="00A55C85" w:rsidRDefault="00F17E6A" w:rsidP="00974BF6">
      <w:pPr>
        <w:pStyle w:val="PlainText"/>
        <w:spacing w:line="360" w:lineRule="auto"/>
        <w:ind w:firstLineChars="200" w:firstLine="420"/>
        <w:rPr>
          <w:rFonts w:ascii="Times New Roman" w:hAnsi="Times New Roman"/>
          <w:szCs w:val="21"/>
        </w:rPr>
      </w:pPr>
      <w:proofErr w:type="spellStart"/>
      <w:r w:rsidRPr="00A55C85">
        <w:rPr>
          <w:rFonts w:ascii="Times New Roman" w:hAnsi="Times New Roman"/>
          <w:szCs w:val="21"/>
        </w:rPr>
        <w:t>Egoroff</w:t>
      </w:r>
      <w:proofErr w:type="spellEnd"/>
      <w:r w:rsidR="00261EA3" w:rsidRPr="00A55C85">
        <w:rPr>
          <w:rFonts w:ascii="Times New Roman" w:hAnsi="Times New Roman"/>
          <w:szCs w:val="21"/>
        </w:rPr>
        <w:t>定理揭示了可测函数列几乎处处收敛与一致收敛之间接关系</w:t>
      </w:r>
      <w:r w:rsidR="00261EA3" w:rsidRPr="00A55C85">
        <w:rPr>
          <w:rFonts w:ascii="Times New Roman" w:hAnsi="Times New Roman"/>
          <w:szCs w:val="21"/>
        </w:rPr>
        <w:t xml:space="preserve">. </w:t>
      </w:r>
      <w:r w:rsidR="00261EA3" w:rsidRPr="00A55C85">
        <w:rPr>
          <w:rFonts w:ascii="Times New Roman" w:hAnsi="Times New Roman"/>
          <w:szCs w:val="21"/>
        </w:rPr>
        <w:t>通过这个定理，可以把几乎处处收敛的函数列部分地</w:t>
      </w:r>
      <w:r w:rsidR="00261EA3" w:rsidRPr="00A55C85">
        <w:rPr>
          <w:rFonts w:ascii="Times New Roman" w:hAnsi="Times New Roman"/>
          <w:szCs w:val="21"/>
        </w:rPr>
        <w:t>“</w:t>
      </w:r>
      <w:r w:rsidR="00261EA3" w:rsidRPr="00A55C85">
        <w:rPr>
          <w:rFonts w:ascii="Times New Roman" w:hAnsi="Times New Roman"/>
          <w:szCs w:val="21"/>
        </w:rPr>
        <w:t>恢复</w:t>
      </w:r>
      <w:r w:rsidR="00261EA3" w:rsidRPr="00A55C85">
        <w:rPr>
          <w:rFonts w:ascii="Times New Roman" w:hAnsi="Times New Roman"/>
          <w:szCs w:val="21"/>
        </w:rPr>
        <w:t>”</w:t>
      </w:r>
      <w:r w:rsidR="00261EA3" w:rsidRPr="00A55C85">
        <w:rPr>
          <w:rFonts w:ascii="Times New Roman" w:hAnsi="Times New Roman"/>
          <w:szCs w:val="21"/>
        </w:rPr>
        <w:t>一致收敛，而一致收敛在许多问题的研究中都起着重要作用</w:t>
      </w:r>
      <w:r w:rsidR="00261EA3" w:rsidRPr="00A55C85">
        <w:rPr>
          <w:rFonts w:ascii="Times New Roman" w:hAnsi="Times New Roman"/>
          <w:szCs w:val="21"/>
        </w:rPr>
        <w:t>.</w:t>
      </w:r>
    </w:p>
    <w:p w14:paraId="0126397E" w14:textId="77777777" w:rsidR="00261EA3" w:rsidRPr="00A55C85" w:rsidRDefault="00B1051E" w:rsidP="00974BF6">
      <w:pPr>
        <w:pStyle w:val="PlainText"/>
        <w:spacing w:line="360" w:lineRule="auto"/>
        <w:ind w:firstLineChars="200" w:firstLine="420"/>
        <w:rPr>
          <w:rFonts w:ascii="Times New Roman" w:hAnsi="Times New Roman"/>
          <w:szCs w:val="21"/>
        </w:rPr>
      </w:pPr>
      <w:r w:rsidRPr="00A55C85">
        <w:rPr>
          <w:rFonts w:ascii="Times New Roman" w:hAnsi="Times New Roman"/>
          <w:szCs w:val="21"/>
        </w:rPr>
        <w:t>Lebesgue</w:t>
      </w:r>
      <w:r w:rsidR="00261EA3" w:rsidRPr="00A55C85">
        <w:rPr>
          <w:rFonts w:ascii="Times New Roman" w:hAnsi="Times New Roman"/>
          <w:szCs w:val="21"/>
        </w:rPr>
        <w:t>定理告诉我们：在测度有限的集合上，几乎处处收敛的可测函数列必是依测度收敛的，</w:t>
      </w:r>
      <w:proofErr w:type="gramStart"/>
      <w:r w:rsidR="00261EA3" w:rsidRPr="00A55C85">
        <w:rPr>
          <w:rFonts w:ascii="Times New Roman" w:hAnsi="Times New Roman"/>
          <w:szCs w:val="21"/>
        </w:rPr>
        <w:t>反之并不成立</w:t>
      </w:r>
      <w:r w:rsidR="00261EA3" w:rsidRPr="00A55C85">
        <w:rPr>
          <w:rFonts w:ascii="Times New Roman" w:hAnsi="Times New Roman"/>
          <w:szCs w:val="21"/>
        </w:rPr>
        <w:t>.</w:t>
      </w:r>
      <w:r w:rsidR="00261EA3" w:rsidRPr="00A55C85">
        <w:rPr>
          <w:rFonts w:ascii="Times New Roman" w:hAnsi="Times New Roman"/>
          <w:szCs w:val="21"/>
        </w:rPr>
        <w:t>然而</w:t>
      </w:r>
      <w:proofErr w:type="gramEnd"/>
      <w:r w:rsidR="00261EA3" w:rsidRPr="00A55C85">
        <w:rPr>
          <w:rFonts w:ascii="Times New Roman" w:hAnsi="Times New Roman"/>
          <w:szCs w:val="21"/>
        </w:rPr>
        <w:t>，</w:t>
      </w:r>
      <w:proofErr w:type="spellStart"/>
      <w:r w:rsidRPr="00A55C85">
        <w:rPr>
          <w:rFonts w:ascii="Times New Roman" w:hAnsi="Times New Roman"/>
          <w:szCs w:val="21"/>
        </w:rPr>
        <w:t>R</w:t>
      </w:r>
      <w:r w:rsidR="00F17E6A" w:rsidRPr="00A55C85">
        <w:rPr>
          <w:rFonts w:ascii="Times New Roman" w:hAnsi="Times New Roman"/>
          <w:szCs w:val="21"/>
        </w:rPr>
        <w:t>iesz</w:t>
      </w:r>
      <w:proofErr w:type="spellEnd"/>
      <w:r w:rsidR="00261EA3" w:rsidRPr="00A55C85">
        <w:rPr>
          <w:rFonts w:ascii="Times New Roman" w:hAnsi="Times New Roman"/>
          <w:szCs w:val="21"/>
        </w:rPr>
        <w:t>定理指出：依测度收敛的可测函数列必有几乎处处收敛的子序列</w:t>
      </w:r>
      <w:r w:rsidR="00261EA3" w:rsidRPr="00A55C85">
        <w:rPr>
          <w:rFonts w:ascii="Times New Roman" w:hAnsi="Times New Roman"/>
          <w:szCs w:val="21"/>
        </w:rPr>
        <w:t>.</w:t>
      </w:r>
    </w:p>
    <w:p w14:paraId="3278351F" w14:textId="77777777" w:rsidR="00261EA3" w:rsidRPr="00A55C85" w:rsidRDefault="00261EA3" w:rsidP="00974BF6">
      <w:pPr>
        <w:pStyle w:val="PlainText"/>
        <w:spacing w:line="360" w:lineRule="auto"/>
        <w:ind w:firstLineChars="200" w:firstLine="420"/>
        <w:rPr>
          <w:rFonts w:ascii="Times New Roman" w:hAnsi="Times New Roman"/>
          <w:szCs w:val="21"/>
        </w:rPr>
      </w:pPr>
      <w:r w:rsidRPr="00A55C85">
        <w:rPr>
          <w:rFonts w:ascii="Times New Roman" w:hAnsi="Times New Roman"/>
          <w:szCs w:val="21"/>
        </w:rPr>
        <w:t>三、可测函数的构造是本章的又一重要内容</w:t>
      </w:r>
      <w:r w:rsidRPr="00A55C85">
        <w:rPr>
          <w:rFonts w:ascii="Times New Roman" w:hAnsi="Times New Roman"/>
          <w:szCs w:val="21"/>
        </w:rPr>
        <w:t xml:space="preserve">. </w:t>
      </w:r>
      <w:r w:rsidRPr="00A55C85">
        <w:rPr>
          <w:rFonts w:ascii="Times New Roman" w:hAnsi="Times New Roman"/>
          <w:szCs w:val="21"/>
        </w:rPr>
        <w:t>一般常见的函数，如连续函数，单调函数等都是可测函数</w:t>
      </w:r>
      <w:r w:rsidRPr="00A55C85">
        <w:rPr>
          <w:rFonts w:ascii="Times New Roman" w:hAnsi="Times New Roman"/>
          <w:szCs w:val="21"/>
        </w:rPr>
        <w:t xml:space="preserve">. </w:t>
      </w:r>
      <w:r w:rsidRPr="00A55C85">
        <w:rPr>
          <w:rFonts w:ascii="Times New Roman" w:hAnsi="Times New Roman"/>
          <w:szCs w:val="21"/>
        </w:rPr>
        <w:t>然而，可测函数却未必是连续的，甚至可以是处处不连续的</w:t>
      </w:r>
      <w:r w:rsidRPr="00A55C85">
        <w:rPr>
          <w:rFonts w:ascii="Times New Roman" w:hAnsi="Times New Roman"/>
          <w:szCs w:val="21"/>
        </w:rPr>
        <w:t>(</w:t>
      </w:r>
      <w:r w:rsidRPr="00A55C85">
        <w:rPr>
          <w:rFonts w:ascii="Times New Roman" w:hAnsi="Times New Roman"/>
          <w:szCs w:val="21"/>
        </w:rPr>
        <w:t>如</w:t>
      </w:r>
      <w:r w:rsidR="00F17E6A" w:rsidRPr="00A55C85">
        <w:rPr>
          <w:rFonts w:ascii="Times New Roman" w:hAnsi="Times New Roman"/>
          <w:szCs w:val="21"/>
        </w:rPr>
        <w:t>Dirichlet</w:t>
      </w:r>
      <w:r w:rsidRPr="00A55C85">
        <w:rPr>
          <w:rFonts w:ascii="Times New Roman" w:hAnsi="Times New Roman"/>
          <w:szCs w:val="21"/>
        </w:rPr>
        <w:t>函数</w:t>
      </w:r>
      <w:r w:rsidRPr="00A55C85">
        <w:rPr>
          <w:rFonts w:ascii="Times New Roman" w:hAnsi="Times New Roman"/>
          <w:szCs w:val="21"/>
        </w:rPr>
        <w:t xml:space="preserve">). </w:t>
      </w:r>
      <w:r w:rsidRPr="00A55C85">
        <w:rPr>
          <w:rFonts w:ascii="Times New Roman" w:hAnsi="Times New Roman"/>
          <w:szCs w:val="21"/>
        </w:rPr>
        <w:t>所以，可测函数类比连续函数类要广泛得多</w:t>
      </w:r>
      <w:r w:rsidRPr="00A55C85">
        <w:rPr>
          <w:rFonts w:ascii="Times New Roman" w:hAnsi="Times New Roman"/>
          <w:szCs w:val="21"/>
        </w:rPr>
        <w:t xml:space="preserve">. </w:t>
      </w:r>
    </w:p>
    <w:p w14:paraId="489AAF65" w14:textId="77777777" w:rsidR="00261EA3" w:rsidRPr="00A55C85" w:rsidRDefault="00261EA3" w:rsidP="00974BF6">
      <w:pPr>
        <w:spacing w:line="360" w:lineRule="auto"/>
        <w:ind w:firstLineChars="200" w:firstLine="420"/>
        <w:rPr>
          <w:szCs w:val="21"/>
        </w:rPr>
      </w:pPr>
      <w:r w:rsidRPr="00A55C85">
        <w:rPr>
          <w:szCs w:val="21"/>
        </w:rPr>
        <w:t>而</w:t>
      </w:r>
      <w:proofErr w:type="spellStart"/>
      <w:r w:rsidR="00F17E6A" w:rsidRPr="00A55C85">
        <w:rPr>
          <w:szCs w:val="21"/>
        </w:rPr>
        <w:t>Lusin</w:t>
      </w:r>
      <w:proofErr w:type="spellEnd"/>
      <w:r w:rsidRPr="00A55C85">
        <w:rPr>
          <w:szCs w:val="21"/>
        </w:rPr>
        <w:t>定理指出了可测函数与连续函数之间的关系，通过这个定理，常常能把可测函数的问题转化为关于连续函数的问题来讨论，从而带来很大的方便</w:t>
      </w:r>
      <w:r w:rsidRPr="00A55C85">
        <w:rPr>
          <w:szCs w:val="21"/>
        </w:rPr>
        <w:t>.</w:t>
      </w:r>
    </w:p>
    <w:p w14:paraId="71477F75" w14:textId="77777777" w:rsidR="00261EA3" w:rsidRPr="00A55C85" w:rsidRDefault="00261EA3" w:rsidP="00974BF6">
      <w:pPr>
        <w:spacing w:line="360" w:lineRule="auto"/>
        <w:ind w:firstLineChars="200" w:firstLine="420"/>
        <w:rPr>
          <w:szCs w:val="21"/>
        </w:rPr>
      </w:pPr>
      <w:r w:rsidRPr="00A55C85">
        <w:rPr>
          <w:szCs w:val="21"/>
        </w:rPr>
        <w:t>四、关于论证方法和技巧方面也有不少值得注意的</w:t>
      </w:r>
      <w:r w:rsidRPr="00A55C85">
        <w:rPr>
          <w:szCs w:val="21"/>
        </w:rPr>
        <w:t xml:space="preserve">. </w:t>
      </w:r>
      <w:r w:rsidRPr="00A55C85">
        <w:rPr>
          <w:szCs w:val="21"/>
        </w:rPr>
        <w:t>如</w:t>
      </w:r>
      <w:proofErr w:type="spellStart"/>
      <w:r w:rsidR="00F17E6A" w:rsidRPr="00A55C85">
        <w:rPr>
          <w:szCs w:val="21"/>
        </w:rPr>
        <w:t>Egoroff</w:t>
      </w:r>
      <w:proofErr w:type="spellEnd"/>
      <w:r w:rsidRPr="00A55C85">
        <w:rPr>
          <w:szCs w:val="21"/>
        </w:rPr>
        <w:t>定理证明中的思想和分析的方法以及</w:t>
      </w:r>
      <w:proofErr w:type="spellStart"/>
      <w:r w:rsidR="00F17E6A" w:rsidRPr="00A55C85">
        <w:rPr>
          <w:szCs w:val="21"/>
        </w:rPr>
        <w:t>Lusin</w:t>
      </w:r>
      <w:proofErr w:type="spellEnd"/>
      <w:r w:rsidRPr="00A55C85">
        <w:rPr>
          <w:szCs w:val="21"/>
        </w:rPr>
        <w:t>定理证明中先考虑简单函数、然后再往一般的可测函数过渡，这种由特殊到一般的证明方法在许多场合都是行之有效的</w:t>
      </w:r>
      <w:r w:rsidRPr="00A55C85">
        <w:rPr>
          <w:szCs w:val="21"/>
        </w:rPr>
        <w:t>.</w:t>
      </w:r>
    </w:p>
    <w:p w14:paraId="5EF191DB" w14:textId="77777777" w:rsidR="00261EA3" w:rsidRPr="00A55C85" w:rsidRDefault="00261EA3" w:rsidP="00A55C85">
      <w:pPr>
        <w:spacing w:line="360" w:lineRule="auto"/>
        <w:ind w:firstLineChars="200" w:firstLine="482"/>
        <w:jc w:val="center"/>
        <w:rPr>
          <w:b/>
          <w:sz w:val="24"/>
          <w:szCs w:val="21"/>
        </w:rPr>
      </w:pPr>
      <w:r w:rsidRPr="00A55C85">
        <w:rPr>
          <w:b/>
          <w:sz w:val="24"/>
          <w:szCs w:val="21"/>
        </w:rPr>
        <w:t>第</w:t>
      </w:r>
      <w:r w:rsidR="00B1051E" w:rsidRPr="00A55C85">
        <w:rPr>
          <w:b/>
          <w:sz w:val="24"/>
          <w:szCs w:val="21"/>
        </w:rPr>
        <w:t>4</w:t>
      </w:r>
      <w:r w:rsidRPr="00A55C85">
        <w:rPr>
          <w:b/>
          <w:sz w:val="24"/>
          <w:szCs w:val="21"/>
        </w:rPr>
        <w:t>章主要内容</w:t>
      </w:r>
    </w:p>
    <w:p w14:paraId="74755D31" w14:textId="77777777" w:rsidR="00261EA3" w:rsidRPr="00A55C85" w:rsidRDefault="00261EA3" w:rsidP="00974BF6">
      <w:pPr>
        <w:spacing w:line="360" w:lineRule="auto"/>
        <w:ind w:firstLineChars="200" w:firstLine="420"/>
        <w:rPr>
          <w:szCs w:val="21"/>
        </w:rPr>
      </w:pPr>
      <w:r w:rsidRPr="00A55C85">
        <w:rPr>
          <w:szCs w:val="21"/>
        </w:rPr>
        <w:t>本章的中心内容是建立一种新的积分</w:t>
      </w:r>
      <w:r w:rsidRPr="00A55C85">
        <w:rPr>
          <w:szCs w:val="21"/>
        </w:rPr>
        <w:sym w:font="Symbol" w:char="F0BE"/>
      </w:r>
      <w:r w:rsidRPr="00A55C85">
        <w:rPr>
          <w:szCs w:val="21"/>
        </w:rPr>
        <w:sym w:font="Symbol" w:char="F0BE"/>
      </w:r>
      <w:r w:rsidRPr="00A55C85">
        <w:rPr>
          <w:szCs w:val="21"/>
        </w:rPr>
        <w:t xml:space="preserve"> </w:t>
      </w:r>
      <w:r w:rsidR="00B1051E" w:rsidRPr="00A34D8F">
        <w:rPr>
          <w:b/>
          <w:color w:val="FF0000"/>
          <w:szCs w:val="21"/>
        </w:rPr>
        <w:t>Lebesgue</w:t>
      </w:r>
      <w:r w:rsidRPr="00A34D8F">
        <w:rPr>
          <w:b/>
          <w:color w:val="FF0000"/>
          <w:szCs w:val="21"/>
        </w:rPr>
        <w:t>积分</w:t>
      </w:r>
      <w:r w:rsidRPr="00A55C85">
        <w:rPr>
          <w:szCs w:val="21"/>
        </w:rPr>
        <w:t>理论．它也是实变函数数论研究的中心内容．</w:t>
      </w:r>
    </w:p>
    <w:p w14:paraId="55850A73" w14:textId="77777777" w:rsidR="00261EA3" w:rsidRPr="00A55C85" w:rsidRDefault="00261EA3" w:rsidP="00974BF6">
      <w:pPr>
        <w:pStyle w:val="PlainText"/>
        <w:spacing w:line="360" w:lineRule="auto"/>
        <w:ind w:firstLineChars="200" w:firstLine="420"/>
        <w:rPr>
          <w:rFonts w:ascii="Times New Roman" w:hAnsi="Times New Roman"/>
          <w:szCs w:val="21"/>
        </w:rPr>
      </w:pPr>
      <w:r w:rsidRPr="00A55C85">
        <w:rPr>
          <w:rFonts w:ascii="Times New Roman" w:hAnsi="Times New Roman"/>
          <w:szCs w:val="21"/>
        </w:rPr>
        <w:t>一、关于</w:t>
      </w:r>
      <w:r w:rsidR="00B1051E" w:rsidRPr="00A55C85">
        <w:rPr>
          <w:rFonts w:ascii="Times New Roman" w:hAnsi="Times New Roman"/>
          <w:szCs w:val="21"/>
        </w:rPr>
        <w:t>Lebesgue</w:t>
      </w:r>
      <w:r w:rsidRPr="00A55C85">
        <w:rPr>
          <w:rFonts w:ascii="Times New Roman" w:hAnsi="Times New Roman"/>
          <w:szCs w:val="21"/>
        </w:rPr>
        <w:t>积分的建立．</w:t>
      </w:r>
    </w:p>
    <w:p w14:paraId="6BEEBC1C" w14:textId="77777777" w:rsidR="00261EA3" w:rsidRPr="00A55C85" w:rsidRDefault="00261EA3" w:rsidP="00974BF6">
      <w:pPr>
        <w:spacing w:line="360" w:lineRule="auto"/>
        <w:ind w:firstLineChars="200" w:firstLine="420"/>
        <w:rPr>
          <w:szCs w:val="21"/>
        </w:rPr>
      </w:pPr>
      <w:r w:rsidRPr="00A55C85">
        <w:rPr>
          <w:szCs w:val="21"/>
        </w:rPr>
        <w:t>首先引入测度有限点集上有界函数的积分，建立有界函数的积分时应注意两点：一是</w:t>
      </w:r>
      <w:r w:rsidR="00F17E6A" w:rsidRPr="00A55C85">
        <w:rPr>
          <w:szCs w:val="21"/>
        </w:rPr>
        <w:t>Riemann</w:t>
      </w:r>
      <w:r w:rsidRPr="00A55C85">
        <w:rPr>
          <w:szCs w:val="21"/>
        </w:rPr>
        <w:t>积分意义下的积分区间，现已被</w:t>
      </w:r>
      <w:proofErr w:type="gramStart"/>
      <w:r w:rsidRPr="00A55C85">
        <w:rPr>
          <w:szCs w:val="21"/>
        </w:rPr>
        <w:t>一般点集所</w:t>
      </w:r>
      <w:proofErr w:type="gramEnd"/>
      <w:r w:rsidRPr="00A55C85">
        <w:rPr>
          <w:szCs w:val="21"/>
        </w:rPr>
        <w:t>代替；二是分划的小区间长度，现已被点集的测度所代替．</w:t>
      </w:r>
      <w:r w:rsidRPr="00A55C85">
        <w:rPr>
          <w:szCs w:val="21"/>
        </w:rPr>
        <w:t xml:space="preserve"> </w:t>
      </w:r>
    </w:p>
    <w:p w14:paraId="40B37250" w14:textId="77777777" w:rsidR="00261EA3" w:rsidRPr="00A55C85" w:rsidRDefault="00261EA3" w:rsidP="00974BF6">
      <w:pPr>
        <w:pStyle w:val="PlainText"/>
        <w:spacing w:line="360" w:lineRule="auto"/>
        <w:ind w:firstLineChars="200" w:firstLine="420"/>
        <w:rPr>
          <w:rFonts w:ascii="Times New Roman" w:hAnsi="Times New Roman"/>
          <w:szCs w:val="21"/>
        </w:rPr>
      </w:pPr>
      <w:r w:rsidRPr="00A55C85">
        <w:rPr>
          <w:rFonts w:ascii="Times New Roman" w:hAnsi="Times New Roman"/>
          <w:szCs w:val="21"/>
        </w:rPr>
        <w:t>一般集合上一般函数的积分是通过两步完成的．第一步是建立非负函数的积分．它是通过非负函数表示为有界函数列的极限、把无穷测度集合表示为测度有限集列的极限来完成的．第二步是建立一般函数的积分，它是将其分解两个非负函数</w:t>
      </w:r>
      <w:r w:rsidRPr="00A55C85">
        <w:rPr>
          <w:rFonts w:ascii="Times New Roman" w:hAnsi="Times New Roman"/>
          <w:szCs w:val="21"/>
        </w:rPr>
        <w:t>(</w:t>
      </w:r>
      <w:r w:rsidRPr="00A55C85">
        <w:rPr>
          <w:rFonts w:ascii="Times New Roman" w:hAnsi="Times New Roman"/>
          <w:szCs w:val="21"/>
        </w:rPr>
        <w:t>正部</w:t>
      </w:r>
      <w:proofErr w:type="gramStart"/>
      <w:r w:rsidRPr="00A55C85">
        <w:rPr>
          <w:rFonts w:ascii="Times New Roman" w:hAnsi="Times New Roman"/>
          <w:szCs w:val="21"/>
        </w:rPr>
        <w:t>与负部</w:t>
      </w:r>
      <w:proofErr w:type="gramEnd"/>
      <w:r w:rsidRPr="00A55C85">
        <w:rPr>
          <w:rFonts w:ascii="Times New Roman" w:hAnsi="Times New Roman"/>
          <w:szCs w:val="21"/>
        </w:rPr>
        <w:t>)</w:t>
      </w:r>
      <w:r w:rsidRPr="00A55C85">
        <w:rPr>
          <w:rFonts w:ascii="Times New Roman" w:hAnsi="Times New Roman"/>
          <w:szCs w:val="21"/>
        </w:rPr>
        <w:t>的差的办法来完成的．</w:t>
      </w:r>
    </w:p>
    <w:p w14:paraId="3F352F85" w14:textId="77777777" w:rsidR="00261EA3" w:rsidRPr="00A55C85" w:rsidRDefault="00261EA3" w:rsidP="00974BF6">
      <w:pPr>
        <w:pStyle w:val="PlainText"/>
        <w:spacing w:line="360" w:lineRule="auto"/>
        <w:ind w:firstLineChars="200" w:firstLine="420"/>
        <w:rPr>
          <w:rFonts w:ascii="Times New Roman" w:hAnsi="Times New Roman"/>
          <w:szCs w:val="21"/>
        </w:rPr>
      </w:pPr>
      <w:r w:rsidRPr="00A55C85">
        <w:rPr>
          <w:rFonts w:ascii="Times New Roman" w:hAnsi="Times New Roman"/>
          <w:szCs w:val="21"/>
        </w:rPr>
        <w:t>二、</w:t>
      </w:r>
      <w:r w:rsidR="00B1051E" w:rsidRPr="00A55C85">
        <w:rPr>
          <w:rFonts w:ascii="Times New Roman" w:hAnsi="Times New Roman"/>
          <w:szCs w:val="21"/>
        </w:rPr>
        <w:t>Lebesgue</w:t>
      </w:r>
      <w:r w:rsidRPr="00A55C85">
        <w:rPr>
          <w:rFonts w:ascii="Times New Roman" w:hAnsi="Times New Roman"/>
          <w:szCs w:val="21"/>
        </w:rPr>
        <w:t>积分的性质．</w:t>
      </w:r>
      <w:r w:rsidR="00B1051E" w:rsidRPr="00A55C85">
        <w:rPr>
          <w:rFonts w:ascii="Times New Roman" w:hAnsi="Times New Roman"/>
          <w:szCs w:val="21"/>
        </w:rPr>
        <w:t>Lebesgue</w:t>
      </w:r>
      <w:r w:rsidRPr="00A55C85">
        <w:rPr>
          <w:rFonts w:ascii="Times New Roman" w:hAnsi="Times New Roman"/>
          <w:szCs w:val="21"/>
        </w:rPr>
        <w:t>积分的性质主要反映在以下几个方面：</w:t>
      </w:r>
    </w:p>
    <w:p w14:paraId="766CCD97" w14:textId="77777777" w:rsidR="00261EA3" w:rsidRPr="00A55C85" w:rsidRDefault="00261EA3" w:rsidP="00974BF6">
      <w:pPr>
        <w:spacing w:line="360" w:lineRule="auto"/>
        <w:ind w:firstLineChars="200" w:firstLine="420"/>
        <w:rPr>
          <w:szCs w:val="21"/>
        </w:rPr>
      </w:pPr>
      <w:r w:rsidRPr="00A55C85">
        <w:rPr>
          <w:szCs w:val="21"/>
        </w:rPr>
        <w:t>(1)</w:t>
      </w:r>
      <w:r w:rsidR="00B1051E" w:rsidRPr="00A55C85">
        <w:rPr>
          <w:szCs w:val="21"/>
        </w:rPr>
        <w:t>Lebesgue</w:t>
      </w:r>
      <w:r w:rsidRPr="00A55C85">
        <w:rPr>
          <w:szCs w:val="21"/>
        </w:rPr>
        <w:t>积分是一种绝对收敛积分，即</w:t>
      </w:r>
      <w:r w:rsidRPr="00A55C85">
        <w:rPr>
          <w:position w:val="-10"/>
          <w:szCs w:val="21"/>
        </w:rPr>
        <w:object w:dxaOrig="540" w:dyaOrig="320" w14:anchorId="6580FD1E">
          <v:shape id="_x0000_i1046" type="#_x0000_t75" style="width:27.1pt;height:16.05pt" o:ole="">
            <v:imagedata r:id="rId47" o:title=""/>
          </v:shape>
          <o:OLEObject Type="Embed" ProgID="Equation.3" ShapeID="_x0000_i1046" DrawAspect="Content" ObjectID="_1738931444" r:id="rId48"/>
        </w:object>
      </w:r>
      <w:r w:rsidRPr="00A55C85">
        <w:rPr>
          <w:szCs w:val="21"/>
        </w:rPr>
        <w:t>在</w:t>
      </w:r>
      <w:r w:rsidRPr="00A55C85">
        <w:rPr>
          <w:position w:val="-4"/>
          <w:szCs w:val="21"/>
        </w:rPr>
        <w:object w:dxaOrig="240" w:dyaOrig="260" w14:anchorId="207B47BC">
          <v:shape id="_x0000_i1047" type="#_x0000_t75" style="width:12.1pt;height:13.2pt" o:ole="">
            <v:imagedata r:id="rId49" o:title=""/>
          </v:shape>
          <o:OLEObject Type="Embed" ProgID="Equation.3" ShapeID="_x0000_i1047" DrawAspect="Content" ObjectID="_1738931445" r:id="rId50"/>
        </w:object>
      </w:r>
      <w:r w:rsidRPr="00A55C85">
        <w:rPr>
          <w:szCs w:val="21"/>
        </w:rPr>
        <w:t>上可积当且仅当</w:t>
      </w:r>
      <w:r w:rsidRPr="00A55C85">
        <w:rPr>
          <w:position w:val="-14"/>
          <w:szCs w:val="21"/>
        </w:rPr>
        <w:object w:dxaOrig="600" w:dyaOrig="400" w14:anchorId="347BB6FD">
          <v:shape id="_x0000_i1048" type="#_x0000_t75" style="width:29.95pt;height:19.95pt" o:ole="">
            <v:imagedata r:id="rId51" o:title=""/>
          </v:shape>
          <o:OLEObject Type="Embed" ProgID="Equation.3" ShapeID="_x0000_i1048" DrawAspect="Content" ObjectID="_1738931446" r:id="rId52"/>
        </w:object>
      </w:r>
      <w:r w:rsidRPr="00A55C85">
        <w:rPr>
          <w:szCs w:val="21"/>
        </w:rPr>
        <w:t>在</w:t>
      </w:r>
      <w:r w:rsidRPr="00A55C85">
        <w:rPr>
          <w:position w:val="-4"/>
          <w:szCs w:val="21"/>
        </w:rPr>
        <w:object w:dxaOrig="240" w:dyaOrig="260" w14:anchorId="0927CA86">
          <v:shape id="_x0000_i1049" type="#_x0000_t75" style="width:12.1pt;height:13.2pt" o:ole="">
            <v:imagedata r:id="rId53" o:title=""/>
          </v:shape>
          <o:OLEObject Type="Embed" ProgID="Equation.3" ShapeID="_x0000_i1049" DrawAspect="Content" ObjectID="_1738931447" r:id="rId54"/>
        </w:object>
      </w:r>
      <w:r w:rsidRPr="00A55C85">
        <w:rPr>
          <w:szCs w:val="21"/>
        </w:rPr>
        <w:t>上可积．这是它与</w:t>
      </w:r>
      <w:r w:rsidR="00F17E6A" w:rsidRPr="00A55C85">
        <w:rPr>
          <w:szCs w:val="21"/>
        </w:rPr>
        <w:t>Riemann</w:t>
      </w:r>
      <w:r w:rsidRPr="00A55C85">
        <w:rPr>
          <w:szCs w:val="21"/>
        </w:rPr>
        <w:t>积分重要区别之一．</w:t>
      </w:r>
    </w:p>
    <w:p w14:paraId="4718169C" w14:textId="77777777" w:rsidR="00261EA3" w:rsidRPr="00A55C85" w:rsidRDefault="00261EA3" w:rsidP="00974BF6">
      <w:pPr>
        <w:pStyle w:val="PlainText"/>
        <w:spacing w:line="360" w:lineRule="auto"/>
        <w:ind w:firstLineChars="200" w:firstLine="420"/>
        <w:rPr>
          <w:rFonts w:ascii="Times New Roman" w:hAnsi="Times New Roman"/>
          <w:szCs w:val="21"/>
        </w:rPr>
      </w:pPr>
      <w:r w:rsidRPr="00A55C85">
        <w:rPr>
          <w:rFonts w:ascii="Times New Roman" w:hAnsi="Times New Roman"/>
          <w:szCs w:val="21"/>
        </w:rPr>
        <w:lastRenderedPageBreak/>
        <w:t>(2)</w:t>
      </w:r>
      <w:r w:rsidR="00B1051E" w:rsidRPr="00A55C85">
        <w:rPr>
          <w:rFonts w:ascii="Times New Roman" w:hAnsi="Times New Roman"/>
          <w:szCs w:val="21"/>
        </w:rPr>
        <w:t>Lebesgue</w:t>
      </w:r>
      <w:r w:rsidRPr="00A55C85">
        <w:rPr>
          <w:rFonts w:ascii="Times New Roman" w:hAnsi="Times New Roman"/>
          <w:szCs w:val="21"/>
        </w:rPr>
        <w:t>积分的绝对连续性．设</w:t>
      </w:r>
      <w:r w:rsidRPr="00A55C85">
        <w:rPr>
          <w:rFonts w:ascii="Times New Roman" w:hAnsi="Times New Roman"/>
          <w:position w:val="-10"/>
          <w:szCs w:val="21"/>
        </w:rPr>
        <w:object w:dxaOrig="540" w:dyaOrig="320" w14:anchorId="56913C83">
          <v:shape id="_x0000_i1050" type="#_x0000_t75" style="width:27.1pt;height:16.05pt" o:ole="">
            <v:imagedata r:id="rId55" o:title=""/>
          </v:shape>
          <o:OLEObject Type="Embed" ProgID="Equation.3" ShapeID="_x0000_i1050" DrawAspect="Content" ObjectID="_1738931448" r:id="rId56"/>
        </w:object>
      </w:r>
      <w:r w:rsidRPr="00A55C85">
        <w:rPr>
          <w:rFonts w:ascii="Times New Roman" w:hAnsi="Times New Roman"/>
          <w:szCs w:val="21"/>
        </w:rPr>
        <w:t>在</w:t>
      </w:r>
      <w:r w:rsidRPr="00A55C85">
        <w:rPr>
          <w:rFonts w:ascii="Times New Roman" w:hAnsi="Times New Roman"/>
          <w:position w:val="-4"/>
          <w:szCs w:val="21"/>
        </w:rPr>
        <w:object w:dxaOrig="240" w:dyaOrig="260" w14:anchorId="1CCB5285">
          <v:shape id="_x0000_i1051" type="#_x0000_t75" style="width:12.1pt;height:13.2pt" o:ole="">
            <v:imagedata r:id="rId49" o:title=""/>
          </v:shape>
          <o:OLEObject Type="Embed" ProgID="Equation.3" ShapeID="_x0000_i1051" DrawAspect="Content" ObjectID="_1738931449" r:id="rId57"/>
        </w:object>
      </w:r>
      <w:r w:rsidRPr="00A55C85">
        <w:rPr>
          <w:rFonts w:ascii="Times New Roman" w:hAnsi="Times New Roman"/>
          <w:szCs w:val="21"/>
        </w:rPr>
        <w:t>上可积，则对任意</w:t>
      </w:r>
      <w:r w:rsidRPr="00A55C85">
        <w:rPr>
          <w:rFonts w:ascii="Times New Roman" w:hAnsi="Times New Roman"/>
          <w:position w:val="-6"/>
          <w:szCs w:val="21"/>
        </w:rPr>
        <w:object w:dxaOrig="580" w:dyaOrig="279" w14:anchorId="3F29857E">
          <v:shape id="_x0000_i1052" type="#_x0000_t75" style="width:28.85pt;height:13.9pt" o:ole="">
            <v:imagedata r:id="rId58" o:title=""/>
          </v:shape>
          <o:OLEObject Type="Embed" ProgID="Equation.3" ShapeID="_x0000_i1052" DrawAspect="Content" ObjectID="_1738931450" r:id="rId59"/>
        </w:object>
      </w:r>
      <w:r w:rsidRPr="00A55C85">
        <w:rPr>
          <w:rFonts w:ascii="Times New Roman" w:hAnsi="Times New Roman"/>
          <w:szCs w:val="21"/>
        </w:rPr>
        <w:t>，存在</w:t>
      </w:r>
      <w:r w:rsidRPr="00A55C85">
        <w:rPr>
          <w:rFonts w:ascii="Times New Roman" w:hAnsi="Times New Roman"/>
          <w:position w:val="-6"/>
          <w:szCs w:val="21"/>
        </w:rPr>
        <w:object w:dxaOrig="580" w:dyaOrig="279" w14:anchorId="36F3100F">
          <v:shape id="_x0000_i1053" type="#_x0000_t75" style="width:28.85pt;height:13.9pt" o:ole="">
            <v:imagedata r:id="rId60" o:title=""/>
          </v:shape>
          <o:OLEObject Type="Embed" ProgID="Equation.3" ShapeID="_x0000_i1053" DrawAspect="Content" ObjectID="_1738931451" r:id="rId61"/>
        </w:object>
      </w:r>
      <w:r w:rsidRPr="00A55C85">
        <w:rPr>
          <w:rFonts w:ascii="Times New Roman" w:hAnsi="Times New Roman"/>
          <w:szCs w:val="21"/>
        </w:rPr>
        <w:t>，使当</w:t>
      </w:r>
      <w:r w:rsidR="00F17E6A" w:rsidRPr="00A55C85">
        <w:rPr>
          <w:rFonts w:ascii="Times New Roman" w:hAnsi="Times New Roman"/>
          <w:position w:val="-6"/>
          <w:szCs w:val="21"/>
        </w:rPr>
        <w:object w:dxaOrig="639" w:dyaOrig="279" w14:anchorId="25BBEEC3">
          <v:shape id="_x0000_i1054" type="#_x0000_t75" style="width:29.25pt;height:13.9pt" o:ole="">
            <v:imagedata r:id="rId62" o:title=""/>
          </v:shape>
          <o:OLEObject Type="Embed" ProgID="Equation.3" ShapeID="_x0000_i1054" DrawAspect="Content" ObjectID="_1738931452" r:id="rId63"/>
        </w:object>
      </w:r>
      <w:r w:rsidRPr="00A55C85">
        <w:rPr>
          <w:rFonts w:ascii="Times New Roman" w:hAnsi="Times New Roman"/>
          <w:szCs w:val="21"/>
        </w:rPr>
        <w:t>且</w:t>
      </w:r>
      <w:r w:rsidRPr="00A55C85">
        <w:rPr>
          <w:rFonts w:ascii="Times New Roman" w:hAnsi="Times New Roman"/>
          <w:szCs w:val="21"/>
        </w:rPr>
        <w:t xml:space="preserve"> </w:t>
      </w:r>
      <w:r w:rsidRPr="00A55C85">
        <w:rPr>
          <w:rFonts w:ascii="Times New Roman" w:hAnsi="Times New Roman"/>
          <w:position w:val="-10"/>
          <w:szCs w:val="21"/>
        </w:rPr>
        <w:object w:dxaOrig="760" w:dyaOrig="320" w14:anchorId="35C3641D">
          <v:shape id="_x0000_i1055" type="#_x0000_t75" style="width:37.8pt;height:16.05pt" o:ole="">
            <v:imagedata r:id="rId64" o:title=""/>
          </v:shape>
          <o:OLEObject Type="Embed" ProgID="Equation.3" ShapeID="_x0000_i1055" DrawAspect="Content" ObjectID="_1738931453" r:id="rId65"/>
        </w:object>
      </w:r>
      <w:r w:rsidRPr="00A55C85">
        <w:rPr>
          <w:rFonts w:ascii="Times New Roman" w:hAnsi="Times New Roman"/>
          <w:szCs w:val="21"/>
        </w:rPr>
        <w:t>时，恒有</w:t>
      </w:r>
    </w:p>
    <w:p w14:paraId="02284926" w14:textId="77777777" w:rsidR="00261EA3" w:rsidRPr="00A55C85" w:rsidRDefault="00261EA3" w:rsidP="00974BF6">
      <w:pPr>
        <w:spacing w:line="360" w:lineRule="auto"/>
        <w:ind w:firstLineChars="200" w:firstLine="420"/>
        <w:jc w:val="center"/>
        <w:rPr>
          <w:szCs w:val="21"/>
        </w:rPr>
      </w:pPr>
      <w:r w:rsidRPr="00A55C85">
        <w:rPr>
          <w:position w:val="-20"/>
          <w:szCs w:val="21"/>
        </w:rPr>
        <w:object w:dxaOrig="1359" w:dyaOrig="520" w14:anchorId="23E48BFF">
          <v:shape id="_x0000_i1056" type="#_x0000_t75" style="width:67.7pt;height:26pt" o:ole="">
            <v:imagedata r:id="rId66" o:title=""/>
          </v:shape>
          <o:OLEObject Type="Embed" ProgID="Equation.3" ShapeID="_x0000_i1056" DrawAspect="Content" ObjectID="_1738931454" r:id="rId67"/>
        </w:object>
      </w:r>
    </w:p>
    <w:p w14:paraId="5E8AEE8D" w14:textId="77777777" w:rsidR="00261EA3" w:rsidRPr="00A55C85" w:rsidRDefault="00261EA3" w:rsidP="00974BF6">
      <w:pPr>
        <w:spacing w:line="360" w:lineRule="auto"/>
        <w:ind w:firstLineChars="200" w:firstLine="420"/>
        <w:rPr>
          <w:szCs w:val="21"/>
        </w:rPr>
      </w:pPr>
      <w:r w:rsidRPr="00A55C85">
        <w:rPr>
          <w:szCs w:val="21"/>
        </w:rPr>
        <w:t>(3)</w:t>
      </w:r>
      <w:r w:rsidR="00B1051E" w:rsidRPr="00A55C85">
        <w:rPr>
          <w:szCs w:val="21"/>
        </w:rPr>
        <w:t>Lebesgue</w:t>
      </w:r>
      <w:r w:rsidRPr="00A55C85">
        <w:rPr>
          <w:szCs w:val="21"/>
        </w:rPr>
        <w:t>积分的唯一性．即</w:t>
      </w:r>
      <w:r w:rsidRPr="00A55C85">
        <w:rPr>
          <w:position w:val="-18"/>
          <w:szCs w:val="21"/>
        </w:rPr>
        <w:object w:dxaOrig="1440" w:dyaOrig="460" w14:anchorId="11DB78DA">
          <v:shape id="_x0000_i1057" type="#_x0000_t75" style="width:1in;height:22.8pt" o:ole="">
            <v:imagedata r:id="rId68" o:title=""/>
          </v:shape>
          <o:OLEObject Type="Embed" ProgID="Equation.3" ShapeID="_x0000_i1057" DrawAspect="Content" ObjectID="_1738931455" r:id="rId69"/>
        </w:object>
      </w:r>
      <w:r w:rsidRPr="00A55C85">
        <w:rPr>
          <w:szCs w:val="21"/>
        </w:rPr>
        <w:t>的充要条件是</w:t>
      </w:r>
      <w:r w:rsidRPr="00A55C85">
        <w:rPr>
          <w:position w:val="-10"/>
          <w:szCs w:val="21"/>
        </w:rPr>
        <w:object w:dxaOrig="1300" w:dyaOrig="320" w14:anchorId="2BB7F40D">
          <v:shape id="_x0000_i1058" type="#_x0000_t75" style="width:64.85pt;height:16.05pt" o:ole="">
            <v:imagedata r:id="rId70" o:title=""/>
          </v:shape>
          <o:OLEObject Type="Embed" ProgID="Equation.3" ShapeID="_x0000_i1058" DrawAspect="Content" ObjectID="_1738931456" r:id="rId71"/>
        </w:object>
      </w:r>
      <w:r w:rsidRPr="00A55C85">
        <w:rPr>
          <w:szCs w:val="21"/>
        </w:rPr>
        <w:t>于</w:t>
      </w:r>
      <w:r w:rsidRPr="00A55C85">
        <w:rPr>
          <w:position w:val="-4"/>
          <w:szCs w:val="21"/>
        </w:rPr>
        <w:object w:dxaOrig="240" w:dyaOrig="260" w14:anchorId="4B1A5AAF">
          <v:shape id="_x0000_i1059" type="#_x0000_t75" style="width:12.1pt;height:13.2pt" o:ole="">
            <v:imagedata r:id="rId49" o:title=""/>
          </v:shape>
          <o:OLEObject Type="Embed" ProgID="Equation.3" ShapeID="_x0000_i1059" DrawAspect="Content" ObjectID="_1738931457" r:id="rId72"/>
        </w:object>
      </w:r>
      <w:r w:rsidRPr="00A55C85">
        <w:rPr>
          <w:szCs w:val="21"/>
        </w:rPr>
        <w:t>．由此可知，若</w:t>
      </w:r>
      <w:r w:rsidRPr="00A55C85">
        <w:rPr>
          <w:position w:val="-10"/>
          <w:szCs w:val="21"/>
        </w:rPr>
        <w:object w:dxaOrig="540" w:dyaOrig="320" w14:anchorId="4D15BBBF">
          <v:shape id="_x0000_i1060" type="#_x0000_t75" style="width:27.1pt;height:16.05pt" o:ole="">
            <v:imagedata r:id="rId55" o:title=""/>
          </v:shape>
          <o:OLEObject Type="Embed" ProgID="Equation.3" ShapeID="_x0000_i1060" DrawAspect="Content" ObjectID="_1738931458" r:id="rId73"/>
        </w:object>
      </w:r>
      <w:r w:rsidRPr="00A55C85">
        <w:rPr>
          <w:szCs w:val="21"/>
        </w:rPr>
        <w:t>与</w:t>
      </w:r>
      <w:r w:rsidRPr="00A55C85">
        <w:rPr>
          <w:position w:val="-10"/>
          <w:szCs w:val="21"/>
        </w:rPr>
        <w:object w:dxaOrig="520" w:dyaOrig="320" w14:anchorId="55D075DD">
          <v:shape id="_x0000_i1061" type="#_x0000_t75" style="width:26pt;height:16.05pt" o:ole="">
            <v:imagedata r:id="rId74" o:title=""/>
          </v:shape>
          <o:OLEObject Type="Embed" ProgID="Equation.3" ShapeID="_x0000_i1061" DrawAspect="Content" ObjectID="_1738931459" r:id="rId75"/>
        </w:object>
      </w:r>
      <w:r w:rsidRPr="00A55C85">
        <w:rPr>
          <w:szCs w:val="21"/>
        </w:rPr>
        <w:t>几乎相等，则它们的可积性与积分值均相同．</w:t>
      </w:r>
    </w:p>
    <w:p w14:paraId="12EE7676" w14:textId="77777777" w:rsidR="00261EA3" w:rsidRPr="00A55C85" w:rsidRDefault="00261EA3" w:rsidP="00974BF6">
      <w:pPr>
        <w:pStyle w:val="PlainText"/>
        <w:spacing w:line="360" w:lineRule="auto"/>
        <w:ind w:firstLineChars="200" w:firstLine="420"/>
        <w:rPr>
          <w:rFonts w:ascii="Times New Roman" w:hAnsi="Times New Roman"/>
          <w:szCs w:val="21"/>
        </w:rPr>
      </w:pPr>
      <w:r w:rsidRPr="00A55C85">
        <w:rPr>
          <w:rFonts w:ascii="Times New Roman" w:hAnsi="Times New Roman"/>
          <w:szCs w:val="21"/>
        </w:rPr>
        <w:t>(</w:t>
      </w:r>
      <w:proofErr w:type="gramStart"/>
      <w:r w:rsidRPr="00A55C85">
        <w:rPr>
          <w:rFonts w:ascii="Times New Roman" w:hAnsi="Times New Roman"/>
          <w:szCs w:val="21"/>
        </w:rPr>
        <w:t>4)</w:t>
      </w:r>
      <w:r w:rsidRPr="00A55C85">
        <w:rPr>
          <w:rFonts w:ascii="Times New Roman" w:hAnsi="Times New Roman"/>
          <w:szCs w:val="21"/>
        </w:rPr>
        <w:t>可积函数可用连续函数积分逼近</w:t>
      </w:r>
      <w:proofErr w:type="gramEnd"/>
      <w:r w:rsidRPr="00A55C85">
        <w:rPr>
          <w:rFonts w:ascii="Times New Roman" w:hAnsi="Times New Roman"/>
          <w:szCs w:val="21"/>
        </w:rPr>
        <w:t>．设</w:t>
      </w:r>
      <w:r w:rsidRPr="00A55C85">
        <w:rPr>
          <w:rFonts w:ascii="Times New Roman" w:hAnsi="Times New Roman"/>
          <w:position w:val="-10"/>
          <w:szCs w:val="21"/>
        </w:rPr>
        <w:object w:dxaOrig="540" w:dyaOrig="320" w14:anchorId="39467335">
          <v:shape id="_x0000_i1062" type="#_x0000_t75" style="width:27.1pt;height:16.05pt" o:ole="">
            <v:imagedata r:id="rId55" o:title=""/>
          </v:shape>
          <o:OLEObject Type="Embed" ProgID="Equation.3" ShapeID="_x0000_i1062" DrawAspect="Content" ObjectID="_1738931460" r:id="rId76"/>
        </w:object>
      </w:r>
      <w:r w:rsidRPr="00A55C85">
        <w:rPr>
          <w:rFonts w:ascii="Times New Roman" w:hAnsi="Times New Roman"/>
          <w:szCs w:val="21"/>
        </w:rPr>
        <w:t>是可积函数，对任意</w:t>
      </w:r>
      <w:r w:rsidRPr="00A55C85">
        <w:rPr>
          <w:rFonts w:ascii="Times New Roman" w:hAnsi="Times New Roman"/>
          <w:position w:val="-6"/>
          <w:szCs w:val="21"/>
        </w:rPr>
        <w:object w:dxaOrig="580" w:dyaOrig="279" w14:anchorId="5EBE7C83">
          <v:shape id="_x0000_i1063" type="#_x0000_t75" style="width:28.85pt;height:13.9pt" o:ole="">
            <v:imagedata r:id="rId58" o:title=""/>
          </v:shape>
          <o:OLEObject Type="Embed" ProgID="Equation.3" ShapeID="_x0000_i1063" DrawAspect="Content" ObjectID="_1738931461" r:id="rId77"/>
        </w:object>
      </w:r>
      <w:r w:rsidRPr="00A55C85">
        <w:rPr>
          <w:rFonts w:ascii="Times New Roman" w:hAnsi="Times New Roman"/>
          <w:szCs w:val="21"/>
        </w:rPr>
        <w:t>，存在</w:t>
      </w:r>
      <w:r w:rsidRPr="00A55C85">
        <w:rPr>
          <w:rFonts w:ascii="Times New Roman" w:hAnsi="Times New Roman"/>
          <w:position w:val="-10"/>
          <w:szCs w:val="21"/>
        </w:rPr>
        <w:object w:dxaOrig="600" w:dyaOrig="320" w14:anchorId="4CBB99A3">
          <v:shape id="_x0000_i1064" type="#_x0000_t75" style="width:29.95pt;height:16.05pt" o:ole="">
            <v:imagedata r:id="rId78" o:title=""/>
          </v:shape>
          <o:OLEObject Type="Embed" ProgID="Equation.3" ShapeID="_x0000_i1064" DrawAspect="Content" ObjectID="_1738931462" r:id="rId79"/>
        </w:object>
      </w:r>
      <w:r w:rsidRPr="00A55C85">
        <w:rPr>
          <w:rFonts w:ascii="Times New Roman" w:hAnsi="Times New Roman"/>
          <w:szCs w:val="21"/>
        </w:rPr>
        <w:t>上的连续函数</w:t>
      </w:r>
      <w:r w:rsidRPr="00A55C85">
        <w:rPr>
          <w:rFonts w:ascii="Times New Roman" w:hAnsi="Times New Roman"/>
          <w:position w:val="-10"/>
          <w:szCs w:val="21"/>
        </w:rPr>
        <w:object w:dxaOrig="520" w:dyaOrig="320" w14:anchorId="5401D935">
          <v:shape id="_x0000_i1065" type="#_x0000_t75" style="width:26pt;height:16.05pt" o:ole="">
            <v:imagedata r:id="rId80" o:title=""/>
          </v:shape>
          <o:OLEObject Type="Embed" ProgID="Equation.3" ShapeID="_x0000_i1065" DrawAspect="Content" ObjectID="_1738931463" r:id="rId81"/>
        </w:object>
      </w:r>
      <w:r w:rsidRPr="00A55C85">
        <w:rPr>
          <w:rFonts w:ascii="Times New Roman" w:hAnsi="Times New Roman"/>
          <w:szCs w:val="21"/>
        </w:rPr>
        <w:t>，使</w:t>
      </w:r>
    </w:p>
    <w:p w14:paraId="6143522D" w14:textId="77777777" w:rsidR="00261EA3" w:rsidRPr="00A55C85" w:rsidRDefault="00261EA3" w:rsidP="00F17E6A">
      <w:pPr>
        <w:pStyle w:val="PlainText"/>
        <w:spacing w:line="360" w:lineRule="auto"/>
        <w:ind w:firstLineChars="200" w:firstLine="420"/>
        <w:jc w:val="center"/>
        <w:rPr>
          <w:rFonts w:ascii="Times New Roman" w:hAnsi="Times New Roman"/>
          <w:szCs w:val="21"/>
        </w:rPr>
      </w:pPr>
      <w:r w:rsidRPr="00A55C85">
        <w:rPr>
          <w:rFonts w:ascii="Times New Roman" w:hAnsi="Times New Roman"/>
          <w:position w:val="-34"/>
          <w:szCs w:val="21"/>
        </w:rPr>
        <w:object w:dxaOrig="2140" w:dyaOrig="620" w14:anchorId="65F69BAC">
          <v:shape id="_x0000_i1066" type="#_x0000_t75" style="width:106.95pt;height:31pt" o:ole="">
            <v:imagedata r:id="rId82" o:title=""/>
          </v:shape>
          <o:OLEObject Type="Embed" ProgID="Equation.3" ShapeID="_x0000_i1066" DrawAspect="Content" ObjectID="_1738931464" r:id="rId83"/>
        </w:object>
      </w:r>
    </w:p>
    <w:p w14:paraId="6EB462DC" w14:textId="77777777" w:rsidR="00261EA3" w:rsidRPr="00A55C85" w:rsidRDefault="00261EA3" w:rsidP="00974BF6">
      <w:pPr>
        <w:spacing w:line="360" w:lineRule="auto"/>
        <w:ind w:firstLineChars="200" w:firstLine="420"/>
        <w:rPr>
          <w:szCs w:val="21"/>
        </w:rPr>
      </w:pPr>
      <w:r w:rsidRPr="00A55C85">
        <w:rPr>
          <w:szCs w:val="21"/>
        </w:rPr>
        <w:t>此外尚有许多与</w:t>
      </w:r>
      <w:r w:rsidR="00F17E6A" w:rsidRPr="00A55C85">
        <w:rPr>
          <w:szCs w:val="21"/>
        </w:rPr>
        <w:t>Riemann</w:t>
      </w:r>
      <w:r w:rsidRPr="00A55C85">
        <w:rPr>
          <w:szCs w:val="21"/>
        </w:rPr>
        <w:t>积分类似的性质，如线性</w:t>
      </w:r>
      <w:proofErr w:type="gramStart"/>
      <w:r w:rsidRPr="00A55C85">
        <w:rPr>
          <w:szCs w:val="21"/>
        </w:rPr>
        <w:t>性</w:t>
      </w:r>
      <w:proofErr w:type="gramEnd"/>
      <w:r w:rsidRPr="00A55C85">
        <w:rPr>
          <w:szCs w:val="21"/>
        </w:rPr>
        <w:t>、单调性、</w:t>
      </w:r>
      <w:proofErr w:type="gramStart"/>
      <w:r w:rsidRPr="00A55C85">
        <w:rPr>
          <w:szCs w:val="21"/>
        </w:rPr>
        <w:t>介值性</w:t>
      </w:r>
      <w:proofErr w:type="gramEnd"/>
      <w:r w:rsidRPr="00A55C85">
        <w:rPr>
          <w:szCs w:val="21"/>
        </w:rPr>
        <w:t>等．</w:t>
      </w:r>
    </w:p>
    <w:p w14:paraId="19417BF3" w14:textId="77777777" w:rsidR="00261EA3" w:rsidRPr="00A55C85" w:rsidRDefault="00261EA3" w:rsidP="00974BF6">
      <w:pPr>
        <w:spacing w:line="360" w:lineRule="auto"/>
        <w:ind w:firstLineChars="200" w:firstLine="420"/>
        <w:rPr>
          <w:szCs w:val="21"/>
        </w:rPr>
      </w:pPr>
      <w:r w:rsidRPr="00A55C85">
        <w:rPr>
          <w:szCs w:val="21"/>
        </w:rPr>
        <w:t>三、关于积分极限定理．积分极限定理是本章的重要内容，这是由于积分号下取极限和逐项积分，无论在理论上还是应用上都有着十分重要的意义．其中</w:t>
      </w:r>
      <w:r w:rsidR="00B1051E" w:rsidRPr="00A55C85">
        <w:rPr>
          <w:szCs w:val="21"/>
        </w:rPr>
        <w:t>Lebesgue</w:t>
      </w:r>
      <w:r w:rsidRPr="00A55C85">
        <w:rPr>
          <w:szCs w:val="21"/>
        </w:rPr>
        <w:t>控制收敛定理，</w:t>
      </w:r>
      <w:r w:rsidR="00F17E6A" w:rsidRPr="00A55C85">
        <w:rPr>
          <w:szCs w:val="21"/>
        </w:rPr>
        <w:t>Levi</w:t>
      </w:r>
      <w:r w:rsidRPr="00A55C85">
        <w:rPr>
          <w:szCs w:val="21"/>
        </w:rPr>
        <w:t>渐升函数列积分定理和</w:t>
      </w:r>
      <w:r w:rsidR="00F17E6A" w:rsidRPr="00A55C85">
        <w:rPr>
          <w:szCs w:val="21"/>
        </w:rPr>
        <w:t>Fatou</w:t>
      </w:r>
      <w:r w:rsidR="00A55C85">
        <w:rPr>
          <w:rFonts w:hint="eastAsia"/>
          <w:szCs w:val="21"/>
        </w:rPr>
        <w:t>引</w:t>
      </w:r>
      <w:r w:rsidRPr="00A55C85">
        <w:rPr>
          <w:szCs w:val="21"/>
        </w:rPr>
        <w:t>理．</w:t>
      </w:r>
      <w:r w:rsidRPr="00A55C85">
        <w:rPr>
          <w:szCs w:val="21"/>
        </w:rPr>
        <w:t xml:space="preserve"> </w:t>
      </w:r>
    </w:p>
    <w:p w14:paraId="003CCDA8" w14:textId="77777777" w:rsidR="00261EA3" w:rsidRPr="00A55C85" w:rsidRDefault="00261EA3" w:rsidP="00974BF6">
      <w:pPr>
        <w:spacing w:line="360" w:lineRule="auto"/>
        <w:ind w:firstLineChars="200" w:firstLine="420"/>
        <w:rPr>
          <w:szCs w:val="21"/>
        </w:rPr>
      </w:pPr>
      <w:r w:rsidRPr="00A55C85">
        <w:rPr>
          <w:szCs w:val="21"/>
        </w:rPr>
        <w:t>不难发现，与</w:t>
      </w:r>
      <w:r w:rsidR="00F17E6A" w:rsidRPr="00A55C85">
        <w:rPr>
          <w:szCs w:val="21"/>
        </w:rPr>
        <w:t>Riemann</w:t>
      </w:r>
      <w:r w:rsidRPr="00A55C85">
        <w:rPr>
          <w:szCs w:val="21"/>
        </w:rPr>
        <w:t>积分相比较，</w:t>
      </w:r>
      <w:r w:rsidR="00B1051E" w:rsidRPr="00A55C85">
        <w:rPr>
          <w:szCs w:val="21"/>
        </w:rPr>
        <w:t>Lebesgue</w:t>
      </w:r>
      <w:r w:rsidRPr="00A55C85">
        <w:rPr>
          <w:szCs w:val="21"/>
        </w:rPr>
        <w:t>积分与</w:t>
      </w:r>
      <w:proofErr w:type="gramStart"/>
      <w:r w:rsidRPr="00A55C85">
        <w:rPr>
          <w:szCs w:val="21"/>
        </w:rPr>
        <w:t>极限换序的</w:t>
      </w:r>
      <w:proofErr w:type="gramEnd"/>
      <w:r w:rsidRPr="00A55C85">
        <w:rPr>
          <w:szCs w:val="21"/>
        </w:rPr>
        <w:t>条件大大减弱，这也是</w:t>
      </w:r>
      <w:r w:rsidR="00B1051E" w:rsidRPr="00A55C85">
        <w:rPr>
          <w:szCs w:val="21"/>
        </w:rPr>
        <w:t>Lebesgue</w:t>
      </w:r>
      <w:r w:rsidRPr="00A55C85">
        <w:rPr>
          <w:szCs w:val="21"/>
        </w:rPr>
        <w:t>积分优越于</w:t>
      </w:r>
      <w:r w:rsidR="00F17E6A" w:rsidRPr="00A55C85">
        <w:rPr>
          <w:szCs w:val="21"/>
        </w:rPr>
        <w:t>Riemann</w:t>
      </w:r>
      <w:r w:rsidRPr="00A55C85">
        <w:rPr>
          <w:szCs w:val="21"/>
        </w:rPr>
        <w:t>积分的重要之处．</w:t>
      </w:r>
    </w:p>
    <w:p w14:paraId="37AA583C" w14:textId="77777777" w:rsidR="00261EA3" w:rsidRPr="00A55C85" w:rsidRDefault="00261EA3" w:rsidP="00974BF6">
      <w:pPr>
        <w:spacing w:line="360" w:lineRule="auto"/>
        <w:ind w:firstLineChars="200" w:firstLine="420"/>
        <w:rPr>
          <w:szCs w:val="21"/>
        </w:rPr>
      </w:pPr>
      <w:r w:rsidRPr="00A55C85">
        <w:rPr>
          <w:szCs w:val="21"/>
        </w:rPr>
        <w:t>四、关于</w:t>
      </w:r>
      <w:r w:rsidR="00B1051E" w:rsidRPr="00A55C85">
        <w:rPr>
          <w:szCs w:val="21"/>
        </w:rPr>
        <w:t>Lebesgue</w:t>
      </w:r>
      <w:r w:rsidRPr="00A55C85">
        <w:rPr>
          <w:szCs w:val="21"/>
        </w:rPr>
        <w:t>积分同</w:t>
      </w:r>
      <w:r w:rsidR="00F17E6A" w:rsidRPr="00A55C85">
        <w:rPr>
          <w:szCs w:val="21"/>
        </w:rPr>
        <w:t>Riemann</w:t>
      </w:r>
      <w:r w:rsidRPr="00A55C85">
        <w:rPr>
          <w:szCs w:val="21"/>
        </w:rPr>
        <w:t>积分之间的关系．若</w:t>
      </w:r>
      <w:r w:rsidRPr="00A55C85">
        <w:rPr>
          <w:position w:val="-10"/>
          <w:szCs w:val="21"/>
        </w:rPr>
        <w:object w:dxaOrig="600" w:dyaOrig="320" w14:anchorId="40BEF205">
          <v:shape id="_x0000_i1067" type="#_x0000_t75" style="width:29.95pt;height:16.05pt" o:ole="">
            <v:imagedata r:id="rId78" o:title=""/>
          </v:shape>
          <o:OLEObject Type="Embed" ProgID="Equation.3" ShapeID="_x0000_i1067" DrawAspect="Content" ObjectID="_1738931465" r:id="rId84"/>
        </w:object>
      </w:r>
      <w:r w:rsidRPr="00A55C85">
        <w:rPr>
          <w:szCs w:val="21"/>
        </w:rPr>
        <w:t>上的有界函数</w:t>
      </w:r>
      <w:r w:rsidRPr="00A55C85">
        <w:rPr>
          <w:position w:val="-10"/>
          <w:szCs w:val="21"/>
        </w:rPr>
        <w:object w:dxaOrig="540" w:dyaOrig="320" w14:anchorId="7857902A">
          <v:shape id="_x0000_i1068" type="#_x0000_t75" style="width:27.1pt;height:16.05pt" o:ole="">
            <v:imagedata r:id="rId55" o:title=""/>
          </v:shape>
          <o:OLEObject Type="Embed" ProgID="Equation.3" ShapeID="_x0000_i1068" DrawAspect="Content" ObjectID="_1738931466" r:id="rId85"/>
        </w:object>
      </w:r>
      <w:r w:rsidR="00F17E6A" w:rsidRPr="00A55C85">
        <w:rPr>
          <w:szCs w:val="21"/>
        </w:rPr>
        <w:t>Riemann</w:t>
      </w:r>
      <w:r w:rsidRPr="00A55C85">
        <w:rPr>
          <w:szCs w:val="21"/>
        </w:rPr>
        <w:t>可积，则必</w:t>
      </w:r>
      <w:r w:rsidR="00B1051E" w:rsidRPr="00A55C85">
        <w:rPr>
          <w:szCs w:val="21"/>
        </w:rPr>
        <w:t>Lebesgue</w:t>
      </w:r>
      <w:r w:rsidRPr="00A55C85">
        <w:rPr>
          <w:szCs w:val="21"/>
        </w:rPr>
        <w:t>可积</w:t>
      </w:r>
      <w:r w:rsidR="00A55C85">
        <w:rPr>
          <w:rFonts w:hint="eastAsia"/>
          <w:szCs w:val="21"/>
        </w:rPr>
        <w:t>，</w:t>
      </w:r>
      <w:r w:rsidRPr="00A55C85">
        <w:rPr>
          <w:szCs w:val="21"/>
        </w:rPr>
        <w:t>且二者积分值相等．</w:t>
      </w:r>
    </w:p>
    <w:p w14:paraId="1D07C41A" w14:textId="77777777" w:rsidR="00261EA3" w:rsidRPr="00A55C85" w:rsidRDefault="00261EA3" w:rsidP="00974BF6">
      <w:pPr>
        <w:spacing w:line="360" w:lineRule="auto"/>
        <w:ind w:firstLineChars="200" w:firstLine="420"/>
        <w:rPr>
          <w:szCs w:val="21"/>
        </w:rPr>
      </w:pPr>
      <w:r w:rsidRPr="00A55C85">
        <w:rPr>
          <w:szCs w:val="21"/>
        </w:rPr>
        <w:t>值得注意的是，上述结论对于广义</w:t>
      </w:r>
      <w:r w:rsidR="00F17E6A" w:rsidRPr="00A55C85">
        <w:rPr>
          <w:szCs w:val="21"/>
        </w:rPr>
        <w:t>Riemann</w:t>
      </w:r>
      <w:r w:rsidRPr="00A55C85">
        <w:rPr>
          <w:szCs w:val="21"/>
        </w:rPr>
        <w:t>积分并不成立．实际上，广义</w:t>
      </w:r>
      <w:r w:rsidR="00F17E6A" w:rsidRPr="00A55C85">
        <w:rPr>
          <w:szCs w:val="21"/>
        </w:rPr>
        <w:t>Riemann</w:t>
      </w:r>
      <w:r w:rsidRPr="00A55C85">
        <w:rPr>
          <w:szCs w:val="21"/>
        </w:rPr>
        <w:t>可积函数成为</w:t>
      </w:r>
      <w:r w:rsidR="00B1051E" w:rsidRPr="00A55C85">
        <w:rPr>
          <w:szCs w:val="21"/>
        </w:rPr>
        <w:t>Lebesgue</w:t>
      </w:r>
      <w:r w:rsidRPr="00A55C85">
        <w:rPr>
          <w:szCs w:val="21"/>
        </w:rPr>
        <w:t>可积的充要条件是该函数广义</w:t>
      </w:r>
      <w:r w:rsidR="00F17E6A" w:rsidRPr="00A55C85">
        <w:rPr>
          <w:szCs w:val="21"/>
        </w:rPr>
        <w:t>Riemann</w:t>
      </w:r>
      <w:r w:rsidRPr="00A55C85">
        <w:rPr>
          <w:szCs w:val="21"/>
        </w:rPr>
        <w:t>绝对可积．</w:t>
      </w:r>
    </w:p>
    <w:p w14:paraId="4DFAD430" w14:textId="77777777" w:rsidR="00261EA3" w:rsidRPr="00A55C85" w:rsidRDefault="00261EA3" w:rsidP="00974BF6">
      <w:pPr>
        <w:spacing w:line="360" w:lineRule="auto"/>
        <w:ind w:firstLineChars="200" w:firstLine="420"/>
        <w:rPr>
          <w:szCs w:val="21"/>
        </w:rPr>
      </w:pPr>
      <w:r w:rsidRPr="00A55C85">
        <w:rPr>
          <w:szCs w:val="21"/>
        </w:rPr>
        <w:t>关于</w:t>
      </w:r>
      <w:r w:rsidR="00B1051E" w:rsidRPr="00A55C85">
        <w:rPr>
          <w:szCs w:val="21"/>
        </w:rPr>
        <w:t>Lebesgue</w:t>
      </w:r>
      <w:r w:rsidRPr="00A55C85">
        <w:rPr>
          <w:szCs w:val="21"/>
        </w:rPr>
        <w:t>积分的计算，一般是应用积分的定义借助于积分的性质将其转化为</w:t>
      </w:r>
      <w:r w:rsidR="00F17E6A" w:rsidRPr="00A55C85">
        <w:rPr>
          <w:szCs w:val="21"/>
        </w:rPr>
        <w:t>Riemann</w:t>
      </w:r>
      <w:r w:rsidRPr="00A55C85">
        <w:rPr>
          <w:szCs w:val="21"/>
        </w:rPr>
        <w:t>积分．</w:t>
      </w:r>
    </w:p>
    <w:p w14:paraId="2AAB1EDD" w14:textId="77777777" w:rsidR="00A55C85" w:rsidRPr="00A55C85" w:rsidRDefault="00A55C85" w:rsidP="00A55C85">
      <w:pPr>
        <w:spacing w:line="360" w:lineRule="auto"/>
        <w:ind w:firstLineChars="200" w:firstLine="422"/>
        <w:jc w:val="center"/>
        <w:rPr>
          <w:b/>
          <w:color w:val="FF0000"/>
          <w:szCs w:val="21"/>
        </w:rPr>
      </w:pPr>
      <w:r w:rsidRPr="00A55C85">
        <w:rPr>
          <w:b/>
          <w:color w:val="FF0000"/>
          <w:szCs w:val="21"/>
        </w:rPr>
        <w:t>实变函数题型比例</w:t>
      </w:r>
    </w:p>
    <w:p w14:paraId="01CBCD92" w14:textId="77777777" w:rsidR="00A55C85" w:rsidRPr="00A55C85" w:rsidRDefault="00A55C85" w:rsidP="00A55C85">
      <w:pPr>
        <w:spacing w:line="360" w:lineRule="auto"/>
        <w:ind w:firstLineChars="200" w:firstLine="420"/>
        <w:rPr>
          <w:color w:val="FF0000"/>
          <w:szCs w:val="21"/>
        </w:rPr>
      </w:pPr>
      <w:proofErr w:type="gramStart"/>
      <w:r>
        <w:rPr>
          <w:rFonts w:hint="eastAsia"/>
          <w:color w:val="FF0000"/>
          <w:szCs w:val="21"/>
        </w:rPr>
        <w:t>一</w:t>
      </w:r>
      <w:proofErr w:type="gramEnd"/>
      <w:r>
        <w:rPr>
          <w:rFonts w:hint="eastAsia"/>
          <w:color w:val="FF0000"/>
          <w:szCs w:val="21"/>
        </w:rPr>
        <w:t xml:space="preserve"> </w:t>
      </w:r>
      <w:r w:rsidRPr="00A55C85">
        <w:rPr>
          <w:color w:val="FF0000"/>
          <w:szCs w:val="21"/>
        </w:rPr>
        <w:t>单选题：</w:t>
      </w:r>
      <w:r w:rsidRPr="00A55C85">
        <w:rPr>
          <w:color w:val="FF0000"/>
          <w:szCs w:val="21"/>
        </w:rPr>
        <w:t>6</w:t>
      </w:r>
      <w:r w:rsidRPr="00A55C85">
        <w:rPr>
          <w:color w:val="FF0000"/>
          <w:szCs w:val="21"/>
        </w:rPr>
        <w:t>题，每题</w:t>
      </w:r>
      <w:r w:rsidRPr="00A55C85">
        <w:rPr>
          <w:color w:val="FF0000"/>
          <w:szCs w:val="21"/>
        </w:rPr>
        <w:t>5</w:t>
      </w:r>
      <w:r w:rsidRPr="00A55C85">
        <w:rPr>
          <w:color w:val="FF0000"/>
          <w:szCs w:val="21"/>
        </w:rPr>
        <w:t>分，</w:t>
      </w:r>
      <w:r w:rsidRPr="00A55C85">
        <w:rPr>
          <w:color w:val="FF0000"/>
          <w:szCs w:val="21"/>
        </w:rPr>
        <w:t xml:space="preserve"> </w:t>
      </w:r>
      <w:proofErr w:type="gramStart"/>
      <w:r w:rsidRPr="00A55C85">
        <w:rPr>
          <w:color w:val="FF0000"/>
          <w:szCs w:val="21"/>
        </w:rPr>
        <w:t>共</w:t>
      </w:r>
      <w:r w:rsidRPr="00A55C85">
        <w:rPr>
          <w:color w:val="FF0000"/>
          <w:szCs w:val="21"/>
        </w:rPr>
        <w:t>30</w:t>
      </w:r>
      <w:r w:rsidRPr="00A55C85">
        <w:rPr>
          <w:color w:val="FF0000"/>
          <w:szCs w:val="21"/>
        </w:rPr>
        <w:t>分；</w:t>
      </w:r>
      <w:proofErr w:type="gramEnd"/>
    </w:p>
    <w:p w14:paraId="0299FFE2" w14:textId="77777777" w:rsidR="00A55C85" w:rsidRPr="00A55C85" w:rsidRDefault="00A55C85" w:rsidP="00A55C85">
      <w:pPr>
        <w:spacing w:line="360" w:lineRule="auto"/>
        <w:ind w:firstLineChars="200" w:firstLine="420"/>
        <w:rPr>
          <w:color w:val="FF0000"/>
          <w:szCs w:val="21"/>
        </w:rPr>
      </w:pPr>
      <w:r>
        <w:rPr>
          <w:rFonts w:hint="eastAsia"/>
          <w:color w:val="FF0000"/>
          <w:szCs w:val="21"/>
        </w:rPr>
        <w:t>二</w:t>
      </w:r>
      <w:r>
        <w:rPr>
          <w:rFonts w:hint="eastAsia"/>
          <w:color w:val="FF0000"/>
          <w:szCs w:val="21"/>
        </w:rPr>
        <w:t xml:space="preserve"> </w:t>
      </w:r>
      <w:r w:rsidRPr="00A55C85">
        <w:rPr>
          <w:color w:val="FF0000"/>
          <w:szCs w:val="21"/>
        </w:rPr>
        <w:t>判断题：</w:t>
      </w:r>
      <w:r w:rsidRPr="00A55C85">
        <w:rPr>
          <w:color w:val="FF0000"/>
          <w:szCs w:val="21"/>
        </w:rPr>
        <w:t>5</w:t>
      </w:r>
      <w:r w:rsidRPr="00A55C85">
        <w:rPr>
          <w:color w:val="FF0000"/>
          <w:szCs w:val="21"/>
        </w:rPr>
        <w:t>题，每题</w:t>
      </w:r>
      <w:r w:rsidRPr="00A55C85">
        <w:rPr>
          <w:color w:val="FF0000"/>
          <w:szCs w:val="21"/>
        </w:rPr>
        <w:t>4</w:t>
      </w:r>
      <w:r w:rsidRPr="00A55C85">
        <w:rPr>
          <w:color w:val="FF0000"/>
          <w:szCs w:val="21"/>
        </w:rPr>
        <w:t>分，</w:t>
      </w:r>
      <w:r w:rsidRPr="00A55C85">
        <w:rPr>
          <w:color w:val="FF0000"/>
          <w:szCs w:val="21"/>
        </w:rPr>
        <w:t xml:space="preserve"> </w:t>
      </w:r>
      <w:proofErr w:type="gramStart"/>
      <w:r w:rsidRPr="00A55C85">
        <w:rPr>
          <w:color w:val="FF0000"/>
          <w:szCs w:val="21"/>
        </w:rPr>
        <w:t>共</w:t>
      </w:r>
      <w:r w:rsidRPr="00A55C85">
        <w:rPr>
          <w:color w:val="FF0000"/>
          <w:szCs w:val="21"/>
        </w:rPr>
        <w:t>20</w:t>
      </w:r>
      <w:r w:rsidRPr="00A55C85">
        <w:rPr>
          <w:color w:val="FF0000"/>
          <w:szCs w:val="21"/>
        </w:rPr>
        <w:t>分；</w:t>
      </w:r>
      <w:proofErr w:type="gramEnd"/>
      <w:r w:rsidRPr="00A55C85">
        <w:rPr>
          <w:color w:val="FF0000"/>
          <w:szCs w:val="21"/>
        </w:rPr>
        <w:t xml:space="preserve"> </w:t>
      </w:r>
    </w:p>
    <w:p w14:paraId="68FA2A2A" w14:textId="77777777" w:rsidR="00A55C85" w:rsidRPr="00A55C85" w:rsidRDefault="00A55C85" w:rsidP="00A55C85">
      <w:pPr>
        <w:spacing w:line="360" w:lineRule="auto"/>
        <w:ind w:firstLineChars="200" w:firstLine="420"/>
        <w:rPr>
          <w:color w:val="FF0000"/>
          <w:szCs w:val="21"/>
        </w:rPr>
      </w:pPr>
      <w:r>
        <w:rPr>
          <w:rFonts w:hint="eastAsia"/>
          <w:color w:val="FF0000"/>
          <w:szCs w:val="21"/>
        </w:rPr>
        <w:t>三</w:t>
      </w:r>
      <w:r>
        <w:rPr>
          <w:rFonts w:hint="eastAsia"/>
          <w:color w:val="FF0000"/>
          <w:szCs w:val="21"/>
        </w:rPr>
        <w:t xml:space="preserve"> </w:t>
      </w:r>
      <w:r w:rsidRPr="00A55C85">
        <w:rPr>
          <w:color w:val="FF0000"/>
          <w:szCs w:val="21"/>
        </w:rPr>
        <w:t>填空题：</w:t>
      </w:r>
      <w:r w:rsidRPr="00A55C85">
        <w:rPr>
          <w:color w:val="FF0000"/>
          <w:szCs w:val="21"/>
        </w:rPr>
        <w:t>4</w:t>
      </w:r>
      <w:r w:rsidRPr="00A55C85">
        <w:rPr>
          <w:color w:val="FF0000"/>
          <w:szCs w:val="21"/>
        </w:rPr>
        <w:t>题，每题</w:t>
      </w:r>
      <w:r w:rsidRPr="00A55C85">
        <w:rPr>
          <w:color w:val="FF0000"/>
          <w:szCs w:val="21"/>
        </w:rPr>
        <w:t>5</w:t>
      </w:r>
      <w:r w:rsidRPr="00A55C85">
        <w:rPr>
          <w:color w:val="FF0000"/>
          <w:szCs w:val="21"/>
        </w:rPr>
        <w:t>分，</w:t>
      </w:r>
      <w:r w:rsidRPr="00A55C85">
        <w:rPr>
          <w:color w:val="FF0000"/>
          <w:szCs w:val="21"/>
        </w:rPr>
        <w:t xml:space="preserve"> </w:t>
      </w:r>
      <w:proofErr w:type="gramStart"/>
      <w:r w:rsidRPr="00A55C85">
        <w:rPr>
          <w:color w:val="FF0000"/>
          <w:szCs w:val="21"/>
        </w:rPr>
        <w:t>共</w:t>
      </w:r>
      <w:r w:rsidRPr="00A55C85">
        <w:rPr>
          <w:color w:val="FF0000"/>
          <w:szCs w:val="21"/>
        </w:rPr>
        <w:t>20</w:t>
      </w:r>
      <w:r w:rsidRPr="00A55C85">
        <w:rPr>
          <w:color w:val="FF0000"/>
          <w:szCs w:val="21"/>
        </w:rPr>
        <w:t>分；</w:t>
      </w:r>
      <w:proofErr w:type="gramEnd"/>
    </w:p>
    <w:p w14:paraId="60306C69" w14:textId="77777777" w:rsidR="00A55C85" w:rsidRPr="00A55C85" w:rsidRDefault="00A55C85" w:rsidP="00A55C85">
      <w:pPr>
        <w:spacing w:line="360" w:lineRule="auto"/>
        <w:ind w:firstLineChars="200" w:firstLine="420"/>
        <w:rPr>
          <w:color w:val="FF0000"/>
          <w:szCs w:val="21"/>
        </w:rPr>
      </w:pPr>
      <w:r>
        <w:rPr>
          <w:rFonts w:hint="eastAsia"/>
          <w:color w:val="FF0000"/>
          <w:szCs w:val="21"/>
        </w:rPr>
        <w:t>四</w:t>
      </w:r>
      <w:r>
        <w:rPr>
          <w:rFonts w:hint="eastAsia"/>
          <w:color w:val="FF0000"/>
          <w:szCs w:val="21"/>
        </w:rPr>
        <w:t xml:space="preserve"> </w:t>
      </w:r>
      <w:r w:rsidRPr="00A55C85">
        <w:rPr>
          <w:color w:val="FF0000"/>
          <w:szCs w:val="21"/>
        </w:rPr>
        <w:t>大</w:t>
      </w:r>
      <w:r w:rsidRPr="00A55C85">
        <w:rPr>
          <w:color w:val="FF0000"/>
          <w:szCs w:val="21"/>
        </w:rPr>
        <w:t xml:space="preserve">  </w:t>
      </w:r>
      <w:r w:rsidRPr="00A55C85">
        <w:rPr>
          <w:color w:val="FF0000"/>
          <w:szCs w:val="21"/>
        </w:rPr>
        <w:t>题：</w:t>
      </w:r>
      <w:r w:rsidRPr="00A55C85">
        <w:rPr>
          <w:color w:val="FF0000"/>
          <w:szCs w:val="21"/>
        </w:rPr>
        <w:t>3</w:t>
      </w:r>
      <w:r w:rsidRPr="00A55C85">
        <w:rPr>
          <w:color w:val="FF0000"/>
          <w:szCs w:val="21"/>
        </w:rPr>
        <w:t>题，每题</w:t>
      </w:r>
      <w:r w:rsidRPr="00A55C85">
        <w:rPr>
          <w:color w:val="FF0000"/>
          <w:szCs w:val="21"/>
        </w:rPr>
        <w:t>10</w:t>
      </w:r>
      <w:r w:rsidRPr="00A55C85">
        <w:rPr>
          <w:color w:val="FF0000"/>
          <w:szCs w:val="21"/>
        </w:rPr>
        <w:t>分，共</w:t>
      </w:r>
      <w:r w:rsidRPr="00A55C85">
        <w:rPr>
          <w:color w:val="FF0000"/>
          <w:szCs w:val="21"/>
        </w:rPr>
        <w:t>30</w:t>
      </w:r>
      <w:r w:rsidRPr="00A55C85">
        <w:rPr>
          <w:color w:val="FF0000"/>
          <w:szCs w:val="21"/>
        </w:rPr>
        <w:t>分。</w:t>
      </w:r>
    </w:p>
    <w:sectPr w:rsidR="00A55C85" w:rsidRPr="00A55C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BDFA" w14:textId="77777777" w:rsidR="00742A2D" w:rsidRDefault="00742A2D" w:rsidP="009B61C5">
      <w:r>
        <w:separator/>
      </w:r>
    </w:p>
  </w:endnote>
  <w:endnote w:type="continuationSeparator" w:id="0">
    <w:p w14:paraId="54793DF3" w14:textId="77777777" w:rsidR="00742A2D" w:rsidRDefault="00742A2D" w:rsidP="009B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3DFFF" w14:textId="77777777" w:rsidR="00742A2D" w:rsidRDefault="00742A2D" w:rsidP="009B61C5">
      <w:r>
        <w:separator/>
      </w:r>
    </w:p>
  </w:footnote>
  <w:footnote w:type="continuationSeparator" w:id="0">
    <w:p w14:paraId="4FB44A90" w14:textId="77777777" w:rsidR="00742A2D" w:rsidRDefault="00742A2D" w:rsidP="009B61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EA3"/>
    <w:rsid w:val="0005444F"/>
    <w:rsid w:val="00261EA3"/>
    <w:rsid w:val="0040025A"/>
    <w:rsid w:val="00424729"/>
    <w:rsid w:val="00516B92"/>
    <w:rsid w:val="006839D2"/>
    <w:rsid w:val="00742A2D"/>
    <w:rsid w:val="0075002C"/>
    <w:rsid w:val="0083055C"/>
    <w:rsid w:val="00897D8D"/>
    <w:rsid w:val="00927F3A"/>
    <w:rsid w:val="0093057A"/>
    <w:rsid w:val="00950225"/>
    <w:rsid w:val="00964BA8"/>
    <w:rsid w:val="00974BF6"/>
    <w:rsid w:val="009B61C5"/>
    <w:rsid w:val="00A25323"/>
    <w:rsid w:val="00A34D8F"/>
    <w:rsid w:val="00A55C85"/>
    <w:rsid w:val="00AB4E95"/>
    <w:rsid w:val="00B1051E"/>
    <w:rsid w:val="00BC3BB4"/>
    <w:rsid w:val="00C17A0D"/>
    <w:rsid w:val="00C42D31"/>
    <w:rsid w:val="00C639E1"/>
    <w:rsid w:val="00EB31D7"/>
    <w:rsid w:val="00F1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852255"/>
  <w15:chartTrackingRefBased/>
  <w15:docId w15:val="{918CCB87-1FED-495C-B114-8DA04D93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3">
    <w:name w:val="heading 3"/>
    <w:basedOn w:val="Normal"/>
    <w:next w:val="Normal"/>
    <w:qFormat/>
    <w:rsid w:val="00261EA3"/>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261EA3"/>
    <w:rPr>
      <w:rFonts w:ascii="宋体" w:hAnsi="Courier New"/>
      <w:szCs w:val="20"/>
    </w:rPr>
  </w:style>
  <w:style w:type="paragraph" w:styleId="Header">
    <w:name w:val="header"/>
    <w:basedOn w:val="Normal"/>
    <w:link w:val="HeaderChar"/>
    <w:rsid w:val="009B61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9B61C5"/>
    <w:rPr>
      <w:kern w:val="2"/>
      <w:sz w:val="18"/>
      <w:szCs w:val="18"/>
    </w:rPr>
  </w:style>
  <w:style w:type="paragraph" w:styleId="Footer">
    <w:name w:val="footer"/>
    <w:basedOn w:val="Normal"/>
    <w:link w:val="FooterChar"/>
    <w:rsid w:val="009B61C5"/>
    <w:pPr>
      <w:tabs>
        <w:tab w:val="center" w:pos="4153"/>
        <w:tab w:val="right" w:pos="8306"/>
      </w:tabs>
      <w:snapToGrid w:val="0"/>
      <w:jc w:val="left"/>
    </w:pPr>
    <w:rPr>
      <w:sz w:val="18"/>
      <w:szCs w:val="18"/>
    </w:rPr>
  </w:style>
  <w:style w:type="character" w:customStyle="1" w:styleId="FooterChar">
    <w:name w:val="Footer Char"/>
    <w:link w:val="Footer"/>
    <w:rsid w:val="009B61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oleObject" Target="embeddings/oleObject43.bin"/><Relationship Id="rId16" Type="http://schemas.openxmlformats.org/officeDocument/2006/relationships/oleObject" Target="embeddings/oleObject6.bin"/><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40.bin"/><Relationship Id="rId5" Type="http://schemas.openxmlformats.org/officeDocument/2006/relationships/endnotes" Target="endnotes.xml"/><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9.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image" Target="media/image35.wmf"/><Relationship Id="rId85" Type="http://schemas.openxmlformats.org/officeDocument/2006/relationships/oleObject" Target="embeddings/oleObject44.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oleObject" Target="embeddings/oleObject42.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oleObject" Target="embeddings/oleObject27.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7.jpeg"/><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7" Type="http://schemas.openxmlformats.org/officeDocument/2006/relationships/oleObject" Target="embeddings/oleObject1.bin"/><Relationship Id="rId71" Type="http://schemas.openxmlformats.org/officeDocument/2006/relationships/oleObject" Target="embeddings/oleObject34.bin"/><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theme" Target="theme/theme1.xml"/><Relationship Id="rId61" Type="http://schemas.openxmlformats.org/officeDocument/2006/relationships/oleObject" Target="embeddings/oleObject29.bin"/><Relationship Id="rId82" Type="http://schemas.openxmlformats.org/officeDocument/2006/relationships/image" Target="media/image3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own</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lyy</dc:creator>
  <cp:keywords/>
  <cp:lastModifiedBy>li jimmy</cp:lastModifiedBy>
  <cp:revision>4</cp:revision>
  <dcterms:created xsi:type="dcterms:W3CDTF">2022-05-31T17:13:00Z</dcterms:created>
  <dcterms:modified xsi:type="dcterms:W3CDTF">2023-02-26T07:43:00Z</dcterms:modified>
</cp:coreProperties>
</file>