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C44F6" w14:textId="77777777" w:rsidR="00F723AA" w:rsidRDefault="00F723AA" w:rsidP="00F723AA">
      <w:pPr>
        <w:pStyle w:val="Ttulo1"/>
        <w:rPr>
          <w:color w:val="99B4E2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C91BBC5" wp14:editId="1DDD45DE">
            <wp:simplePos x="0" y="0"/>
            <wp:positionH relativeFrom="column">
              <wp:posOffset>102870</wp:posOffset>
            </wp:positionH>
            <wp:positionV relativeFrom="paragraph">
              <wp:posOffset>91440</wp:posOffset>
            </wp:positionV>
            <wp:extent cx="981075" cy="27622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CCE0C32" wp14:editId="17B6BCFF">
            <wp:simplePos x="0" y="0"/>
            <wp:positionH relativeFrom="column">
              <wp:posOffset>6600825</wp:posOffset>
            </wp:positionH>
            <wp:positionV relativeFrom="paragraph">
              <wp:posOffset>114300</wp:posOffset>
            </wp:positionV>
            <wp:extent cx="344487" cy="344487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487" cy="344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1E8835" w14:textId="77777777" w:rsidR="00F723AA" w:rsidRDefault="00F723AA" w:rsidP="00F723AA">
      <w:pPr>
        <w:widowControl/>
        <w:spacing w:line="120" w:lineRule="auto"/>
        <w:rPr>
          <w:color w:val="99B4E2"/>
        </w:rPr>
      </w:pPr>
      <w:r>
        <w:t xml:space="preserve">  </w:t>
      </w:r>
      <w:r>
        <w:rPr>
          <w:color w:val="99B4E2"/>
        </w:rPr>
        <w:t xml:space="preserve"> _______________________________________________________________________________________</w:t>
      </w:r>
    </w:p>
    <w:p w14:paraId="365C0FE1" w14:textId="77777777" w:rsidR="00F723AA" w:rsidRPr="00F723AA" w:rsidRDefault="00F723AA" w:rsidP="00F723AA">
      <w:pPr>
        <w:widowControl/>
        <w:pBdr>
          <w:top w:val="nil"/>
          <w:left w:val="nil"/>
          <w:bottom w:val="nil"/>
          <w:right w:val="nil"/>
          <w:between w:val="nil"/>
        </w:pBdr>
        <w:spacing w:line="120" w:lineRule="auto"/>
        <w:rPr>
          <w:b/>
          <w:bCs/>
          <w:color w:val="99B4E2"/>
          <w:sz w:val="10"/>
          <w:szCs w:val="10"/>
        </w:rPr>
      </w:pPr>
    </w:p>
    <w:p w14:paraId="04D9EE2D" w14:textId="76A6CD9A" w:rsidR="00F723AA" w:rsidRPr="00F723AA" w:rsidRDefault="00F723AA" w:rsidP="00F723AA">
      <w:pPr>
        <w:widowControl/>
        <w:tabs>
          <w:tab w:val="left" w:pos="3860"/>
          <w:tab w:val="left" w:pos="8644"/>
        </w:tabs>
        <w:ind w:right="256"/>
        <w:jc w:val="center"/>
        <w:rPr>
          <w:b/>
          <w:bCs/>
          <w:color w:val="99B4E2"/>
          <w:sz w:val="20"/>
          <w:szCs w:val="20"/>
        </w:rPr>
      </w:pPr>
      <w:proofErr w:type="spellStart"/>
      <w:r w:rsidRPr="00F723AA">
        <w:rPr>
          <w:b/>
          <w:bCs/>
          <w:color w:val="99B4E2"/>
          <w:sz w:val="20"/>
          <w:szCs w:val="20"/>
        </w:rPr>
        <w:t>Num</w:t>
      </w:r>
      <w:proofErr w:type="spellEnd"/>
      <w:r w:rsidRPr="00F723AA">
        <w:rPr>
          <w:b/>
          <w:bCs/>
          <w:color w:val="99B4E2"/>
          <w:sz w:val="20"/>
          <w:szCs w:val="20"/>
        </w:rPr>
        <w:t>. 1</w:t>
      </w:r>
      <w:r w:rsidRPr="00F723AA">
        <w:rPr>
          <w:b/>
          <w:bCs/>
          <w:color w:val="99B4E2"/>
          <w:sz w:val="20"/>
          <w:szCs w:val="20"/>
        </w:rPr>
        <w:tab/>
      </w:r>
      <w:proofErr w:type="gramStart"/>
      <w:r>
        <w:rPr>
          <w:b/>
          <w:bCs/>
          <w:color w:val="99B4E2"/>
          <w:sz w:val="20"/>
          <w:szCs w:val="20"/>
        </w:rPr>
        <w:t>Viernes</w:t>
      </w:r>
      <w:proofErr w:type="gramEnd"/>
      <w:r>
        <w:rPr>
          <w:b/>
          <w:bCs/>
          <w:color w:val="99B4E2"/>
          <w:sz w:val="20"/>
          <w:szCs w:val="20"/>
        </w:rPr>
        <w:t xml:space="preserve"> 18 de septiembre de 2026</w:t>
      </w:r>
      <w:r w:rsidRPr="00F723AA">
        <w:rPr>
          <w:b/>
          <w:bCs/>
          <w:color w:val="99B4E2"/>
          <w:sz w:val="20"/>
          <w:szCs w:val="20"/>
        </w:rPr>
        <w:tab/>
        <w:t xml:space="preserve">Sec. II.A.  </w:t>
      </w:r>
      <w:proofErr w:type="spellStart"/>
      <w:r w:rsidRPr="00F723AA">
        <w:rPr>
          <w:b/>
          <w:bCs/>
          <w:color w:val="99B4E2"/>
          <w:sz w:val="20"/>
          <w:szCs w:val="20"/>
        </w:rPr>
        <w:t>Pag.</w:t>
      </w:r>
      <w:proofErr w:type="spellEnd"/>
      <w:r w:rsidRPr="00F723AA">
        <w:rPr>
          <w:b/>
          <w:bCs/>
          <w:color w:val="99B4E2"/>
          <w:sz w:val="20"/>
          <w:szCs w:val="20"/>
        </w:rPr>
        <w:t xml:space="preserve"> 0000</w:t>
      </w:r>
      <w:r>
        <w:rPr>
          <w:b/>
          <w:bCs/>
          <w:color w:val="99B4E2"/>
          <w:sz w:val="20"/>
          <w:szCs w:val="20"/>
        </w:rPr>
        <w:t>39</w:t>
      </w:r>
    </w:p>
    <w:p w14:paraId="3792FA1B" w14:textId="29F33218" w:rsidR="00F723AA" w:rsidRDefault="00F723AA" w:rsidP="00F723AA">
      <w:pPr>
        <w:widowControl/>
        <w:spacing w:line="120" w:lineRule="auto"/>
        <w:rPr>
          <w:color w:val="99B4E2"/>
        </w:rPr>
      </w:pPr>
      <w:r>
        <w:rPr>
          <w:color w:val="99B4E2"/>
        </w:rPr>
        <w:t xml:space="preserve">   _______________________________________________________________________________________</w:t>
      </w:r>
    </w:p>
    <w:p w14:paraId="3F9B885C" w14:textId="77777777" w:rsidR="009653C5" w:rsidRDefault="009653C5">
      <w:pPr>
        <w:rPr>
          <w:color w:val="99B4E2"/>
        </w:rPr>
      </w:pPr>
    </w:p>
    <w:p w14:paraId="4CCB1946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99B4E2"/>
          <w:sz w:val="6"/>
          <w:szCs w:val="6"/>
        </w:rPr>
      </w:pPr>
    </w:p>
    <w:p w14:paraId="269562D4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213"/>
        <w:rPr>
          <w:b/>
          <w:bCs/>
          <w:color w:val="000000"/>
          <w:sz w:val="19"/>
          <w:szCs w:val="19"/>
        </w:rPr>
      </w:pPr>
    </w:p>
    <w:p w14:paraId="4BFD3508" w14:textId="77777777" w:rsidR="009653C5" w:rsidRDefault="00000000">
      <w:pPr>
        <w:ind w:left="3254"/>
        <w:rPr>
          <w:b/>
          <w:bCs/>
          <w:sz w:val="28"/>
          <w:szCs w:val="28"/>
        </w:rPr>
      </w:pPr>
      <w:r>
        <w:rPr>
          <w:b/>
          <w:bCs/>
          <w:color w:val="030303"/>
          <w:sz w:val="29"/>
          <w:szCs w:val="29"/>
        </w:rPr>
        <w:t>I. DISPOSICIONES GENERALES</w:t>
      </w:r>
      <w:r>
        <w:rPr>
          <w:color w:val="030303"/>
          <w:sz w:val="29"/>
          <w:szCs w:val="29"/>
        </w:rPr>
        <w:t xml:space="preserve"> </w:t>
      </w:r>
    </w:p>
    <w:p w14:paraId="4BE861D3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b/>
          <w:bCs/>
          <w:color w:val="000000"/>
          <w:sz w:val="29"/>
          <w:szCs w:val="29"/>
        </w:rPr>
      </w:pPr>
    </w:p>
    <w:p w14:paraId="2CFDC767" w14:textId="69088BAA" w:rsidR="009653C5" w:rsidRDefault="00000000">
      <w:pPr>
        <w:spacing w:before="1"/>
        <w:ind w:right="302"/>
        <w:jc w:val="center"/>
        <w:rPr>
          <w:sz w:val="37"/>
          <w:szCs w:val="37"/>
        </w:rPr>
      </w:pPr>
      <w:r>
        <w:rPr>
          <w:b/>
          <w:bCs/>
          <w:color w:val="030303"/>
          <w:sz w:val="37"/>
          <w:szCs w:val="37"/>
        </w:rPr>
        <w:t xml:space="preserve">MINISTERIO </w:t>
      </w:r>
      <w:r w:rsidR="00F723AA">
        <w:rPr>
          <w:b/>
          <w:bCs/>
          <w:color w:val="030303"/>
          <w:sz w:val="37"/>
          <w:szCs w:val="37"/>
        </w:rPr>
        <w:t>DEL INTERIOR</w:t>
      </w:r>
    </w:p>
    <w:p w14:paraId="1ED7758A" w14:textId="2D2920E9" w:rsidR="009653C5" w:rsidRDefault="00000000">
      <w:pPr>
        <w:tabs>
          <w:tab w:val="left" w:pos="2589"/>
        </w:tabs>
        <w:spacing w:before="324" w:line="220" w:lineRule="auto"/>
        <w:ind w:left="2588" w:right="1829" w:hanging="1015"/>
        <w:rPr>
          <w:i/>
          <w:iCs/>
          <w:sz w:val="19"/>
          <w:szCs w:val="19"/>
        </w:rPr>
      </w:pPr>
      <w:r>
        <w:rPr>
          <w:b/>
          <w:bCs/>
          <w:color w:val="030303"/>
          <w:sz w:val="23"/>
          <w:szCs w:val="23"/>
        </w:rPr>
        <w:t>0000</w:t>
      </w:r>
      <w:r w:rsidR="00F723AA">
        <w:rPr>
          <w:b/>
          <w:bCs/>
          <w:color w:val="030303"/>
          <w:sz w:val="23"/>
          <w:szCs w:val="23"/>
        </w:rPr>
        <w:t>39</w:t>
      </w:r>
      <w:r>
        <w:rPr>
          <w:b/>
          <w:bCs/>
          <w:color w:val="030303"/>
          <w:sz w:val="23"/>
          <w:szCs w:val="23"/>
        </w:rPr>
        <w:tab/>
      </w:r>
      <w:proofErr w:type="gramStart"/>
      <w:r>
        <w:rPr>
          <w:i/>
          <w:iCs/>
          <w:color w:val="030303"/>
          <w:sz w:val="19"/>
          <w:szCs w:val="19"/>
        </w:rPr>
        <w:t>Real</w:t>
      </w:r>
      <w:proofErr w:type="gramEnd"/>
      <w:r>
        <w:rPr>
          <w:i/>
          <w:iCs/>
          <w:color w:val="030303"/>
          <w:sz w:val="19"/>
          <w:szCs w:val="19"/>
        </w:rPr>
        <w:t xml:space="preserve"> Decreto 12/2026, de </w:t>
      </w:r>
      <w:r w:rsidR="00F723AA">
        <w:rPr>
          <w:i/>
          <w:iCs/>
          <w:color w:val="030303"/>
          <w:sz w:val="19"/>
          <w:szCs w:val="19"/>
        </w:rPr>
        <w:t>17</w:t>
      </w:r>
      <w:r>
        <w:rPr>
          <w:i/>
          <w:iCs/>
          <w:color w:val="030303"/>
          <w:sz w:val="19"/>
          <w:szCs w:val="19"/>
        </w:rPr>
        <w:t xml:space="preserve"> de </w:t>
      </w:r>
      <w:r w:rsidR="00F723AA">
        <w:rPr>
          <w:i/>
          <w:iCs/>
          <w:color w:val="030303"/>
          <w:sz w:val="19"/>
          <w:szCs w:val="19"/>
        </w:rPr>
        <w:t>septiembre</w:t>
      </w:r>
      <w:r>
        <w:rPr>
          <w:i/>
          <w:iCs/>
          <w:color w:val="030303"/>
          <w:sz w:val="19"/>
          <w:szCs w:val="19"/>
        </w:rPr>
        <w:t xml:space="preserve">, por el que se aprueba </w:t>
      </w:r>
      <w:r w:rsidR="00F723AA">
        <w:rPr>
          <w:i/>
          <w:iCs/>
          <w:color w:val="030303"/>
          <w:sz w:val="19"/>
          <w:szCs w:val="19"/>
        </w:rPr>
        <w:t>la reforma del</w:t>
      </w:r>
      <w:r>
        <w:rPr>
          <w:i/>
          <w:iCs/>
          <w:color w:val="030303"/>
          <w:sz w:val="19"/>
          <w:szCs w:val="19"/>
        </w:rPr>
        <w:t xml:space="preserve"> Reglamento General del Documento </w:t>
      </w:r>
      <w:proofErr w:type="spellStart"/>
      <w:r>
        <w:rPr>
          <w:i/>
          <w:iCs/>
          <w:color w:val="030303"/>
          <w:sz w:val="19"/>
          <w:szCs w:val="19"/>
        </w:rPr>
        <w:t>Paniense</w:t>
      </w:r>
      <w:proofErr w:type="spellEnd"/>
      <w:r>
        <w:rPr>
          <w:i/>
          <w:iCs/>
          <w:color w:val="030303"/>
          <w:sz w:val="19"/>
          <w:szCs w:val="19"/>
        </w:rPr>
        <w:t xml:space="preserve"> de Identidad (DPI) y los entornos biométricos estatales. </w:t>
      </w:r>
    </w:p>
    <w:p w14:paraId="4AC4EEAC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i/>
          <w:iCs/>
          <w:color w:val="000000"/>
          <w:sz w:val="19"/>
          <w:szCs w:val="19"/>
        </w:rPr>
      </w:pPr>
    </w:p>
    <w:p w14:paraId="4507B3E5" w14:textId="77777777" w:rsid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 xml:space="preserve">El Consejo de Ministros, a propuesta del Ministro del Interior, y previa deliberación en su reunión del día 17 de septiembre de 2026, acuerda aprobar el </w:t>
      </w:r>
      <w:r w:rsidRPr="00183E51">
        <w:rPr>
          <w:b/>
          <w:bCs/>
          <w:color w:val="030303"/>
          <w:sz w:val="20"/>
          <w:szCs w:val="20"/>
          <w:lang w:val="es-ES"/>
        </w:rPr>
        <w:t xml:space="preserve">Real Decreto 12/2026, de 17 de septiembre, por el que se aprueba la reforma del Reglamento General del Documento </w:t>
      </w:r>
      <w:proofErr w:type="spellStart"/>
      <w:r w:rsidRPr="00183E51">
        <w:rPr>
          <w:b/>
          <w:bCs/>
          <w:color w:val="030303"/>
          <w:sz w:val="20"/>
          <w:szCs w:val="20"/>
          <w:lang w:val="es-ES"/>
        </w:rPr>
        <w:t>Paniense</w:t>
      </w:r>
      <w:proofErr w:type="spellEnd"/>
      <w:r w:rsidRPr="00183E51">
        <w:rPr>
          <w:b/>
          <w:bCs/>
          <w:color w:val="030303"/>
          <w:sz w:val="20"/>
          <w:szCs w:val="20"/>
          <w:lang w:val="es-ES"/>
        </w:rPr>
        <w:t xml:space="preserve"> de Identidad (DPI) y los entornos biométricos estatales</w:t>
      </w:r>
      <w:r w:rsidRPr="00183E51">
        <w:rPr>
          <w:color w:val="030303"/>
          <w:sz w:val="20"/>
          <w:szCs w:val="20"/>
          <w:lang w:val="es-ES"/>
        </w:rPr>
        <w:t xml:space="preserve">, con el objeto de actualizar el régimen jurídico aplicable al Documento </w:t>
      </w:r>
      <w:proofErr w:type="spellStart"/>
      <w:r w:rsidRPr="00183E51">
        <w:rPr>
          <w:color w:val="030303"/>
          <w:sz w:val="20"/>
          <w:szCs w:val="20"/>
          <w:lang w:val="es-ES"/>
        </w:rPr>
        <w:t>Paniense</w:t>
      </w:r>
      <w:proofErr w:type="spellEnd"/>
      <w:r w:rsidRPr="00183E51">
        <w:rPr>
          <w:color w:val="030303"/>
          <w:sz w:val="20"/>
          <w:szCs w:val="20"/>
          <w:lang w:val="es-ES"/>
        </w:rPr>
        <w:t xml:space="preserve"> de Identidad (DPI), reforzar los mecanismos estatales de identificación y verificación biométrica y establecer un nuevo marco de regularización de la ciudadanía.</w:t>
      </w:r>
    </w:p>
    <w:p w14:paraId="00C7D386" w14:textId="77777777" w:rsidR="00183E51" w:rsidRP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</w:p>
    <w:p w14:paraId="538D442A" w14:textId="77777777" w:rsid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 xml:space="preserve">La nueva normativa establece un </w:t>
      </w:r>
      <w:r w:rsidRPr="00183E51">
        <w:rPr>
          <w:b/>
          <w:bCs/>
          <w:color w:val="030303"/>
          <w:sz w:val="20"/>
          <w:szCs w:val="20"/>
          <w:lang w:val="es-ES"/>
        </w:rPr>
        <w:t>periodo transitorio de un mes</w:t>
      </w:r>
      <w:r w:rsidRPr="00183E51">
        <w:rPr>
          <w:color w:val="030303"/>
          <w:sz w:val="20"/>
          <w:szCs w:val="20"/>
          <w:lang w:val="es-ES"/>
        </w:rPr>
        <w:t xml:space="preserve">, durante el cual los ciudadanos dispondrán de un periodo de carencia para obtener y verificar su DPI conforme a las nuevas disposiciones. Finalizado dicho periodo, las personas que mantengan exclusivamente el rol de </w:t>
      </w:r>
      <w:r w:rsidRPr="00183E51">
        <w:rPr>
          <w:b/>
          <w:bCs/>
          <w:color w:val="030303"/>
          <w:sz w:val="20"/>
          <w:szCs w:val="20"/>
          <w:lang w:val="es-ES"/>
        </w:rPr>
        <w:t>Ciudadano</w:t>
      </w:r>
      <w:r w:rsidRPr="00183E51">
        <w:rPr>
          <w:color w:val="030303"/>
          <w:sz w:val="20"/>
          <w:szCs w:val="20"/>
          <w:lang w:val="es-ES"/>
        </w:rPr>
        <w:t xml:space="preserve"> y no dispongan de un DPI debidamente verificado pasarán a la condición de </w:t>
      </w:r>
      <w:r w:rsidRPr="00183E51">
        <w:rPr>
          <w:b/>
          <w:bCs/>
          <w:color w:val="030303"/>
          <w:sz w:val="20"/>
          <w:szCs w:val="20"/>
          <w:lang w:val="es-ES"/>
        </w:rPr>
        <w:t>Ciudadano No Regulado (en proceso de regularización)</w:t>
      </w:r>
      <w:r w:rsidRPr="00183E51">
        <w:rPr>
          <w:color w:val="030303"/>
          <w:sz w:val="20"/>
          <w:szCs w:val="20"/>
          <w:lang w:val="es-ES"/>
        </w:rPr>
        <w:t>.</w:t>
      </w:r>
    </w:p>
    <w:p w14:paraId="6670AB05" w14:textId="77777777" w:rsidR="00183E51" w:rsidRP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</w:p>
    <w:p w14:paraId="6D7CCF47" w14:textId="77777777" w:rsid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 xml:space="preserve">Asimismo, quienes ya se encuentren en situación de </w:t>
      </w:r>
      <w:r w:rsidRPr="00183E51">
        <w:rPr>
          <w:b/>
          <w:bCs/>
          <w:color w:val="030303"/>
          <w:sz w:val="20"/>
          <w:szCs w:val="20"/>
          <w:lang w:val="es-ES"/>
        </w:rPr>
        <w:t>Ciudadano No Regulado (en proceso de regularización)</w:t>
      </w:r>
      <w:r w:rsidRPr="00183E51">
        <w:rPr>
          <w:color w:val="030303"/>
          <w:sz w:val="20"/>
          <w:szCs w:val="20"/>
          <w:lang w:val="es-ES"/>
        </w:rPr>
        <w:t xml:space="preserve"> y no completen la obtención y verificación de su DPI dentro del plazo de un mes pasarán a la condición de </w:t>
      </w:r>
      <w:r w:rsidRPr="00183E51">
        <w:rPr>
          <w:b/>
          <w:bCs/>
          <w:color w:val="030303"/>
          <w:sz w:val="20"/>
          <w:szCs w:val="20"/>
          <w:lang w:val="es-ES"/>
        </w:rPr>
        <w:t>Indocumentado en la Frontera</w:t>
      </w:r>
      <w:r w:rsidRPr="00183E51">
        <w:rPr>
          <w:color w:val="030303"/>
          <w:sz w:val="20"/>
          <w:szCs w:val="20"/>
          <w:lang w:val="es-ES"/>
        </w:rPr>
        <w:t>, quedando sujetos al régimen jurídico especial previsto en el presente Real Decreto.</w:t>
      </w:r>
    </w:p>
    <w:p w14:paraId="26A87969" w14:textId="77777777" w:rsidR="00183E51" w:rsidRP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</w:p>
    <w:p w14:paraId="6828D6B2" w14:textId="77777777" w:rsid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 xml:space="preserve">La condición de Ciudadano No Regulado e Indocumentado en la Frontera implicará la aplicación de determinadas medidas administrativas y limitaciones de acceso, participación y actividad dentro del Estado, de acuerdo con el grado de regularización de cada persona. Entre otras consecuencias, podrán establecerse mayores retenciones, una reducción de los canales y servicios disponibles y, en el caso de los ciudadanos declarados </w:t>
      </w:r>
      <w:r w:rsidRPr="00183E51">
        <w:rPr>
          <w:b/>
          <w:bCs/>
          <w:color w:val="030303"/>
          <w:sz w:val="20"/>
          <w:szCs w:val="20"/>
          <w:lang w:val="es-ES"/>
        </w:rPr>
        <w:t>Indocumentados en la Frontera</w:t>
      </w:r>
      <w:r w:rsidRPr="00183E51">
        <w:rPr>
          <w:color w:val="030303"/>
          <w:sz w:val="20"/>
          <w:szCs w:val="20"/>
          <w:lang w:val="es-ES"/>
        </w:rPr>
        <w:t>, la suspensión de determinados derechos, incluido el derecho a trabajar y a participar mediante mensajes en la Plaza Central, sin perjuicio de las demás limitaciones que establezca la normativa aplicable.</w:t>
      </w:r>
    </w:p>
    <w:p w14:paraId="34A7FEB8" w14:textId="77777777" w:rsidR="00183E51" w:rsidRP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</w:p>
    <w:p w14:paraId="01C146E8" w14:textId="77777777" w:rsidR="00183E51" w:rsidRP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>El presente Real Decreto tiene por finalidad garantizar que la transición hacia el nuevo sistema de identificación se produzca de manera ordenada, verificable e interoperable, estableciendo mecanismos claros de regularización y un régimen progresivo de consecuencias ante la ausencia de identificación válida.</w:t>
      </w:r>
    </w:p>
    <w:p w14:paraId="5E643DC1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72A9D0B8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1559EB7C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16FB7DB2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4E29D00A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7C182DD6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0405F1CA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34708342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4D9E9B2F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125B3F27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78A30D82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46A1F94B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4EE59454" w14:textId="77777777" w:rsidR="009653C5" w:rsidRDefault="00000000">
      <w:pPr>
        <w:spacing w:before="1"/>
        <w:ind w:right="302"/>
        <w:jc w:val="center"/>
        <w:rPr>
          <w:b/>
          <w:bCs/>
          <w:color w:val="030303"/>
          <w:sz w:val="37"/>
          <w:szCs w:val="37"/>
        </w:rPr>
      </w:pPr>
      <w:r>
        <w:rPr>
          <w:b/>
          <w:bCs/>
          <w:color w:val="030303"/>
          <w:sz w:val="37"/>
          <w:szCs w:val="37"/>
        </w:rPr>
        <w:t xml:space="preserve">MINISTERIO DE HACIENDA Y SEGURIDAD SOCIAL </w:t>
      </w:r>
    </w:p>
    <w:p w14:paraId="58782B70" w14:textId="37D435CB" w:rsidR="009653C5" w:rsidRDefault="00000000">
      <w:pPr>
        <w:tabs>
          <w:tab w:val="left" w:pos="2589"/>
        </w:tabs>
        <w:spacing w:before="324" w:line="220" w:lineRule="auto"/>
        <w:ind w:left="2588" w:right="1829" w:hanging="1015"/>
        <w:rPr>
          <w:b/>
          <w:bCs/>
          <w:color w:val="030303"/>
          <w:sz w:val="37"/>
          <w:szCs w:val="37"/>
        </w:rPr>
      </w:pPr>
      <w:r>
        <w:rPr>
          <w:b/>
          <w:bCs/>
          <w:color w:val="030303"/>
          <w:sz w:val="23"/>
          <w:szCs w:val="23"/>
        </w:rPr>
        <w:t>0000</w:t>
      </w:r>
      <w:r w:rsidR="00183E51">
        <w:rPr>
          <w:b/>
          <w:bCs/>
          <w:color w:val="030303"/>
          <w:sz w:val="23"/>
          <w:szCs w:val="23"/>
        </w:rPr>
        <w:t>40</w:t>
      </w:r>
      <w:r>
        <w:rPr>
          <w:b/>
          <w:bCs/>
          <w:color w:val="030303"/>
          <w:sz w:val="23"/>
          <w:szCs w:val="23"/>
        </w:rPr>
        <w:tab/>
      </w:r>
      <w:proofErr w:type="gramStart"/>
      <w:r>
        <w:rPr>
          <w:i/>
          <w:iCs/>
          <w:color w:val="030303"/>
          <w:sz w:val="19"/>
          <w:szCs w:val="19"/>
        </w:rPr>
        <w:t>Orden</w:t>
      </w:r>
      <w:proofErr w:type="gramEnd"/>
      <w:r>
        <w:rPr>
          <w:i/>
          <w:iCs/>
          <w:color w:val="030303"/>
          <w:sz w:val="19"/>
          <w:szCs w:val="19"/>
        </w:rPr>
        <w:t xml:space="preserve"> HP/4</w:t>
      </w:r>
      <w:r w:rsidR="00183E51">
        <w:rPr>
          <w:i/>
          <w:iCs/>
          <w:color w:val="030303"/>
          <w:sz w:val="19"/>
          <w:szCs w:val="19"/>
        </w:rPr>
        <w:t>1</w:t>
      </w:r>
      <w:r>
        <w:rPr>
          <w:i/>
          <w:iCs/>
          <w:color w:val="030303"/>
          <w:sz w:val="19"/>
          <w:szCs w:val="19"/>
        </w:rPr>
        <w:t>2/2026, de 1</w:t>
      </w:r>
      <w:r w:rsidR="00183E51">
        <w:rPr>
          <w:i/>
          <w:iCs/>
          <w:color w:val="030303"/>
          <w:sz w:val="19"/>
          <w:szCs w:val="19"/>
        </w:rPr>
        <w:t xml:space="preserve">5 </w:t>
      </w:r>
      <w:r>
        <w:rPr>
          <w:i/>
          <w:iCs/>
          <w:color w:val="030303"/>
          <w:sz w:val="19"/>
          <w:szCs w:val="19"/>
        </w:rPr>
        <w:t xml:space="preserve">de </w:t>
      </w:r>
      <w:r w:rsidR="00183E51">
        <w:rPr>
          <w:i/>
          <w:iCs/>
          <w:color w:val="030303"/>
          <w:sz w:val="19"/>
          <w:szCs w:val="19"/>
        </w:rPr>
        <w:t>septiembre</w:t>
      </w:r>
      <w:r>
        <w:rPr>
          <w:i/>
          <w:iCs/>
          <w:color w:val="030303"/>
          <w:sz w:val="19"/>
          <w:szCs w:val="19"/>
        </w:rPr>
        <w:t xml:space="preserve">, por la </w:t>
      </w:r>
      <w:r w:rsidR="00183E51">
        <w:rPr>
          <w:i/>
          <w:iCs/>
          <w:color w:val="030303"/>
          <w:sz w:val="19"/>
          <w:szCs w:val="19"/>
        </w:rPr>
        <w:t xml:space="preserve">que se comienza el uso de Laboral </w:t>
      </w:r>
      <w:proofErr w:type="spellStart"/>
      <w:r w:rsidR="00183E51">
        <w:rPr>
          <w:i/>
          <w:iCs/>
          <w:color w:val="030303"/>
          <w:sz w:val="19"/>
          <w:szCs w:val="19"/>
        </w:rPr>
        <w:t>Panien</w:t>
      </w:r>
      <w:proofErr w:type="spellEnd"/>
      <w:r w:rsidR="00183E51">
        <w:rPr>
          <w:i/>
          <w:iCs/>
          <w:color w:val="030303"/>
          <w:sz w:val="19"/>
          <w:szCs w:val="19"/>
        </w:rPr>
        <w:t xml:space="preserve"> Bank y en consecuencia del nuevo sistema bancario</w:t>
      </w:r>
      <w:r>
        <w:rPr>
          <w:i/>
          <w:iCs/>
          <w:color w:val="030303"/>
          <w:sz w:val="19"/>
          <w:szCs w:val="19"/>
        </w:rPr>
        <w:t xml:space="preserve">. </w:t>
      </w:r>
    </w:p>
    <w:p w14:paraId="15274820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13A11979" w14:textId="77777777" w:rsid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 xml:space="preserve">El Ministerio de Hacienda, en ejercicio de las competencias atribuidas por la normativa vigente, acuerda establecer la entrada en funcionamiento de </w:t>
      </w:r>
      <w:r w:rsidRPr="00183E51">
        <w:rPr>
          <w:b/>
          <w:bCs/>
          <w:color w:val="030303"/>
          <w:sz w:val="20"/>
          <w:szCs w:val="20"/>
          <w:lang w:val="es-ES"/>
        </w:rPr>
        <w:t xml:space="preserve">Laboral </w:t>
      </w:r>
      <w:proofErr w:type="spellStart"/>
      <w:r w:rsidRPr="00183E51">
        <w:rPr>
          <w:b/>
          <w:bCs/>
          <w:color w:val="030303"/>
          <w:sz w:val="20"/>
          <w:szCs w:val="20"/>
          <w:lang w:val="es-ES"/>
        </w:rPr>
        <w:t>Panien</w:t>
      </w:r>
      <w:proofErr w:type="spellEnd"/>
      <w:r w:rsidRPr="00183E51">
        <w:rPr>
          <w:b/>
          <w:bCs/>
          <w:color w:val="030303"/>
          <w:sz w:val="20"/>
          <w:szCs w:val="20"/>
          <w:lang w:val="es-ES"/>
        </w:rPr>
        <w:t xml:space="preserve"> Bank</w:t>
      </w:r>
      <w:r w:rsidRPr="00183E51">
        <w:rPr>
          <w:color w:val="030303"/>
          <w:sz w:val="20"/>
          <w:szCs w:val="20"/>
          <w:lang w:val="es-ES"/>
        </w:rPr>
        <w:t xml:space="preserve"> como entidad integrante del nuevo sistema bancario </w:t>
      </w:r>
      <w:proofErr w:type="spellStart"/>
      <w:r w:rsidRPr="00183E51">
        <w:rPr>
          <w:color w:val="030303"/>
          <w:sz w:val="20"/>
          <w:szCs w:val="20"/>
          <w:lang w:val="es-ES"/>
        </w:rPr>
        <w:t>paniense</w:t>
      </w:r>
      <w:proofErr w:type="spellEnd"/>
      <w:r w:rsidRPr="00183E51">
        <w:rPr>
          <w:color w:val="030303"/>
          <w:sz w:val="20"/>
          <w:szCs w:val="20"/>
          <w:lang w:val="es-ES"/>
        </w:rPr>
        <w:t>, así como regular los principales mecanismos de gestión, percepción y distribución de los recursos económicos de los ciudadanos.</w:t>
      </w:r>
    </w:p>
    <w:p w14:paraId="40CB90C7" w14:textId="77777777" w:rsidR="00183E51" w:rsidRP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</w:p>
    <w:p w14:paraId="265AFFDD" w14:textId="77777777" w:rsidR="00183E51" w:rsidRP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 xml:space="preserve">La presente Orden establece el nuevo régimen aplicable a los importes correspondientes al </w:t>
      </w:r>
      <w:proofErr w:type="spellStart"/>
      <w:r w:rsidRPr="00183E51">
        <w:rPr>
          <w:b/>
          <w:bCs/>
          <w:color w:val="030303"/>
          <w:sz w:val="20"/>
          <w:szCs w:val="20"/>
          <w:lang w:val="es-ES"/>
        </w:rPr>
        <w:t>Collect</w:t>
      </w:r>
      <w:proofErr w:type="spellEnd"/>
      <w:r w:rsidRPr="00183E51">
        <w:rPr>
          <w:color w:val="030303"/>
          <w:sz w:val="20"/>
          <w:szCs w:val="20"/>
          <w:lang w:val="es-ES"/>
        </w:rPr>
        <w:t>, así como a las cantidades asociadas a los distintos empleos y actividades económicas. Los importes vigentes podrán ser actualizados conforme a las necesidades económicas y organizativas del Estado.</w:t>
      </w:r>
    </w:p>
    <w:p w14:paraId="0C169103" w14:textId="77777777" w:rsid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 xml:space="preserve">Asimismo, se establece un </w:t>
      </w:r>
      <w:r w:rsidRPr="00183E51">
        <w:rPr>
          <w:b/>
          <w:bCs/>
          <w:color w:val="030303"/>
          <w:sz w:val="20"/>
          <w:szCs w:val="20"/>
          <w:lang w:val="es-ES"/>
        </w:rPr>
        <w:t xml:space="preserve">ingreso beneficiario de 1.000 </w:t>
      </w:r>
      <w:proofErr w:type="spellStart"/>
      <w:r w:rsidRPr="00183E51">
        <w:rPr>
          <w:b/>
          <w:bCs/>
          <w:color w:val="030303"/>
          <w:sz w:val="20"/>
          <w:szCs w:val="20"/>
          <w:lang w:val="es-ES"/>
        </w:rPr>
        <w:t>Panedas</w:t>
      </w:r>
      <w:proofErr w:type="spellEnd"/>
      <w:r w:rsidRPr="00183E51">
        <w:rPr>
          <w:b/>
          <w:bCs/>
          <w:color w:val="030303"/>
          <w:sz w:val="20"/>
          <w:szCs w:val="20"/>
          <w:lang w:val="es-ES"/>
        </w:rPr>
        <w:t xml:space="preserve"> (Ᵽ1.000)</w:t>
      </w:r>
      <w:r w:rsidRPr="00183E51">
        <w:rPr>
          <w:color w:val="030303"/>
          <w:sz w:val="20"/>
          <w:szCs w:val="20"/>
          <w:lang w:val="es-ES"/>
        </w:rPr>
        <w:t xml:space="preserve"> destinado a los ciudadanos que dispongan de un </w:t>
      </w:r>
      <w:r w:rsidRPr="00183E51">
        <w:rPr>
          <w:b/>
          <w:bCs/>
          <w:color w:val="030303"/>
          <w:sz w:val="20"/>
          <w:szCs w:val="20"/>
          <w:lang w:val="es-ES"/>
        </w:rPr>
        <w:t xml:space="preserve">Documento </w:t>
      </w:r>
      <w:proofErr w:type="spellStart"/>
      <w:r w:rsidRPr="00183E51">
        <w:rPr>
          <w:b/>
          <w:bCs/>
          <w:color w:val="030303"/>
          <w:sz w:val="20"/>
          <w:szCs w:val="20"/>
          <w:lang w:val="es-ES"/>
        </w:rPr>
        <w:t>Paniense</w:t>
      </w:r>
      <w:proofErr w:type="spellEnd"/>
      <w:r w:rsidRPr="00183E51">
        <w:rPr>
          <w:b/>
          <w:bCs/>
          <w:color w:val="030303"/>
          <w:sz w:val="20"/>
          <w:szCs w:val="20"/>
          <w:lang w:val="es-ES"/>
        </w:rPr>
        <w:t xml:space="preserve"> de Identidad (DPI) debidamente verificado</w:t>
      </w:r>
      <w:r w:rsidRPr="00183E51">
        <w:rPr>
          <w:color w:val="030303"/>
          <w:sz w:val="20"/>
          <w:szCs w:val="20"/>
          <w:lang w:val="es-ES"/>
        </w:rPr>
        <w:t xml:space="preserve">, en los términos y condiciones establecidos por Laboral </w:t>
      </w:r>
      <w:proofErr w:type="spellStart"/>
      <w:r w:rsidRPr="00183E51">
        <w:rPr>
          <w:color w:val="030303"/>
          <w:sz w:val="20"/>
          <w:szCs w:val="20"/>
          <w:lang w:val="es-ES"/>
        </w:rPr>
        <w:t>Panien</w:t>
      </w:r>
      <w:proofErr w:type="spellEnd"/>
      <w:r w:rsidRPr="00183E51">
        <w:rPr>
          <w:color w:val="030303"/>
          <w:sz w:val="20"/>
          <w:szCs w:val="20"/>
          <w:lang w:val="es-ES"/>
        </w:rPr>
        <w:t xml:space="preserve"> Bank y la normativa aplicable.</w:t>
      </w:r>
    </w:p>
    <w:p w14:paraId="66306DB0" w14:textId="77777777" w:rsidR="00183E51" w:rsidRP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</w:p>
    <w:p w14:paraId="58C5DDC1" w14:textId="77777777" w:rsid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 xml:space="preserve">Con el objeto de favorecer la recuperación y reintegración económica de aquellos ciudadanos que se encuentren en situación de </w:t>
      </w:r>
      <w:proofErr w:type="spellStart"/>
      <w:r w:rsidRPr="00183E51">
        <w:rPr>
          <w:b/>
          <w:bCs/>
          <w:color w:val="030303"/>
          <w:sz w:val="20"/>
          <w:szCs w:val="20"/>
          <w:lang w:val="es-ES"/>
        </w:rPr>
        <w:t>SuperLudópata</w:t>
      </w:r>
      <w:proofErr w:type="spellEnd"/>
      <w:r w:rsidRPr="00183E51">
        <w:rPr>
          <w:color w:val="030303"/>
          <w:sz w:val="20"/>
          <w:szCs w:val="20"/>
          <w:lang w:val="es-ES"/>
        </w:rPr>
        <w:t xml:space="preserve">, se establece igualmente un régimen específico de </w:t>
      </w:r>
      <w:r w:rsidRPr="00183E51">
        <w:rPr>
          <w:b/>
          <w:bCs/>
          <w:color w:val="030303"/>
          <w:sz w:val="20"/>
          <w:szCs w:val="20"/>
          <w:lang w:val="es-ES"/>
        </w:rPr>
        <w:t>ayudas económicas para la recuperación</w:t>
      </w:r>
      <w:r w:rsidRPr="00183E51">
        <w:rPr>
          <w:color w:val="030303"/>
          <w:sz w:val="20"/>
          <w:szCs w:val="20"/>
          <w:lang w:val="es-ES"/>
        </w:rPr>
        <w:t>, destinado a facilitar su proceso de rehabilitación y retorno progresivo a la actividad económica ordinaria.</w:t>
      </w:r>
    </w:p>
    <w:p w14:paraId="1E166329" w14:textId="77777777" w:rsidR="00183E51" w:rsidRP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</w:p>
    <w:p w14:paraId="39D921C3" w14:textId="77777777" w:rsid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 xml:space="preserve">Por otra parte, se habilita un procedimiento simplificado para la </w:t>
      </w:r>
      <w:r w:rsidRPr="00183E51">
        <w:rPr>
          <w:b/>
          <w:bCs/>
          <w:color w:val="030303"/>
          <w:sz w:val="20"/>
          <w:szCs w:val="20"/>
          <w:lang w:val="es-ES"/>
        </w:rPr>
        <w:t>creación, modificación y actualización de puestos de trabajo</w:t>
      </w:r>
      <w:r w:rsidRPr="00183E51">
        <w:rPr>
          <w:color w:val="030303"/>
          <w:sz w:val="20"/>
          <w:szCs w:val="20"/>
          <w:lang w:val="es-ES"/>
        </w:rPr>
        <w:t xml:space="preserve">, así como para la revisión de sus correspondientes importes. Estas modificaciones podrán efectuarse sin necesidad de publicación previa en el </w:t>
      </w:r>
      <w:r w:rsidRPr="00183E51">
        <w:rPr>
          <w:b/>
          <w:bCs/>
          <w:color w:val="030303"/>
          <w:sz w:val="20"/>
          <w:szCs w:val="20"/>
          <w:lang w:val="es-ES"/>
        </w:rPr>
        <w:t>Boletín Oficial del Reino del Pan (BORP)</w:t>
      </w:r>
      <w:r w:rsidRPr="00183E51">
        <w:rPr>
          <w:color w:val="030303"/>
          <w:sz w:val="20"/>
          <w:szCs w:val="20"/>
          <w:lang w:val="es-ES"/>
        </w:rPr>
        <w:t>, siempre que se realicen mediante los procedimientos administrativos establecidos por el Ministerio de Hacienda.</w:t>
      </w:r>
    </w:p>
    <w:p w14:paraId="432C6479" w14:textId="77777777" w:rsidR="00183E51" w:rsidRP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</w:p>
    <w:p w14:paraId="59F0F7DA" w14:textId="77777777" w:rsidR="00183E51" w:rsidRPr="00183E51" w:rsidRDefault="00183E51" w:rsidP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>La misma habilitación será aplicable a la actualización de los importes económicos actualmente vigentes, permitiendo adaptar de forma ágil las cuantías del sistema laboral y bancario a las circunstancias económicas y organizativas del Estado.</w:t>
      </w:r>
    </w:p>
    <w:p w14:paraId="5BF5113F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2F90F060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4C770F96" w14:textId="77777777" w:rsidR="00183E51" w:rsidRDefault="00183E51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54488CD2" w14:textId="457E4665" w:rsidR="00183E51" w:rsidRDefault="00183E51" w:rsidP="00183E51">
      <w:pPr>
        <w:spacing w:before="1"/>
        <w:ind w:right="302"/>
        <w:jc w:val="center"/>
        <w:rPr>
          <w:b/>
          <w:bCs/>
          <w:color w:val="030303"/>
          <w:sz w:val="37"/>
          <w:szCs w:val="37"/>
        </w:rPr>
      </w:pPr>
      <w:r>
        <w:rPr>
          <w:b/>
          <w:bCs/>
          <w:color w:val="030303"/>
          <w:sz w:val="37"/>
          <w:szCs w:val="37"/>
        </w:rPr>
        <w:t xml:space="preserve">MINISTERIO DE </w:t>
      </w:r>
      <w:r w:rsidR="00DF13AC">
        <w:rPr>
          <w:b/>
          <w:bCs/>
          <w:color w:val="030303"/>
          <w:sz w:val="37"/>
          <w:szCs w:val="37"/>
        </w:rPr>
        <w:t>TRABAJO Y ECONOMÍA SOCIAL</w:t>
      </w:r>
    </w:p>
    <w:p w14:paraId="1F10DA62" w14:textId="77777777" w:rsidR="00DF13AC" w:rsidRDefault="00DF13AC" w:rsidP="00183E51">
      <w:pPr>
        <w:spacing w:before="1"/>
        <w:ind w:right="302"/>
        <w:jc w:val="center"/>
        <w:rPr>
          <w:b/>
          <w:bCs/>
          <w:color w:val="030303"/>
          <w:sz w:val="37"/>
          <w:szCs w:val="37"/>
        </w:rPr>
      </w:pPr>
    </w:p>
    <w:p w14:paraId="1CC7B2AE" w14:textId="75C53DF0" w:rsidR="00DF13AC" w:rsidRDefault="00DF13AC" w:rsidP="00DF13AC">
      <w:pPr>
        <w:tabs>
          <w:tab w:val="left" w:pos="2589"/>
        </w:tabs>
        <w:spacing w:before="324" w:line="220" w:lineRule="auto"/>
        <w:ind w:left="2588" w:right="1829" w:hanging="1015"/>
        <w:rPr>
          <w:b/>
          <w:bCs/>
          <w:color w:val="030303"/>
          <w:sz w:val="37"/>
          <w:szCs w:val="37"/>
        </w:rPr>
      </w:pPr>
      <w:r>
        <w:rPr>
          <w:b/>
          <w:bCs/>
          <w:color w:val="030303"/>
          <w:sz w:val="23"/>
          <w:szCs w:val="23"/>
        </w:rPr>
        <w:t>00004</w:t>
      </w:r>
      <w:r>
        <w:rPr>
          <w:b/>
          <w:bCs/>
          <w:color w:val="030303"/>
          <w:sz w:val="23"/>
          <w:szCs w:val="23"/>
        </w:rPr>
        <w:t>1</w:t>
      </w:r>
      <w:r>
        <w:rPr>
          <w:b/>
          <w:bCs/>
          <w:color w:val="030303"/>
          <w:sz w:val="23"/>
          <w:szCs w:val="23"/>
        </w:rPr>
        <w:tab/>
      </w:r>
      <w:proofErr w:type="gramStart"/>
      <w:r>
        <w:rPr>
          <w:i/>
          <w:iCs/>
          <w:color w:val="030303"/>
          <w:sz w:val="19"/>
          <w:szCs w:val="19"/>
        </w:rPr>
        <w:t>Comunicación</w:t>
      </w:r>
      <w:proofErr w:type="gramEnd"/>
      <w:r>
        <w:rPr>
          <w:i/>
          <w:iCs/>
          <w:color w:val="030303"/>
          <w:sz w:val="19"/>
          <w:szCs w:val="19"/>
        </w:rPr>
        <w:t xml:space="preserve"> de nuevos empleos</w:t>
      </w:r>
    </w:p>
    <w:p w14:paraId="341E87D7" w14:textId="77777777" w:rsidR="00DF13AC" w:rsidRDefault="00DF13AC" w:rsidP="00DF13AC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4896C3FD" w14:textId="242E4189" w:rsidR="00DF13AC" w:rsidRDefault="00DF13AC" w:rsidP="00DF13AC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  <w:lang w:val="es-ES"/>
        </w:rPr>
      </w:pPr>
      <w:r w:rsidRPr="00183E51">
        <w:rPr>
          <w:color w:val="030303"/>
          <w:sz w:val="20"/>
          <w:szCs w:val="20"/>
          <w:lang w:val="es-ES"/>
        </w:rPr>
        <w:t xml:space="preserve">El Ministerio de </w:t>
      </w:r>
      <w:r>
        <w:rPr>
          <w:color w:val="030303"/>
          <w:sz w:val="20"/>
          <w:szCs w:val="20"/>
          <w:lang w:val="es-ES"/>
        </w:rPr>
        <w:t xml:space="preserve">Trabajo informa de los nuevos trabajos disponibles: Chef y Psicólogo. </w:t>
      </w:r>
    </w:p>
    <w:p w14:paraId="7ABBC2C0" w14:textId="77777777" w:rsidR="009653C5" w:rsidRDefault="009653C5" w:rsidP="00DF13AC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right="1829"/>
        <w:rPr>
          <w:color w:val="030303"/>
          <w:sz w:val="20"/>
          <w:szCs w:val="20"/>
        </w:rPr>
      </w:pPr>
    </w:p>
    <w:p w14:paraId="102B2C06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2D99A11F" w14:textId="51AEB349" w:rsidR="009653C5" w:rsidRPr="00183E51" w:rsidRDefault="00000000" w:rsidP="00183E51">
      <w:pPr>
        <w:jc w:val="center"/>
        <w:rPr>
          <w:b/>
          <w:bCs/>
          <w:color w:val="030303"/>
          <w:sz w:val="29"/>
          <w:szCs w:val="29"/>
        </w:rPr>
      </w:pPr>
      <w:r>
        <w:rPr>
          <w:b/>
          <w:bCs/>
          <w:color w:val="030303"/>
          <w:sz w:val="29"/>
          <w:szCs w:val="29"/>
        </w:rPr>
        <w:t>II. AUTORIDADES Y PERSONAL</w:t>
      </w:r>
    </w:p>
    <w:p w14:paraId="79C6F128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2" w:line="249" w:lineRule="auto"/>
        <w:ind w:left="1568" w:right="1382" w:firstLine="341"/>
        <w:rPr>
          <w:color w:val="030303"/>
          <w:sz w:val="20"/>
          <w:szCs w:val="20"/>
        </w:rPr>
      </w:pPr>
    </w:p>
    <w:p w14:paraId="601E95FF" w14:textId="77777777" w:rsidR="009653C5" w:rsidRDefault="009653C5">
      <w:pPr>
        <w:spacing w:before="10" w:line="244" w:lineRule="auto"/>
        <w:ind w:left="1910" w:right="1829"/>
        <w:rPr>
          <w:color w:val="030303"/>
          <w:sz w:val="20"/>
          <w:szCs w:val="20"/>
        </w:rPr>
      </w:pPr>
    </w:p>
    <w:p w14:paraId="106D4B41" w14:textId="77777777" w:rsidR="009653C5" w:rsidRDefault="00000000">
      <w:pPr>
        <w:jc w:val="center"/>
        <w:rPr>
          <w:b/>
          <w:bCs/>
          <w:color w:val="030303"/>
          <w:sz w:val="29"/>
          <w:szCs w:val="29"/>
        </w:rPr>
      </w:pPr>
      <w:r>
        <w:rPr>
          <w:b/>
          <w:bCs/>
          <w:color w:val="030303"/>
          <w:sz w:val="29"/>
          <w:szCs w:val="29"/>
        </w:rPr>
        <w:t xml:space="preserve">III. OTRAS DISPOSICIONES </w:t>
      </w:r>
    </w:p>
    <w:p w14:paraId="34725368" w14:textId="77777777" w:rsidR="00DF13AC" w:rsidRDefault="00DF13AC">
      <w:pPr>
        <w:jc w:val="center"/>
        <w:rPr>
          <w:b/>
          <w:bCs/>
          <w:color w:val="030303"/>
          <w:sz w:val="29"/>
          <w:szCs w:val="29"/>
        </w:rPr>
      </w:pPr>
    </w:p>
    <w:p w14:paraId="2DDDB05E" w14:textId="77777777" w:rsidR="00DF13AC" w:rsidRDefault="00DF13AC">
      <w:pPr>
        <w:jc w:val="center"/>
        <w:rPr>
          <w:b/>
          <w:bCs/>
          <w:color w:val="030303"/>
          <w:sz w:val="29"/>
          <w:szCs w:val="29"/>
        </w:rPr>
      </w:pPr>
    </w:p>
    <w:p w14:paraId="6FE8106D" w14:textId="77777777" w:rsidR="00DF13AC" w:rsidRDefault="00DF13AC">
      <w:pPr>
        <w:jc w:val="center"/>
        <w:rPr>
          <w:b/>
          <w:bCs/>
          <w:color w:val="030303"/>
          <w:sz w:val="29"/>
          <w:szCs w:val="29"/>
        </w:rPr>
      </w:pPr>
    </w:p>
    <w:p w14:paraId="093A3FF7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3" w:line="432" w:lineRule="auto"/>
        <w:ind w:left="1910" w:right="4065"/>
        <w:rPr>
          <w:color w:val="030303"/>
          <w:sz w:val="20"/>
          <w:szCs w:val="20"/>
        </w:rPr>
      </w:pPr>
    </w:p>
    <w:p w14:paraId="1AB49C9B" w14:textId="094C772F" w:rsidR="009653C5" w:rsidRDefault="00000000">
      <w:pPr>
        <w:pBdr>
          <w:top w:val="nil"/>
          <w:left w:val="nil"/>
          <w:bottom w:val="nil"/>
          <w:right w:val="nil"/>
          <w:between w:val="nil"/>
        </w:pBdr>
        <w:spacing w:before="3" w:line="432" w:lineRule="auto"/>
        <w:ind w:left="1910" w:right="4065"/>
        <w:rPr>
          <w:color w:val="030303"/>
          <w:sz w:val="20"/>
          <w:szCs w:val="20"/>
        </w:rPr>
      </w:pPr>
      <w:r>
        <w:rPr>
          <w:color w:val="030303"/>
          <w:sz w:val="20"/>
          <w:szCs w:val="20"/>
        </w:rPr>
        <w:t xml:space="preserve">Dado en </w:t>
      </w:r>
      <w:proofErr w:type="spellStart"/>
      <w:r>
        <w:rPr>
          <w:color w:val="030303"/>
          <w:sz w:val="20"/>
          <w:szCs w:val="20"/>
        </w:rPr>
        <w:t>Pantopía</w:t>
      </w:r>
      <w:proofErr w:type="spellEnd"/>
      <w:r>
        <w:rPr>
          <w:color w:val="030303"/>
          <w:sz w:val="20"/>
          <w:szCs w:val="20"/>
        </w:rPr>
        <w:t xml:space="preserve">, </w:t>
      </w:r>
      <w:r w:rsidR="00DF13AC">
        <w:rPr>
          <w:color w:val="030303"/>
          <w:sz w:val="20"/>
          <w:szCs w:val="20"/>
        </w:rPr>
        <w:t>el 18 de septiembre de 2026</w:t>
      </w:r>
    </w:p>
    <w:p w14:paraId="1DE8B0CA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3" w:line="432" w:lineRule="auto"/>
        <w:ind w:left="1910" w:right="4065"/>
        <w:rPr>
          <w:color w:val="030303"/>
          <w:sz w:val="20"/>
          <w:szCs w:val="20"/>
        </w:rPr>
      </w:pPr>
    </w:p>
    <w:p w14:paraId="099C1815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rFonts w:ascii="Helvetica Neue" w:eastAsia="Helvetica Neue" w:hAnsi="Helvetica Neue" w:cs="Helvetica Neue"/>
          <w:sz w:val="20"/>
          <w:szCs w:val="20"/>
        </w:rPr>
      </w:pPr>
    </w:p>
    <w:p w14:paraId="4454A4A9" w14:textId="77777777" w:rsidR="009653C5" w:rsidRDefault="009653C5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rFonts w:ascii="Helvetica Neue" w:eastAsia="Helvetica Neue" w:hAnsi="Helvetica Neue" w:cs="Helvetica Neue"/>
          <w:sz w:val="20"/>
          <w:szCs w:val="20"/>
        </w:rPr>
      </w:pPr>
    </w:p>
    <w:p w14:paraId="7E3DC8B9" w14:textId="77777777" w:rsidR="009653C5" w:rsidRDefault="009653C5">
      <w:pPr>
        <w:ind w:left="98"/>
        <w:rPr>
          <w:rFonts w:ascii="Helvetica Neue" w:eastAsia="Helvetica Neue" w:hAnsi="Helvetica Neue" w:cs="Helvetica Neue"/>
          <w:sz w:val="20"/>
          <w:szCs w:val="20"/>
        </w:rPr>
      </w:pPr>
    </w:p>
    <w:sectPr w:rsidR="009653C5">
      <w:footerReference w:type="default" r:id="rId8"/>
      <w:pgSz w:w="11910" w:h="16840"/>
      <w:pgMar w:top="600" w:right="141" w:bottom="280" w:left="425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BACFB" w14:textId="77777777" w:rsidR="00FD4E69" w:rsidRDefault="00FD4E69">
      <w:r>
        <w:separator/>
      </w:r>
    </w:p>
  </w:endnote>
  <w:endnote w:type="continuationSeparator" w:id="0">
    <w:p w14:paraId="0E064EF4" w14:textId="77777777" w:rsidR="00FD4E69" w:rsidRDefault="00FD4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EE1D66-4582-45D4-9086-1F5BBFAC3F10}"/>
  </w:font>
  <w:font w:name="Helvetica Neue">
    <w:charset w:val="00"/>
    <w:family w:val="auto"/>
    <w:pitch w:val="default"/>
    <w:embedRegular r:id="rId2" w:fontKey="{B977B2EA-8B53-4D75-8400-ECD0EF66FA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D9D730A-B15F-40B4-9FA2-7C279864C9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0DA9CE-4007-4EC3-B508-37D4A77FE4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66E7" w14:textId="77777777" w:rsidR="009653C5" w:rsidRDefault="00000000">
    <w:pPr>
      <w:ind w:left="98"/>
      <w:rPr>
        <w:color w:val="99B4E2"/>
      </w:rPr>
    </w:pPr>
    <w:hyperlink r:id="rId1">
      <w:r>
        <w:rPr>
          <w:color w:val="99B4E2"/>
        </w:rPr>
        <w:t>https://reino-del-pan-web.vercel.app/BORP</w:t>
      </w:r>
    </w:hyperlink>
    <w:r>
      <w:rPr>
        <w:color w:val="99B4E2"/>
      </w:rPr>
      <w:t xml:space="preserve">                  </w:t>
    </w:r>
    <w:r>
      <w:rPr>
        <w:color w:val="99B4E2"/>
      </w:rPr>
      <w:fldChar w:fldCharType="begin"/>
    </w:r>
    <w:r>
      <w:rPr>
        <w:color w:val="99B4E2"/>
      </w:rPr>
      <w:instrText>PAGE</w:instrText>
    </w:r>
    <w:r>
      <w:rPr>
        <w:color w:val="99B4E2"/>
      </w:rPr>
      <w:fldChar w:fldCharType="separate"/>
    </w:r>
    <w:r w:rsidR="00F723AA">
      <w:rPr>
        <w:noProof/>
        <w:color w:val="99B4E2"/>
      </w:rPr>
      <w:t>1</w:t>
    </w:r>
    <w:r>
      <w:rPr>
        <w:color w:val="99B4E2"/>
      </w:rPr>
      <w:fldChar w:fldCharType="end"/>
    </w:r>
    <w:r>
      <w:rPr>
        <w:color w:val="99B4E2"/>
      </w:rPr>
      <w:t xml:space="preserve">          </w:t>
    </w:r>
    <w:r>
      <w:rPr>
        <w:color w:val="99B4E2"/>
      </w:rPr>
      <w:tab/>
    </w:r>
    <w:r>
      <w:rPr>
        <w:color w:val="99B4E2"/>
      </w:rPr>
      <w:tab/>
    </w:r>
    <w:r>
      <w:rPr>
        <w:color w:val="99B4E2"/>
      </w:rPr>
      <w:tab/>
    </w:r>
    <w:r>
      <w:rPr>
        <w:color w:val="99B4E2"/>
      </w:rPr>
      <w:tab/>
      <w:t xml:space="preserve">OD9-100/088/20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EE864" w14:textId="77777777" w:rsidR="00FD4E69" w:rsidRDefault="00FD4E69">
      <w:r>
        <w:separator/>
      </w:r>
    </w:p>
  </w:footnote>
  <w:footnote w:type="continuationSeparator" w:id="0">
    <w:p w14:paraId="6B18D34E" w14:textId="77777777" w:rsidR="00FD4E69" w:rsidRDefault="00FD4E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3C5"/>
    <w:rsid w:val="00183E51"/>
    <w:rsid w:val="00677EFD"/>
    <w:rsid w:val="009653C5"/>
    <w:rsid w:val="00DF13AC"/>
    <w:rsid w:val="00F723AA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D4CC7"/>
  <w15:docId w15:val="{48D09CC0-88F8-497C-B212-B05292F65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3AC"/>
  </w:style>
  <w:style w:type="paragraph" w:styleId="Ttulo1">
    <w:name w:val="heading 1"/>
    <w:basedOn w:val="Normal"/>
    <w:next w:val="Normal"/>
    <w:link w:val="Ttulo1Car"/>
    <w:uiPriority w:val="9"/>
    <w:qFormat/>
    <w:pPr>
      <w:spacing w:before="144"/>
      <w:ind w:right="250"/>
      <w:jc w:val="center"/>
      <w:outlineLvl w:val="0"/>
    </w:pPr>
    <w:rPr>
      <w:b/>
      <w:bCs/>
      <w:sz w:val="37"/>
      <w:szCs w:val="37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00"/>
      <w:ind w:left="2319"/>
      <w:outlineLvl w:val="1"/>
    </w:pPr>
    <w:rPr>
      <w:b/>
      <w:bCs/>
      <w:sz w:val="29"/>
      <w:szCs w:val="29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F723AA"/>
    <w:rPr>
      <w:b/>
      <w:bCs/>
      <w:sz w:val="37"/>
      <w:szCs w:val="3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reino-del-pan-web.vercel.app/BO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800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Martin</cp:lastModifiedBy>
  <cp:revision>2</cp:revision>
  <cp:lastPrinted>2026-09-18T18:41:00Z</cp:lastPrinted>
  <dcterms:created xsi:type="dcterms:W3CDTF">2026-09-18T18:17:00Z</dcterms:created>
  <dcterms:modified xsi:type="dcterms:W3CDTF">2026-09-18T18:41:00Z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2026-06-16T00:00:00Z</vt:lpwstr>
  </property>
  <property fmtid="{D5CDD505-2E9C-101B-9397-08002B2CF9AE}" pid="3" name="LastSaved">
    <vt:lpwstr>2026-06-16T00:00:00Z</vt:lpwstr>
  </property>
  <property fmtid="{D5CDD505-2E9C-101B-9397-08002B2CF9AE}" pid="4" name="Producer">
    <vt:lpwstr>Microsoft: Print To PDF</vt:lpwstr>
  </property>
</Properties>
</file>