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B71D3" w14:textId="77777777" w:rsidR="007A658C" w:rsidRPr="00761812" w:rsidRDefault="00D82202">
      <w:pPr>
        <w:spacing w:after="60"/>
        <w:jc w:val="center"/>
        <w:rPr>
          <w:color w:val="2F5496" w:themeColor="accent1" w:themeShade="BF"/>
        </w:rPr>
      </w:pPr>
      <w:r w:rsidRPr="00761812">
        <w:rPr>
          <w:b/>
          <w:bCs/>
          <w:color w:val="2F5496" w:themeColor="accent1" w:themeShade="BF"/>
          <w:sz w:val="52"/>
          <w:szCs w:val="52"/>
        </w:rPr>
        <w:t>GOBINATH M</w:t>
      </w:r>
    </w:p>
    <w:p w14:paraId="671A5BE7" w14:textId="77777777" w:rsidR="007A658C" w:rsidRPr="00761812" w:rsidRDefault="00D82202">
      <w:pPr>
        <w:spacing w:after="80"/>
        <w:jc w:val="center"/>
        <w:rPr>
          <w:color w:val="4472C4" w:themeColor="accent1"/>
        </w:rPr>
      </w:pPr>
      <w:r w:rsidRPr="00761812">
        <w:rPr>
          <w:b/>
          <w:bCs/>
          <w:color w:val="4472C4" w:themeColor="accent1"/>
        </w:rPr>
        <w:t>Senior Technical Associate | L2 &amp; L3 Production Support | Application Support | SQL Developer</w:t>
      </w:r>
    </w:p>
    <w:p w14:paraId="7944AC38" w14:textId="77777777" w:rsidR="007A658C" w:rsidRPr="008B331B" w:rsidRDefault="00D82202">
      <w:pPr>
        <w:pBdr>
          <w:bottom w:val="single" w:sz="4" w:space="4" w:color="2E75B6"/>
        </w:pBdr>
        <w:spacing w:after="200"/>
        <w:jc w:val="center"/>
        <w:rPr>
          <w:color w:val="000000" w:themeColor="text1"/>
        </w:rPr>
      </w:pPr>
      <w:r w:rsidRPr="008B331B">
        <w:rPr>
          <w:color w:val="000000" w:themeColor="text1"/>
          <w:sz w:val="18"/>
          <w:szCs w:val="18"/>
        </w:rPr>
        <w:t>📞 +91 79048 19787   |   ✉ gobinath27111998@gmail.com   |   📍 Chennai, Tamil Nadu, India</w:t>
      </w:r>
    </w:p>
    <w:p w14:paraId="63CCFCF7" w14:textId="4A116F90" w:rsidR="00D82202" w:rsidRPr="00761812" w:rsidRDefault="00D82202">
      <w:pPr>
        <w:pBdr>
          <w:bottom w:val="single" w:sz="6" w:space="1" w:color="2E75B6"/>
        </w:pBdr>
        <w:spacing w:before="200" w:after="80"/>
        <w:rPr>
          <w:b/>
          <w:bCs/>
          <w:color w:val="2F5496" w:themeColor="accent1" w:themeShade="BF"/>
          <w:sz w:val="22"/>
          <w:szCs w:val="22"/>
        </w:rPr>
      </w:pPr>
      <w:r w:rsidRPr="00761812">
        <w:rPr>
          <w:b/>
          <w:bCs/>
          <w:color w:val="2F5496" w:themeColor="accent1" w:themeShade="BF"/>
          <w:sz w:val="22"/>
          <w:szCs w:val="22"/>
        </w:rPr>
        <w:t>PROFESSIONAL SUMMARY</w:t>
      </w:r>
    </w:p>
    <w:p w14:paraId="5A6466AD" w14:textId="77777777" w:rsidR="007A658C" w:rsidRPr="008B331B" w:rsidRDefault="00D82202">
      <w:pPr>
        <w:spacing w:before="80" w:after="120"/>
        <w:jc w:val="both"/>
        <w:rPr>
          <w:color w:val="000000" w:themeColor="text1"/>
        </w:rPr>
      </w:pPr>
      <w:r w:rsidRPr="008B331B">
        <w:rPr>
          <w:color w:val="000000" w:themeColor="text1"/>
        </w:rPr>
        <w:t>Senior Technical Associate with 3.6+ years of experience in production support and backend development within the banking and financial domain. Specialized in L2/L3 support for payment processing systems including Mastercard and Visa settlement workflows. Skilled in debugging complex Java applications, optimizing SQL queries, and driving system stability through effective incident management and root cause analysis. Proven track record of automating workflows and delivering exceptional client satisfaction, recognized with multiple company awards.</w:t>
      </w:r>
    </w:p>
    <w:p w14:paraId="58C3D283" w14:textId="77777777" w:rsidR="007A658C" w:rsidRPr="00761812" w:rsidRDefault="00D82202">
      <w:pPr>
        <w:pBdr>
          <w:bottom w:val="single" w:sz="6" w:space="1" w:color="2E75B6"/>
        </w:pBdr>
        <w:spacing w:before="200" w:after="80"/>
        <w:rPr>
          <w:color w:val="2F5496" w:themeColor="accent1" w:themeShade="BF"/>
        </w:rPr>
      </w:pPr>
      <w:r w:rsidRPr="00761812">
        <w:rPr>
          <w:b/>
          <w:bCs/>
          <w:color w:val="2F5496" w:themeColor="accent1" w:themeShade="BF"/>
          <w:sz w:val="22"/>
          <w:szCs w:val="22"/>
        </w:rPr>
        <w:t>CORE SKILLS</w:t>
      </w:r>
    </w:p>
    <w:p w14:paraId="6B6FD95C" w14:textId="33D79C83" w:rsidR="007A658C" w:rsidRPr="008B331B" w:rsidRDefault="00D82202">
      <w:pPr>
        <w:spacing w:before="80" w:after="40"/>
        <w:rPr>
          <w:color w:val="000000" w:themeColor="text1"/>
        </w:rPr>
      </w:pPr>
      <w:r w:rsidRPr="00760F85">
        <w:rPr>
          <w:b/>
          <w:bCs/>
          <w:color w:val="4472C4" w:themeColor="accent1"/>
        </w:rPr>
        <w:t xml:space="preserve">Database &amp; Query: </w:t>
      </w:r>
      <w:r w:rsidR="00D33B4C" w:rsidRPr="008B331B">
        <w:rPr>
          <w:color w:val="000000" w:themeColor="text1"/>
        </w:rPr>
        <w:t>SQL | Oracle</w:t>
      </w:r>
      <w:r w:rsidRPr="008B331B">
        <w:rPr>
          <w:color w:val="000000" w:themeColor="text1"/>
        </w:rPr>
        <w:t xml:space="preserve"> Database | PL/SQL | PgAdmin | Stored Procedures &amp; Functions</w:t>
      </w:r>
    </w:p>
    <w:p w14:paraId="3CF27C3C" w14:textId="5FCE768E" w:rsidR="007A658C" w:rsidRPr="008B331B" w:rsidRDefault="00D82202">
      <w:pPr>
        <w:spacing w:before="40" w:after="40"/>
        <w:rPr>
          <w:color w:val="000000" w:themeColor="text1"/>
        </w:rPr>
      </w:pPr>
      <w:r w:rsidRPr="00760F85">
        <w:rPr>
          <w:b/>
          <w:bCs/>
          <w:color w:val="4472C4" w:themeColor="accent1"/>
        </w:rPr>
        <w:t xml:space="preserve">Support &amp; Operations: </w:t>
      </w:r>
      <w:r w:rsidRPr="008B331B">
        <w:rPr>
          <w:color w:val="000000" w:themeColor="text1"/>
        </w:rPr>
        <w:t xml:space="preserve">L2/L3 Production Support | Incident Management | Root Cause Analysis | </w:t>
      </w:r>
      <w:r w:rsidR="00D33B4C">
        <w:rPr>
          <w:color w:val="000000" w:themeColor="text1"/>
        </w:rPr>
        <w:t>I</w:t>
      </w:r>
      <w:r w:rsidRPr="008B331B">
        <w:rPr>
          <w:color w:val="000000" w:themeColor="text1"/>
        </w:rPr>
        <w:t>TIL</w:t>
      </w:r>
    </w:p>
    <w:p w14:paraId="3D94CD28" w14:textId="36C73BBD" w:rsidR="007A658C" w:rsidRPr="008B331B" w:rsidRDefault="00D82202">
      <w:pPr>
        <w:spacing w:before="40" w:after="40"/>
        <w:rPr>
          <w:color w:val="000000" w:themeColor="text1"/>
        </w:rPr>
      </w:pPr>
      <w:r w:rsidRPr="00760F85">
        <w:rPr>
          <w:b/>
          <w:bCs/>
          <w:color w:val="4472C4" w:themeColor="accent1"/>
        </w:rPr>
        <w:t xml:space="preserve">Tools &amp; Platforms: </w:t>
      </w:r>
      <w:r w:rsidRPr="008B331B">
        <w:rPr>
          <w:color w:val="000000" w:themeColor="text1"/>
        </w:rPr>
        <w:t>JIRA | Eclipse IDE | Linux | Shell Scripting | Java (Debugging)</w:t>
      </w:r>
    </w:p>
    <w:p w14:paraId="108F5CB0" w14:textId="2C275911" w:rsidR="007A658C" w:rsidRPr="008B331B" w:rsidRDefault="00D82202">
      <w:pPr>
        <w:spacing w:before="40" w:after="120"/>
        <w:rPr>
          <w:color w:val="000000" w:themeColor="text1"/>
        </w:rPr>
      </w:pPr>
      <w:r w:rsidRPr="00760F85">
        <w:rPr>
          <w:b/>
          <w:bCs/>
          <w:color w:val="4472C4" w:themeColor="accent1"/>
        </w:rPr>
        <w:t xml:space="preserve">Domain: </w:t>
      </w:r>
      <w:r w:rsidRPr="008B331B">
        <w:rPr>
          <w:color w:val="000000" w:themeColor="text1"/>
        </w:rPr>
        <w:t>Banking &amp; Financial Services | Payment Systems (Mastercard / Visa) | GL Reconciliation | Settlement Processing</w:t>
      </w:r>
    </w:p>
    <w:p w14:paraId="66E387A7" w14:textId="77777777" w:rsidR="007A658C" w:rsidRPr="00761812" w:rsidRDefault="00D82202">
      <w:pPr>
        <w:pBdr>
          <w:bottom w:val="single" w:sz="6" w:space="1" w:color="2E75B6"/>
        </w:pBdr>
        <w:spacing w:before="200" w:after="80"/>
        <w:rPr>
          <w:color w:val="2F5496" w:themeColor="accent1" w:themeShade="BF"/>
        </w:rPr>
      </w:pPr>
      <w:r w:rsidRPr="00761812">
        <w:rPr>
          <w:b/>
          <w:bCs/>
          <w:color w:val="2F5496" w:themeColor="accent1" w:themeShade="BF"/>
          <w:sz w:val="22"/>
          <w:szCs w:val="22"/>
        </w:rPr>
        <w:t>PROFESSIONAL EXPERIENCE</w:t>
      </w:r>
    </w:p>
    <w:p w14:paraId="41D808F4" w14:textId="77777777" w:rsidR="007A658C" w:rsidRPr="00761812" w:rsidRDefault="00D82202">
      <w:pPr>
        <w:tabs>
          <w:tab w:val="right" w:pos="9360"/>
        </w:tabs>
        <w:spacing w:before="160" w:after="30"/>
        <w:rPr>
          <w:color w:val="000000" w:themeColor="text1"/>
        </w:rPr>
      </w:pPr>
      <w:r w:rsidRPr="00760F85">
        <w:rPr>
          <w:b/>
          <w:bCs/>
          <w:color w:val="4472C4" w:themeColor="accent1"/>
          <w:sz w:val="22"/>
          <w:szCs w:val="22"/>
        </w:rPr>
        <w:t>Senior Technical Associate – L2/L3 Production Support</w:t>
      </w:r>
      <w:r w:rsidRPr="00761812">
        <w:rPr>
          <w:color w:val="8EAADB" w:themeColor="accent1" w:themeTint="99"/>
        </w:rPr>
        <w:tab/>
      </w:r>
      <w:r w:rsidRPr="00761812">
        <w:rPr>
          <w:i/>
          <w:iCs/>
          <w:color w:val="000000" w:themeColor="text1"/>
          <w:sz w:val="18"/>
          <w:szCs w:val="18"/>
        </w:rPr>
        <w:t>Apr 2025 – Present</w:t>
      </w:r>
    </w:p>
    <w:p w14:paraId="17DC5913" w14:textId="007E8900" w:rsidR="007A658C" w:rsidRPr="00760F85" w:rsidRDefault="00D82202">
      <w:pPr>
        <w:tabs>
          <w:tab w:val="right" w:pos="9360"/>
        </w:tabs>
        <w:spacing w:after="60"/>
        <w:rPr>
          <w:color w:val="4472C4" w:themeColor="accent1"/>
        </w:rPr>
      </w:pPr>
      <w:r w:rsidRPr="00760F85">
        <w:rPr>
          <w:b/>
          <w:bCs/>
          <w:color w:val="4472C4" w:themeColor="accent1"/>
        </w:rPr>
        <w:t>Financial Software &amp; Systems (</w:t>
      </w:r>
      <w:r w:rsidR="00D33B4C" w:rsidRPr="00760F85">
        <w:rPr>
          <w:b/>
          <w:bCs/>
          <w:color w:val="4472C4" w:themeColor="accent1"/>
        </w:rPr>
        <w:t>FSS)</w:t>
      </w:r>
      <w:r w:rsidR="00D33B4C" w:rsidRPr="00760F85">
        <w:rPr>
          <w:color w:val="4472C4" w:themeColor="accent1"/>
          <w:sz w:val="18"/>
          <w:szCs w:val="18"/>
        </w:rPr>
        <w:t xml:space="preserve"> | Chennai</w:t>
      </w:r>
      <w:r w:rsidRPr="00760F85">
        <w:rPr>
          <w:color w:val="4472C4" w:themeColor="accent1"/>
          <w:sz w:val="18"/>
          <w:szCs w:val="18"/>
        </w:rPr>
        <w:t>, India</w:t>
      </w:r>
    </w:p>
    <w:p w14:paraId="7B51FEF9"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Managed end-to-end Mastercard and Visa settlement voucher generation and reconciliation processes, ensuring 99%+ accuracy in high-volume payment cycles.</w:t>
      </w:r>
    </w:p>
    <w:p w14:paraId="13AF84D4"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Identified and resolved settlement differences using complex SQL queries, reducing reconciliation turnaround time significantly.</w:t>
      </w:r>
    </w:p>
    <w:p w14:paraId="4F8781EC"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Analysed and fixed GL (General Ledger) discrepancies through systematic root cause identification and cross-team collaboration.</w:t>
      </w:r>
    </w:p>
    <w:p w14:paraId="1C900A76"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Configured new system components and enhanced system-level performance, contributing to improved application reliability.</w:t>
      </w:r>
    </w:p>
    <w:p w14:paraId="5CEE0E88" w14:textId="19F1CD5E" w:rsidR="007A658C" w:rsidRPr="008B331B" w:rsidRDefault="00D82202">
      <w:pPr>
        <w:pStyle w:val="ListParagraph"/>
        <w:numPr>
          <w:ilvl w:val="0"/>
          <w:numId w:val="2"/>
        </w:numPr>
        <w:spacing w:before="40" w:after="40"/>
        <w:rPr>
          <w:color w:val="000000" w:themeColor="text1"/>
        </w:rPr>
      </w:pPr>
      <w:r w:rsidRPr="008B331B">
        <w:rPr>
          <w:color w:val="000000" w:themeColor="text1"/>
        </w:rPr>
        <w:t>Developed and maintained stored procedures and functions in Oracle/PL/SQL to support automated reconciliation workflows.</w:t>
      </w:r>
    </w:p>
    <w:p w14:paraId="6C6051C2" w14:textId="77777777" w:rsidR="00D82202" w:rsidRPr="008B331B" w:rsidRDefault="00D82202" w:rsidP="00D82202">
      <w:pPr>
        <w:spacing w:before="40" w:after="40"/>
        <w:rPr>
          <w:color w:val="000000" w:themeColor="text1"/>
        </w:rPr>
      </w:pPr>
    </w:p>
    <w:p w14:paraId="33B0640E" w14:textId="1A93A14C" w:rsidR="007A658C" w:rsidRPr="008B331B" w:rsidRDefault="00D82202">
      <w:pPr>
        <w:tabs>
          <w:tab w:val="right" w:pos="9360"/>
        </w:tabs>
        <w:spacing w:before="160" w:after="30"/>
        <w:rPr>
          <w:color w:val="000000" w:themeColor="text1"/>
        </w:rPr>
      </w:pPr>
      <w:r w:rsidRPr="00760F85">
        <w:rPr>
          <w:b/>
          <w:bCs/>
          <w:color w:val="4472C4" w:themeColor="accent1"/>
          <w:sz w:val="22"/>
          <w:szCs w:val="22"/>
        </w:rPr>
        <w:t>Technical Associate – L2 Production Support</w:t>
      </w:r>
      <w:r w:rsidRPr="008B331B">
        <w:rPr>
          <w:color w:val="000000" w:themeColor="text1"/>
        </w:rPr>
        <w:tab/>
      </w:r>
      <w:r w:rsidR="0017529C" w:rsidRPr="008B331B">
        <w:rPr>
          <w:i/>
          <w:iCs/>
          <w:color w:val="000000" w:themeColor="text1"/>
          <w:sz w:val="18"/>
          <w:szCs w:val="18"/>
        </w:rPr>
        <w:t>Apr</w:t>
      </w:r>
      <w:r w:rsidRPr="008B331B">
        <w:rPr>
          <w:i/>
          <w:iCs/>
          <w:color w:val="000000" w:themeColor="text1"/>
          <w:sz w:val="18"/>
          <w:szCs w:val="18"/>
        </w:rPr>
        <w:t xml:space="preserve"> 202</w:t>
      </w:r>
      <w:r w:rsidR="0017529C" w:rsidRPr="008B331B">
        <w:rPr>
          <w:i/>
          <w:iCs/>
          <w:color w:val="000000" w:themeColor="text1"/>
          <w:sz w:val="18"/>
          <w:szCs w:val="18"/>
        </w:rPr>
        <w:t>3</w:t>
      </w:r>
      <w:r w:rsidRPr="008B331B">
        <w:rPr>
          <w:i/>
          <w:iCs/>
          <w:color w:val="000000" w:themeColor="text1"/>
          <w:sz w:val="18"/>
          <w:szCs w:val="18"/>
        </w:rPr>
        <w:t xml:space="preserve"> – Mar 2025</w:t>
      </w:r>
    </w:p>
    <w:p w14:paraId="10FB2F1A" w14:textId="465FE2B7" w:rsidR="007A658C" w:rsidRPr="00760F85" w:rsidRDefault="00D82202">
      <w:pPr>
        <w:tabs>
          <w:tab w:val="right" w:pos="9360"/>
        </w:tabs>
        <w:spacing w:after="60"/>
        <w:rPr>
          <w:color w:val="4472C4" w:themeColor="accent1"/>
        </w:rPr>
      </w:pPr>
      <w:r w:rsidRPr="00760F85">
        <w:rPr>
          <w:b/>
          <w:bCs/>
          <w:color w:val="4472C4" w:themeColor="accent1"/>
        </w:rPr>
        <w:t>Financial Software &amp; Systems (</w:t>
      </w:r>
      <w:r w:rsidR="00D33B4C" w:rsidRPr="00760F85">
        <w:rPr>
          <w:b/>
          <w:bCs/>
          <w:color w:val="4472C4" w:themeColor="accent1"/>
        </w:rPr>
        <w:t>FSS)</w:t>
      </w:r>
      <w:r w:rsidR="00D33B4C" w:rsidRPr="00760F85">
        <w:rPr>
          <w:color w:val="4472C4" w:themeColor="accent1"/>
          <w:sz w:val="18"/>
          <w:szCs w:val="18"/>
        </w:rPr>
        <w:t xml:space="preserve"> | Chennai</w:t>
      </w:r>
      <w:r w:rsidRPr="00760F85">
        <w:rPr>
          <w:color w:val="4472C4" w:themeColor="accent1"/>
          <w:sz w:val="18"/>
          <w:szCs w:val="18"/>
        </w:rPr>
        <w:t>, India</w:t>
      </w:r>
    </w:p>
    <w:p w14:paraId="0F4AACE6"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Provided 24/7 L2 production support for Java-based banking applications and Oracle databases, maintaining 99% application uptime SLA.</w:t>
      </w:r>
    </w:p>
    <w:p w14:paraId="3ED7ACBA"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Conducted in-depth root cause analysis on application failures and performance degradation; collaborated with development teams to implement permanent fixes.</w:t>
      </w:r>
    </w:p>
    <w:p w14:paraId="730A25BF"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Debugged Java application code and optimized SQL queries and stored procedures, reducing query execution time and improving system throughput.</w:t>
      </w:r>
    </w:p>
    <w:p w14:paraId="675709D8"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Coordinated with release management teams for seamless application deployments, ensuring zero-downtime rollouts.</w:t>
      </w:r>
    </w:p>
    <w:p w14:paraId="11218E3F"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Maintained detailed incident logs and contributed to the internal knowledge base, improving first-call resolution rates for repeat issues.</w:t>
      </w:r>
    </w:p>
    <w:p w14:paraId="4F5AB425"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Automated daily data service requests, earning the Extra Mile Champion Award for reducing manual effort and improving team efficiency.</w:t>
      </w:r>
    </w:p>
    <w:p w14:paraId="390F168A" w14:textId="77777777" w:rsidR="00D82202" w:rsidRPr="008B331B" w:rsidRDefault="00D82202">
      <w:pPr>
        <w:tabs>
          <w:tab w:val="right" w:pos="9360"/>
        </w:tabs>
        <w:spacing w:before="160" w:after="30"/>
        <w:rPr>
          <w:b/>
          <w:bCs/>
          <w:color w:val="000000" w:themeColor="text1"/>
          <w:sz w:val="22"/>
          <w:szCs w:val="22"/>
        </w:rPr>
      </w:pPr>
    </w:p>
    <w:p w14:paraId="487B0A68" w14:textId="77777777" w:rsidR="00D82202" w:rsidRPr="008B331B" w:rsidRDefault="00D82202">
      <w:pPr>
        <w:tabs>
          <w:tab w:val="right" w:pos="9360"/>
        </w:tabs>
        <w:spacing w:before="160" w:after="30"/>
        <w:rPr>
          <w:b/>
          <w:bCs/>
          <w:color w:val="000000" w:themeColor="text1"/>
          <w:sz w:val="22"/>
          <w:szCs w:val="22"/>
        </w:rPr>
      </w:pPr>
    </w:p>
    <w:p w14:paraId="65BDBE30" w14:textId="12E0787D" w:rsidR="007A658C" w:rsidRPr="008B331B" w:rsidRDefault="00D82202">
      <w:pPr>
        <w:tabs>
          <w:tab w:val="right" w:pos="9360"/>
        </w:tabs>
        <w:spacing w:before="160" w:after="30"/>
        <w:rPr>
          <w:color w:val="000000" w:themeColor="text1"/>
        </w:rPr>
      </w:pPr>
      <w:r w:rsidRPr="00760F85">
        <w:rPr>
          <w:b/>
          <w:bCs/>
          <w:color w:val="4472C4" w:themeColor="accent1"/>
          <w:sz w:val="22"/>
          <w:szCs w:val="22"/>
        </w:rPr>
        <w:lastRenderedPageBreak/>
        <w:t>Programmer Analyst Trainee</w:t>
      </w:r>
      <w:r w:rsidRPr="008B331B">
        <w:rPr>
          <w:color w:val="000000" w:themeColor="text1"/>
        </w:rPr>
        <w:tab/>
      </w:r>
      <w:r w:rsidRPr="008B331B">
        <w:rPr>
          <w:i/>
          <w:iCs/>
          <w:color w:val="000000" w:themeColor="text1"/>
          <w:sz w:val="18"/>
          <w:szCs w:val="18"/>
        </w:rPr>
        <w:t>Apr 2022 – Oct 2022</w:t>
      </w:r>
    </w:p>
    <w:p w14:paraId="3B3633F8" w14:textId="56C2615E" w:rsidR="007A658C" w:rsidRPr="00760F85" w:rsidRDefault="00D82202">
      <w:pPr>
        <w:tabs>
          <w:tab w:val="right" w:pos="9360"/>
        </w:tabs>
        <w:spacing w:after="60"/>
        <w:rPr>
          <w:color w:val="4472C4" w:themeColor="accent1"/>
        </w:rPr>
      </w:pPr>
      <w:r w:rsidRPr="00760F85">
        <w:rPr>
          <w:b/>
          <w:bCs/>
          <w:color w:val="4472C4" w:themeColor="accent1"/>
        </w:rPr>
        <w:t>Cognizant Technology Solutions India Pvt. Ltd.</w:t>
      </w:r>
      <w:r w:rsidRPr="00760F85">
        <w:rPr>
          <w:color w:val="4472C4" w:themeColor="accent1"/>
          <w:sz w:val="18"/>
          <w:szCs w:val="18"/>
        </w:rPr>
        <w:t xml:space="preserve">  </w:t>
      </w:r>
      <w:r w:rsidR="00D33B4C" w:rsidRPr="00760F85">
        <w:rPr>
          <w:color w:val="4472C4" w:themeColor="accent1"/>
          <w:sz w:val="18"/>
          <w:szCs w:val="18"/>
        </w:rPr>
        <w:t>| Chennai</w:t>
      </w:r>
      <w:r w:rsidRPr="00760F85">
        <w:rPr>
          <w:color w:val="4472C4" w:themeColor="accent1"/>
          <w:sz w:val="18"/>
          <w:szCs w:val="18"/>
        </w:rPr>
        <w:t>, India</w:t>
      </w:r>
    </w:p>
    <w:p w14:paraId="29748697"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Designed and executed SQL queries leveraging DDL, DML, TCL, and DCL commands to support data integrity and application functionality.</w:t>
      </w:r>
    </w:p>
    <w:p w14:paraId="765C0BFE"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Utilized Eclipse IDE and SQL Developer for backend development, ensuring efficient code deployment and maintenance.</w:t>
      </w:r>
    </w:p>
    <w:p w14:paraId="444517DE" w14:textId="77777777" w:rsidR="007A658C" w:rsidRPr="008B331B" w:rsidRDefault="00D82202">
      <w:pPr>
        <w:pStyle w:val="ListParagraph"/>
        <w:numPr>
          <w:ilvl w:val="0"/>
          <w:numId w:val="2"/>
        </w:numPr>
        <w:spacing w:before="40" w:after="40"/>
        <w:rPr>
          <w:color w:val="000000" w:themeColor="text1"/>
        </w:rPr>
      </w:pPr>
      <w:r w:rsidRPr="008B331B">
        <w:rPr>
          <w:color w:val="000000" w:themeColor="text1"/>
        </w:rPr>
        <w:t>Developed complex joins, subqueries, and data manipulation scripts to enable accurate reporting and streamline business processes.</w:t>
      </w:r>
    </w:p>
    <w:p w14:paraId="29B17E96" w14:textId="77777777" w:rsidR="007A658C" w:rsidRPr="00761812" w:rsidRDefault="00D82202">
      <w:pPr>
        <w:pBdr>
          <w:bottom w:val="single" w:sz="6" w:space="1" w:color="2E75B6"/>
        </w:pBdr>
        <w:spacing w:before="200" w:after="80"/>
        <w:rPr>
          <w:color w:val="2F5496" w:themeColor="accent1" w:themeShade="BF"/>
        </w:rPr>
      </w:pPr>
      <w:r w:rsidRPr="00761812">
        <w:rPr>
          <w:b/>
          <w:bCs/>
          <w:color w:val="2F5496" w:themeColor="accent1" w:themeShade="BF"/>
          <w:sz w:val="22"/>
          <w:szCs w:val="22"/>
        </w:rPr>
        <w:t>KEY ACHIEVEMENTS</w:t>
      </w:r>
    </w:p>
    <w:p w14:paraId="1951F94A" w14:textId="0DE2B37C" w:rsidR="007A658C" w:rsidRPr="00760F85" w:rsidRDefault="00D82202">
      <w:pPr>
        <w:pStyle w:val="ListParagraph"/>
        <w:numPr>
          <w:ilvl w:val="0"/>
          <w:numId w:val="2"/>
        </w:numPr>
        <w:spacing w:before="40" w:after="40"/>
        <w:rPr>
          <w:color w:val="000000" w:themeColor="text1"/>
        </w:rPr>
      </w:pPr>
      <w:r w:rsidRPr="00760F85">
        <w:rPr>
          <w:bCs/>
          <w:color w:val="000000" w:themeColor="text1"/>
        </w:rPr>
        <w:t xml:space="preserve">Extra Mile Champion Award </w:t>
      </w:r>
    </w:p>
    <w:p w14:paraId="78D55995" w14:textId="77777777" w:rsidR="007A658C" w:rsidRPr="00760F85" w:rsidRDefault="00D82202">
      <w:pPr>
        <w:pStyle w:val="ListParagraph"/>
        <w:numPr>
          <w:ilvl w:val="0"/>
          <w:numId w:val="2"/>
        </w:numPr>
        <w:spacing w:before="40" w:after="40"/>
        <w:rPr>
          <w:color w:val="000000" w:themeColor="text1"/>
        </w:rPr>
      </w:pPr>
      <w:r w:rsidRPr="00760F85">
        <w:rPr>
          <w:color w:val="000000" w:themeColor="text1"/>
        </w:rPr>
        <w:t>Customer-Centric Award for exceptional client satisfaction and service excellence</w:t>
      </w:r>
    </w:p>
    <w:p w14:paraId="2BDA90D5" w14:textId="77777777" w:rsidR="007A658C" w:rsidRPr="00761812" w:rsidRDefault="00D82202">
      <w:pPr>
        <w:pBdr>
          <w:bottom w:val="single" w:sz="6" w:space="1" w:color="2E75B6"/>
        </w:pBdr>
        <w:spacing w:before="200" w:after="80"/>
        <w:rPr>
          <w:color w:val="2F5496" w:themeColor="accent1" w:themeShade="BF"/>
        </w:rPr>
      </w:pPr>
      <w:r w:rsidRPr="00761812">
        <w:rPr>
          <w:b/>
          <w:bCs/>
          <w:color w:val="2F5496" w:themeColor="accent1" w:themeShade="BF"/>
          <w:sz w:val="22"/>
          <w:szCs w:val="22"/>
        </w:rPr>
        <w:t>EDUCATION</w:t>
      </w:r>
    </w:p>
    <w:p w14:paraId="7AF2FDD6" w14:textId="77777777" w:rsidR="007A658C" w:rsidRPr="00760F85" w:rsidRDefault="00D82202">
      <w:pPr>
        <w:tabs>
          <w:tab w:val="right" w:pos="9360"/>
        </w:tabs>
        <w:spacing w:before="80" w:after="40"/>
        <w:rPr>
          <w:color w:val="000000" w:themeColor="text1"/>
        </w:rPr>
      </w:pPr>
      <w:r w:rsidRPr="00760F85">
        <w:rPr>
          <w:bCs/>
          <w:color w:val="000000" w:themeColor="text1"/>
          <w:sz w:val="22"/>
          <w:szCs w:val="22"/>
        </w:rPr>
        <w:t>Bachelor of Engineering (B.E.)</w:t>
      </w:r>
      <w:r w:rsidRPr="00760F85">
        <w:rPr>
          <w:color w:val="000000" w:themeColor="text1"/>
        </w:rPr>
        <w:tab/>
      </w:r>
      <w:r w:rsidRPr="00760F85">
        <w:rPr>
          <w:i/>
          <w:iCs/>
          <w:color w:val="000000" w:themeColor="text1"/>
          <w:sz w:val="18"/>
          <w:szCs w:val="18"/>
        </w:rPr>
        <w:t>Jul 2016 – Jul 2020</w:t>
      </w:r>
    </w:p>
    <w:p w14:paraId="5700FF5D" w14:textId="00E66987" w:rsidR="007A658C" w:rsidRPr="008B331B" w:rsidRDefault="00D82202">
      <w:pPr>
        <w:spacing w:after="80"/>
        <w:rPr>
          <w:color w:val="000000" w:themeColor="text1"/>
        </w:rPr>
      </w:pPr>
      <w:r w:rsidRPr="00760F85">
        <w:rPr>
          <w:bCs/>
          <w:color w:val="000000" w:themeColor="text1"/>
        </w:rPr>
        <w:t xml:space="preserve">Sri </w:t>
      </w:r>
      <w:r w:rsidR="00760F85" w:rsidRPr="00760F85">
        <w:rPr>
          <w:bCs/>
          <w:color w:val="000000" w:themeColor="text1"/>
        </w:rPr>
        <w:t>Venkateswara</w:t>
      </w:r>
      <w:r w:rsidRPr="00760F85">
        <w:rPr>
          <w:bCs/>
          <w:color w:val="000000" w:themeColor="text1"/>
        </w:rPr>
        <w:t xml:space="preserve"> College of </w:t>
      </w:r>
      <w:r w:rsidR="00D33B4C" w:rsidRPr="00760F85">
        <w:rPr>
          <w:bCs/>
          <w:color w:val="000000" w:themeColor="text1"/>
        </w:rPr>
        <w:t>Eng</w:t>
      </w:r>
      <w:bookmarkStart w:id="0" w:name="_GoBack"/>
      <w:bookmarkEnd w:id="0"/>
      <w:r w:rsidR="00D33B4C" w:rsidRPr="00760F85">
        <w:rPr>
          <w:bCs/>
          <w:color w:val="000000" w:themeColor="text1"/>
        </w:rPr>
        <w:t>ineering</w:t>
      </w:r>
      <w:r w:rsidR="00D33B4C" w:rsidRPr="008B331B">
        <w:rPr>
          <w:color w:val="000000" w:themeColor="text1"/>
          <w:sz w:val="18"/>
          <w:szCs w:val="18"/>
        </w:rPr>
        <w:t xml:space="preserve"> |</w:t>
      </w:r>
      <w:r w:rsidR="00760F85">
        <w:rPr>
          <w:color w:val="000000" w:themeColor="text1"/>
          <w:sz w:val="18"/>
          <w:szCs w:val="18"/>
        </w:rPr>
        <w:t xml:space="preserve"> 77% |</w:t>
      </w:r>
      <w:r w:rsidR="00D33B4C" w:rsidRPr="008B331B">
        <w:rPr>
          <w:color w:val="000000" w:themeColor="text1"/>
          <w:sz w:val="18"/>
          <w:szCs w:val="18"/>
        </w:rPr>
        <w:t xml:space="preserve"> Chennai</w:t>
      </w:r>
      <w:r w:rsidRPr="008B331B">
        <w:rPr>
          <w:color w:val="000000" w:themeColor="text1"/>
          <w:sz w:val="18"/>
          <w:szCs w:val="18"/>
        </w:rPr>
        <w:t>, India</w:t>
      </w:r>
    </w:p>
    <w:sectPr w:rsidR="007A658C" w:rsidRPr="008B331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9F16C2"/>
    <w:multiLevelType w:val="hybridMultilevel"/>
    <w:tmpl w:val="8AB25210"/>
    <w:lvl w:ilvl="0" w:tplc="B61274E0">
      <w:start w:val="1"/>
      <w:numFmt w:val="bullet"/>
      <w:lvlText w:val="•"/>
      <w:lvlJc w:val="left"/>
      <w:pPr>
        <w:ind w:left="480" w:hanging="240"/>
      </w:pPr>
    </w:lvl>
    <w:lvl w:ilvl="1" w:tplc="45509E26">
      <w:numFmt w:val="decimal"/>
      <w:lvlText w:val=""/>
      <w:lvlJc w:val="left"/>
    </w:lvl>
    <w:lvl w:ilvl="2" w:tplc="9086F8C4">
      <w:numFmt w:val="decimal"/>
      <w:lvlText w:val=""/>
      <w:lvlJc w:val="left"/>
    </w:lvl>
    <w:lvl w:ilvl="3" w:tplc="0854EB94">
      <w:numFmt w:val="decimal"/>
      <w:lvlText w:val=""/>
      <w:lvlJc w:val="left"/>
    </w:lvl>
    <w:lvl w:ilvl="4" w:tplc="4D5C281C">
      <w:numFmt w:val="decimal"/>
      <w:lvlText w:val=""/>
      <w:lvlJc w:val="left"/>
    </w:lvl>
    <w:lvl w:ilvl="5" w:tplc="3912E592">
      <w:numFmt w:val="decimal"/>
      <w:lvlText w:val=""/>
      <w:lvlJc w:val="left"/>
    </w:lvl>
    <w:lvl w:ilvl="6" w:tplc="D1DEB66E">
      <w:numFmt w:val="decimal"/>
      <w:lvlText w:val=""/>
      <w:lvlJc w:val="left"/>
    </w:lvl>
    <w:lvl w:ilvl="7" w:tplc="4E5EDD86">
      <w:numFmt w:val="decimal"/>
      <w:lvlText w:val=""/>
      <w:lvlJc w:val="left"/>
    </w:lvl>
    <w:lvl w:ilvl="8" w:tplc="F2C2AD4E">
      <w:numFmt w:val="decimal"/>
      <w:lvlText w:val=""/>
      <w:lvlJc w:val="left"/>
    </w:lvl>
  </w:abstractNum>
  <w:abstractNum w:abstractNumId="1" w15:restartNumberingAfterBreak="0">
    <w:nsid w:val="7D044A26"/>
    <w:multiLevelType w:val="hybridMultilevel"/>
    <w:tmpl w:val="8E887962"/>
    <w:lvl w:ilvl="0" w:tplc="33CA1EAA">
      <w:start w:val="1"/>
      <w:numFmt w:val="bullet"/>
      <w:lvlText w:val="●"/>
      <w:lvlJc w:val="left"/>
      <w:pPr>
        <w:ind w:left="720" w:hanging="360"/>
      </w:pPr>
    </w:lvl>
    <w:lvl w:ilvl="1" w:tplc="A588D2EE">
      <w:start w:val="1"/>
      <w:numFmt w:val="bullet"/>
      <w:lvlText w:val="○"/>
      <w:lvlJc w:val="left"/>
      <w:pPr>
        <w:ind w:left="1440" w:hanging="360"/>
      </w:pPr>
    </w:lvl>
    <w:lvl w:ilvl="2" w:tplc="7E562DBE">
      <w:start w:val="1"/>
      <w:numFmt w:val="bullet"/>
      <w:lvlText w:val="■"/>
      <w:lvlJc w:val="left"/>
      <w:pPr>
        <w:ind w:left="2160" w:hanging="360"/>
      </w:pPr>
    </w:lvl>
    <w:lvl w:ilvl="3" w:tplc="1B6A1C9C">
      <w:start w:val="1"/>
      <w:numFmt w:val="bullet"/>
      <w:lvlText w:val="●"/>
      <w:lvlJc w:val="left"/>
      <w:pPr>
        <w:ind w:left="2880" w:hanging="360"/>
      </w:pPr>
    </w:lvl>
    <w:lvl w:ilvl="4" w:tplc="0ABE74EC">
      <w:start w:val="1"/>
      <w:numFmt w:val="bullet"/>
      <w:lvlText w:val="○"/>
      <w:lvlJc w:val="left"/>
      <w:pPr>
        <w:ind w:left="3600" w:hanging="360"/>
      </w:pPr>
    </w:lvl>
    <w:lvl w:ilvl="5" w:tplc="ECAACEBA">
      <w:start w:val="1"/>
      <w:numFmt w:val="bullet"/>
      <w:lvlText w:val="■"/>
      <w:lvlJc w:val="left"/>
      <w:pPr>
        <w:ind w:left="4320" w:hanging="360"/>
      </w:pPr>
    </w:lvl>
    <w:lvl w:ilvl="6" w:tplc="6EBA70E6">
      <w:start w:val="1"/>
      <w:numFmt w:val="bullet"/>
      <w:lvlText w:val="●"/>
      <w:lvlJc w:val="left"/>
      <w:pPr>
        <w:ind w:left="5040" w:hanging="360"/>
      </w:pPr>
    </w:lvl>
    <w:lvl w:ilvl="7" w:tplc="98489422">
      <w:start w:val="1"/>
      <w:numFmt w:val="bullet"/>
      <w:lvlText w:val="●"/>
      <w:lvlJc w:val="left"/>
      <w:pPr>
        <w:ind w:left="5760" w:hanging="360"/>
      </w:pPr>
    </w:lvl>
    <w:lvl w:ilvl="8" w:tplc="7FF08F3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58C"/>
    <w:rsid w:val="0017529C"/>
    <w:rsid w:val="00226345"/>
    <w:rsid w:val="003C3B21"/>
    <w:rsid w:val="00423250"/>
    <w:rsid w:val="00760F85"/>
    <w:rsid w:val="00761812"/>
    <w:rsid w:val="007A658C"/>
    <w:rsid w:val="00873146"/>
    <w:rsid w:val="008B331B"/>
    <w:rsid w:val="00D33B4C"/>
    <w:rsid w:val="00D82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C662C"/>
  <w15:docId w15:val="{2E42BD68-A692-44BF-A01D-DE631C26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Gobinath M</cp:lastModifiedBy>
  <cp:revision>16</cp:revision>
  <cp:lastPrinted>2026-04-18T15:19:00Z</cp:lastPrinted>
  <dcterms:created xsi:type="dcterms:W3CDTF">2026-04-16T15:41:00Z</dcterms:created>
  <dcterms:modified xsi:type="dcterms:W3CDTF">2026-04-18T15:25:00Z</dcterms:modified>
</cp:coreProperties>
</file>