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0"/>
      </w:tblGrid>
      <w:tr w:rsidR="00E71365" w:rsidTr="00615676">
        <w:trPr>
          <w:trHeight w:val="4293"/>
        </w:trPr>
        <w:tc>
          <w:tcPr>
            <w:tcW w:w="9350" w:type="dxa"/>
          </w:tcPr>
          <w:p w:rsidR="00F77AD2" w:rsidRPr="00F77AD2" w:rsidRDefault="00F77AD2" w:rsidP="00F77AD2">
            <w:pPr>
              <w:pStyle w:val="Title"/>
              <w:jc w:val="center"/>
              <w:rPr>
                <w:sz w:val="72"/>
                <w:lang w:val="sv-SE"/>
              </w:rPr>
            </w:pPr>
            <w:r w:rsidRPr="00F77AD2">
              <w:rPr>
                <w:sz w:val="72"/>
                <w:lang w:val="sv-SE"/>
              </w:rPr>
              <w:t>Instuderingsuppgift</w:t>
            </w:r>
          </w:p>
          <w:p w:rsidR="00E71365" w:rsidRDefault="00F77AD2" w:rsidP="00F77AD2">
            <w:pPr>
              <w:pStyle w:val="Subtitle"/>
              <w:jc w:val="center"/>
              <w:rPr>
                <w:lang w:val="sv-SE"/>
              </w:rPr>
            </w:pPr>
            <w:r w:rsidRPr="00F77AD2">
              <w:rPr>
                <w:sz w:val="28"/>
                <w:lang w:val="sv-SE"/>
              </w:rPr>
              <w:t>Test, verifiering och certifiering</w:t>
            </w:r>
          </w:p>
        </w:tc>
      </w:tr>
      <w:tr w:rsidR="00E71365" w:rsidTr="00615676">
        <w:trPr>
          <w:trHeight w:val="4293"/>
        </w:trPr>
        <w:tc>
          <w:tcPr>
            <w:tcW w:w="9350" w:type="dxa"/>
          </w:tcPr>
          <w:p w:rsidR="00E71365" w:rsidRDefault="00E71365" w:rsidP="00E71365">
            <w:pPr>
              <w:jc w:val="center"/>
              <w:rPr>
                <w:sz w:val="32"/>
                <w:lang w:val="sv-SE"/>
              </w:rPr>
            </w:pPr>
          </w:p>
        </w:tc>
      </w:tr>
      <w:tr w:rsidR="00E71365" w:rsidTr="00F77AD2">
        <w:trPr>
          <w:trHeight w:val="4293"/>
        </w:trPr>
        <w:tc>
          <w:tcPr>
            <w:tcW w:w="9350" w:type="dxa"/>
            <w:vAlign w:val="bottom"/>
          </w:tcPr>
          <w:p w:rsidR="00E71365" w:rsidRDefault="00F77AD2" w:rsidP="00F77AD2">
            <w:pPr>
              <w:jc w:val="center"/>
              <w:rPr>
                <w:sz w:val="32"/>
                <w:lang w:val="sv-SE"/>
              </w:rPr>
            </w:pPr>
            <w:r>
              <w:rPr>
                <w:sz w:val="32"/>
                <w:lang w:val="sv-SE"/>
              </w:rPr>
              <w:t>Johan Kämpe</w:t>
            </w:r>
          </w:p>
          <w:p w:rsidR="00F77AD2" w:rsidRDefault="00F77AD2" w:rsidP="00F77AD2">
            <w:pPr>
              <w:jc w:val="center"/>
              <w:rPr>
                <w:sz w:val="32"/>
                <w:lang w:val="sv-SE"/>
              </w:rPr>
            </w:pPr>
            <w:r>
              <w:rPr>
                <w:sz w:val="32"/>
                <w:lang w:val="sv-SE"/>
              </w:rPr>
              <w:t>2017-11-30</w:t>
            </w:r>
          </w:p>
          <w:p w:rsidR="00F77AD2" w:rsidRDefault="00F77AD2" w:rsidP="00F77AD2">
            <w:pPr>
              <w:jc w:val="center"/>
              <w:rPr>
                <w:sz w:val="32"/>
                <w:lang w:val="sv-SE"/>
              </w:rPr>
            </w:pPr>
          </w:p>
          <w:p w:rsidR="00F77AD2" w:rsidRDefault="00F77AD2" w:rsidP="00F77AD2">
            <w:pPr>
              <w:jc w:val="center"/>
              <w:rPr>
                <w:sz w:val="32"/>
                <w:lang w:val="sv-SE"/>
              </w:rPr>
            </w:pPr>
            <w:r>
              <w:rPr>
                <w:sz w:val="32"/>
                <w:lang w:val="sv-SE"/>
              </w:rPr>
              <w:t>Mölk Utbildning</w:t>
            </w:r>
          </w:p>
          <w:p w:rsidR="00F77AD2" w:rsidRDefault="00F77AD2" w:rsidP="00F77AD2">
            <w:pPr>
              <w:jc w:val="center"/>
              <w:rPr>
                <w:sz w:val="32"/>
                <w:lang w:val="sv-SE"/>
              </w:rPr>
            </w:pPr>
            <w:r>
              <w:rPr>
                <w:sz w:val="32"/>
                <w:lang w:val="sv-SE"/>
              </w:rPr>
              <w:t>Mjukvaruutvecklare inbyggda system</w:t>
            </w:r>
          </w:p>
        </w:tc>
      </w:tr>
    </w:tbl>
    <w:p w:rsidR="007038FE" w:rsidRDefault="008748D2" w:rsidP="008748D2">
      <w:pPr>
        <w:pStyle w:val="Heading1"/>
        <w:rPr>
          <w:lang w:val="sv-SE"/>
        </w:rPr>
      </w:pPr>
      <w:r>
        <w:rPr>
          <w:lang w:val="sv-SE"/>
        </w:rPr>
        <w:lastRenderedPageBreak/>
        <w:t xml:space="preserve">1 </w:t>
      </w:r>
      <w:r w:rsidR="007038FE">
        <w:rPr>
          <w:lang w:val="sv-SE"/>
        </w:rPr>
        <w:t>Beskrivning av uppgiften</w:t>
      </w:r>
    </w:p>
    <w:p w:rsidR="007038FE" w:rsidRDefault="007038FE" w:rsidP="007038FE">
      <w:pPr>
        <w:rPr>
          <w:lang w:val="sv-SE"/>
        </w:rPr>
      </w:pPr>
    </w:p>
    <w:p w:rsidR="007038FE" w:rsidRPr="007038FE" w:rsidRDefault="007038FE" w:rsidP="007038FE">
      <w:pPr>
        <w:rPr>
          <w:b/>
          <w:lang w:val="sv-SE"/>
        </w:rPr>
      </w:pPr>
      <w:r w:rsidRPr="007038FE">
        <w:rPr>
          <w:b/>
          <w:lang w:val="sv-SE"/>
        </w:rPr>
        <w:t xml:space="preserve">Från </w:t>
      </w:r>
      <w:r>
        <w:rPr>
          <w:b/>
          <w:lang w:val="sv-SE"/>
        </w:rPr>
        <w:t xml:space="preserve">uppgiftens </w:t>
      </w:r>
      <w:r w:rsidRPr="007038FE">
        <w:rPr>
          <w:b/>
          <w:lang w:val="sv-SE"/>
        </w:rPr>
        <w:t>dokumentation:</w:t>
      </w:r>
    </w:p>
    <w:p w:rsidR="007038FE" w:rsidRDefault="007038FE" w:rsidP="007038FE">
      <w:pPr>
        <w:rPr>
          <w:lang w:val="sv-SE"/>
        </w:rPr>
      </w:pPr>
      <w:r w:rsidRPr="007038FE">
        <w:rPr>
          <w:lang w:val="sv-SE"/>
        </w:rPr>
        <w:t xml:space="preserve">I kursen gås många moment igenom. Här får ni en större instuderingsuppgift som har i syfte att ta upp diverse moment som vi ej fått med. </w:t>
      </w:r>
    </w:p>
    <w:p w:rsidR="007038FE" w:rsidRDefault="007038FE" w:rsidP="007038FE">
      <w:pPr>
        <w:rPr>
          <w:lang w:val="sv-SE"/>
        </w:rPr>
      </w:pPr>
      <w:r w:rsidRPr="007038FE">
        <w:rPr>
          <w:lang w:val="sv-SE"/>
        </w:rPr>
        <w:t xml:space="preserve">Denna uppgift kommer med en del nya inslag men då de i många fall är länkade till tidigare uppgifter och kursdelar kommer förmågan att snabbt och säkert kunna ge bra uttömmande svar förhoppningsvis vara större desto mer aktiva ni har varit under kursens gång. </w:t>
      </w:r>
    </w:p>
    <w:p w:rsidR="007038FE" w:rsidRDefault="007038FE" w:rsidP="007038FE">
      <w:pPr>
        <w:rPr>
          <w:lang w:val="sv-SE"/>
        </w:rPr>
      </w:pPr>
      <w:r w:rsidRPr="007038FE">
        <w:rPr>
          <w:lang w:val="sv-SE"/>
        </w:rPr>
        <w:t>Vissa delar kommer in senare under kursen.</w:t>
      </w:r>
    </w:p>
    <w:p w:rsidR="007038FE" w:rsidRPr="007038FE" w:rsidRDefault="007038FE" w:rsidP="007038FE">
      <w:pPr>
        <w:rPr>
          <w:b/>
          <w:lang w:val="sv-SE"/>
        </w:rPr>
      </w:pPr>
      <w:r w:rsidRPr="007038FE">
        <w:rPr>
          <w:b/>
          <w:lang w:val="sv-SE"/>
        </w:rPr>
        <w:t>Regler:</w:t>
      </w:r>
    </w:p>
    <w:p w:rsidR="007038FE" w:rsidRPr="007038FE" w:rsidRDefault="007038FE" w:rsidP="007038FE">
      <w:pPr>
        <w:pStyle w:val="ListParagraph"/>
        <w:numPr>
          <w:ilvl w:val="0"/>
          <w:numId w:val="1"/>
        </w:numPr>
        <w:rPr>
          <w:lang w:val="sv-SE"/>
        </w:rPr>
      </w:pPr>
      <w:r w:rsidRPr="007038FE">
        <w:rPr>
          <w:lang w:val="sv-SE"/>
        </w:rPr>
        <w:t xml:space="preserve">Uppgifterna bör utföras </w:t>
      </w:r>
      <w:r w:rsidRPr="007038FE">
        <w:rPr>
          <w:b/>
          <w:lang w:val="sv-SE"/>
        </w:rPr>
        <w:t>enskilt men det är ok att diskutera med andra.</w:t>
      </w:r>
    </w:p>
    <w:p w:rsidR="00704567" w:rsidRDefault="007038FE" w:rsidP="007038FE">
      <w:pPr>
        <w:pStyle w:val="ListParagraph"/>
        <w:numPr>
          <w:ilvl w:val="0"/>
          <w:numId w:val="1"/>
        </w:numPr>
        <w:rPr>
          <w:lang w:val="sv-SE"/>
        </w:rPr>
      </w:pPr>
      <w:r w:rsidRPr="007038FE">
        <w:rPr>
          <w:lang w:val="sv-SE"/>
        </w:rPr>
        <w:t xml:space="preserve">Hjälpmedel att tillgå: </w:t>
      </w:r>
    </w:p>
    <w:p w:rsidR="00704567" w:rsidRPr="00704567" w:rsidRDefault="00704567" w:rsidP="00704567">
      <w:pPr>
        <w:pStyle w:val="ListParagraph"/>
        <w:numPr>
          <w:ilvl w:val="1"/>
          <w:numId w:val="1"/>
        </w:numPr>
        <w:rPr>
          <w:lang w:val="sv-SE"/>
        </w:rPr>
      </w:pPr>
      <w:r>
        <w:rPr>
          <w:b/>
          <w:lang w:val="sv-SE"/>
        </w:rPr>
        <w:t>Kurslitteratur</w:t>
      </w:r>
    </w:p>
    <w:p w:rsidR="00704567" w:rsidRPr="00704567" w:rsidRDefault="00704567" w:rsidP="00704567">
      <w:pPr>
        <w:pStyle w:val="ListParagraph"/>
        <w:numPr>
          <w:ilvl w:val="1"/>
          <w:numId w:val="1"/>
        </w:numPr>
        <w:rPr>
          <w:lang w:val="sv-SE"/>
        </w:rPr>
      </w:pPr>
      <w:r>
        <w:rPr>
          <w:b/>
          <w:lang w:val="sv-SE"/>
        </w:rPr>
        <w:t>Tidigare uppgifter</w:t>
      </w:r>
    </w:p>
    <w:p w:rsidR="00704567" w:rsidRPr="00704567" w:rsidRDefault="007038FE" w:rsidP="00704567">
      <w:pPr>
        <w:pStyle w:val="ListParagraph"/>
        <w:numPr>
          <w:ilvl w:val="1"/>
          <w:numId w:val="1"/>
        </w:numPr>
        <w:rPr>
          <w:lang w:val="sv-SE"/>
        </w:rPr>
      </w:pPr>
      <w:r w:rsidRPr="007038FE">
        <w:rPr>
          <w:b/>
          <w:lang w:val="sv-SE"/>
        </w:rPr>
        <w:t>Officiell</w:t>
      </w:r>
      <w:r w:rsidR="00704567">
        <w:rPr>
          <w:b/>
          <w:lang w:val="sv-SE"/>
        </w:rPr>
        <w:t>a hemsidor</w:t>
      </w:r>
    </w:p>
    <w:p w:rsidR="00704567" w:rsidRPr="00704567" w:rsidRDefault="00704567" w:rsidP="00704567">
      <w:pPr>
        <w:pStyle w:val="ListParagraph"/>
        <w:numPr>
          <w:ilvl w:val="1"/>
          <w:numId w:val="1"/>
        </w:numPr>
        <w:rPr>
          <w:lang w:val="sv-SE"/>
        </w:rPr>
      </w:pPr>
      <w:r>
        <w:rPr>
          <w:b/>
          <w:lang w:val="sv-SE"/>
        </w:rPr>
        <w:t>Uppslagsverk</w:t>
      </w:r>
    </w:p>
    <w:p w:rsidR="00704567" w:rsidRPr="00704567" w:rsidRDefault="00704567" w:rsidP="00704567">
      <w:pPr>
        <w:pStyle w:val="ListParagraph"/>
        <w:numPr>
          <w:ilvl w:val="1"/>
          <w:numId w:val="1"/>
        </w:numPr>
        <w:rPr>
          <w:lang w:val="sv-SE"/>
        </w:rPr>
      </w:pPr>
      <w:r>
        <w:rPr>
          <w:b/>
          <w:lang w:val="sv-SE"/>
        </w:rPr>
        <w:t>Power P</w:t>
      </w:r>
      <w:r w:rsidR="007038FE" w:rsidRPr="007038FE">
        <w:rPr>
          <w:b/>
          <w:lang w:val="sv-SE"/>
        </w:rPr>
        <w:t>oint-</w:t>
      </w:r>
      <w:r>
        <w:rPr>
          <w:b/>
          <w:lang w:val="sv-SE"/>
        </w:rPr>
        <w:t>presentationer</w:t>
      </w:r>
    </w:p>
    <w:p w:rsidR="007038FE" w:rsidRPr="007038FE" w:rsidRDefault="00704567" w:rsidP="00704567">
      <w:pPr>
        <w:pStyle w:val="ListParagraph"/>
        <w:numPr>
          <w:ilvl w:val="1"/>
          <w:numId w:val="1"/>
        </w:numPr>
        <w:rPr>
          <w:lang w:val="sv-SE"/>
        </w:rPr>
      </w:pPr>
      <w:r>
        <w:rPr>
          <w:b/>
          <w:lang w:val="sv-SE"/>
        </w:rPr>
        <w:t>PDF-dokument</w:t>
      </w:r>
    </w:p>
    <w:p w:rsidR="007038FE" w:rsidRPr="007038FE" w:rsidRDefault="007038FE" w:rsidP="007038FE">
      <w:pPr>
        <w:pStyle w:val="ListParagraph"/>
        <w:numPr>
          <w:ilvl w:val="0"/>
          <w:numId w:val="1"/>
        </w:numPr>
        <w:rPr>
          <w:lang w:val="sv-SE"/>
        </w:rPr>
      </w:pPr>
      <w:r w:rsidRPr="007038FE">
        <w:rPr>
          <w:b/>
          <w:lang w:val="sv-SE"/>
        </w:rPr>
        <w:t>Tidsram</w:t>
      </w:r>
      <w:r w:rsidRPr="007038FE">
        <w:rPr>
          <w:lang w:val="sv-SE"/>
        </w:rPr>
        <w:t>: från 13:e november – 10:e Dec 23:55.</w:t>
      </w:r>
    </w:p>
    <w:p w:rsidR="007038FE" w:rsidRPr="007038FE" w:rsidRDefault="007038FE" w:rsidP="007038FE">
      <w:pPr>
        <w:pStyle w:val="ListParagraph"/>
        <w:numPr>
          <w:ilvl w:val="0"/>
          <w:numId w:val="1"/>
        </w:numPr>
        <w:rPr>
          <w:lang w:val="sv-SE"/>
        </w:rPr>
      </w:pPr>
      <w:r w:rsidRPr="007038FE">
        <w:rPr>
          <w:b/>
          <w:lang w:val="sv-SE"/>
        </w:rPr>
        <w:t>I</w:t>
      </w:r>
      <w:r w:rsidRPr="007038FE">
        <w:rPr>
          <w:b/>
          <w:lang w:val="sv-SE"/>
        </w:rPr>
        <w:t>nlämning</w:t>
      </w:r>
      <w:r w:rsidRPr="007038FE">
        <w:rPr>
          <w:lang w:val="sv-SE"/>
        </w:rPr>
        <w:t xml:space="preserve"> sker l</w:t>
      </w:r>
      <w:r w:rsidR="00704567">
        <w:rPr>
          <w:lang w:val="sv-SE"/>
        </w:rPr>
        <w:t>ämpligast i dokumentformat via M</w:t>
      </w:r>
      <w:r w:rsidRPr="007038FE">
        <w:rPr>
          <w:lang w:val="sv-SE"/>
        </w:rPr>
        <w:t>oodle.</w:t>
      </w:r>
    </w:p>
    <w:p w:rsidR="007038FE" w:rsidRDefault="007038FE" w:rsidP="007038FE">
      <w:pPr>
        <w:pStyle w:val="ListParagraph"/>
        <w:numPr>
          <w:ilvl w:val="0"/>
          <w:numId w:val="1"/>
        </w:numPr>
        <w:rPr>
          <w:lang w:val="sv-SE"/>
        </w:rPr>
      </w:pPr>
      <w:r w:rsidRPr="007038FE">
        <w:rPr>
          <w:b/>
          <w:lang w:val="sv-SE"/>
        </w:rPr>
        <w:t>En väl utförd uppgift ger fördelar på sluttentamen för kursen.</w:t>
      </w:r>
      <w:r w:rsidRPr="007038FE">
        <w:rPr>
          <w:lang w:val="sv-SE"/>
        </w:rPr>
        <w:t xml:space="preserve"> Ett par frågor på varje område är en riktlinje.</w:t>
      </w:r>
    </w:p>
    <w:p w:rsidR="00704567" w:rsidRPr="007038FE" w:rsidRDefault="007038FE" w:rsidP="007038FE">
      <w:pPr>
        <w:rPr>
          <w:lang w:val="sv-SE"/>
        </w:rPr>
      </w:pPr>
      <w:r w:rsidRPr="00704567">
        <w:rPr>
          <w:b/>
          <w:lang w:val="sv-SE"/>
        </w:rPr>
        <w:t>Omfattning</w:t>
      </w:r>
      <w:r w:rsidR="00704567">
        <w:rPr>
          <w:b/>
          <w:lang w:val="sv-S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087"/>
      </w:tblGrid>
      <w:tr w:rsidR="00704567" w:rsidTr="00704567">
        <w:tc>
          <w:tcPr>
            <w:tcW w:w="2263" w:type="dxa"/>
          </w:tcPr>
          <w:p w:rsidR="00704567" w:rsidRPr="00704567" w:rsidRDefault="00704567" w:rsidP="007038FE">
            <w:pPr>
              <w:rPr>
                <w:b/>
                <w:lang w:val="sv-SE"/>
              </w:rPr>
            </w:pPr>
            <w:r w:rsidRPr="00704567">
              <w:rPr>
                <w:b/>
                <w:lang w:val="sv-SE"/>
              </w:rPr>
              <w:t>Lagkrav:</w:t>
            </w:r>
          </w:p>
        </w:tc>
        <w:tc>
          <w:tcPr>
            <w:tcW w:w="7087" w:type="dxa"/>
          </w:tcPr>
          <w:p w:rsidR="00704567" w:rsidRDefault="00704567" w:rsidP="007038FE">
            <w:pPr>
              <w:rPr>
                <w:lang w:val="sv-SE"/>
              </w:rPr>
            </w:pPr>
            <w:r w:rsidRPr="00704567">
              <w:rPr>
                <w:lang w:val="sv-SE"/>
              </w:rPr>
              <w:t>Märkningar ( t.ex. CE ) och säkerhetskrav.</w:t>
            </w:r>
          </w:p>
        </w:tc>
      </w:tr>
      <w:tr w:rsidR="00704567" w:rsidTr="00704567">
        <w:tc>
          <w:tcPr>
            <w:tcW w:w="2263" w:type="dxa"/>
          </w:tcPr>
          <w:p w:rsidR="00704567" w:rsidRPr="00704567" w:rsidRDefault="00704567" w:rsidP="007038FE">
            <w:pPr>
              <w:rPr>
                <w:b/>
                <w:lang w:val="sv-SE"/>
              </w:rPr>
            </w:pPr>
            <w:r w:rsidRPr="00704567">
              <w:rPr>
                <w:b/>
                <w:lang w:val="sv-SE"/>
              </w:rPr>
              <w:t>Standardisering:</w:t>
            </w:r>
          </w:p>
        </w:tc>
        <w:tc>
          <w:tcPr>
            <w:tcW w:w="7087" w:type="dxa"/>
          </w:tcPr>
          <w:p w:rsidR="00704567" w:rsidRPr="00704567" w:rsidRDefault="00704567" w:rsidP="007038FE">
            <w:pPr>
              <w:rPr>
                <w:lang w:val="sv-SE"/>
              </w:rPr>
            </w:pPr>
            <w:r w:rsidRPr="00704567">
              <w:rPr>
                <w:lang w:val="sv-SE"/>
              </w:rPr>
              <w:t>ISO 26262, ISO 9000, cert. &amp; IEEE 802.11.</w:t>
            </w:r>
          </w:p>
        </w:tc>
      </w:tr>
      <w:tr w:rsidR="00704567" w:rsidTr="00704567">
        <w:tc>
          <w:tcPr>
            <w:tcW w:w="2263" w:type="dxa"/>
          </w:tcPr>
          <w:p w:rsidR="00704567" w:rsidRPr="00704567" w:rsidRDefault="00704567" w:rsidP="007038FE">
            <w:pPr>
              <w:rPr>
                <w:b/>
                <w:lang w:val="sv-SE"/>
              </w:rPr>
            </w:pPr>
            <w:r w:rsidRPr="00704567">
              <w:rPr>
                <w:b/>
                <w:lang w:val="sv-SE"/>
              </w:rPr>
              <w:t>Översikt:</w:t>
            </w:r>
          </w:p>
        </w:tc>
        <w:tc>
          <w:tcPr>
            <w:tcW w:w="7087" w:type="dxa"/>
          </w:tcPr>
          <w:p w:rsidR="00704567" w:rsidRPr="00704567" w:rsidRDefault="00704567" w:rsidP="007038FE">
            <w:pPr>
              <w:rPr>
                <w:lang w:val="sv-SE"/>
              </w:rPr>
            </w:pPr>
            <w:r w:rsidRPr="00704567">
              <w:rPr>
                <w:lang w:val="sv-SE"/>
              </w:rPr>
              <w:t>Varför/vad testas? Typer av testning. Nivåer.</w:t>
            </w:r>
          </w:p>
        </w:tc>
      </w:tr>
      <w:tr w:rsidR="00704567" w:rsidTr="00704567">
        <w:tc>
          <w:tcPr>
            <w:tcW w:w="2263" w:type="dxa"/>
          </w:tcPr>
          <w:p w:rsidR="00704567" w:rsidRPr="00704567" w:rsidRDefault="00704567" w:rsidP="007038FE">
            <w:pPr>
              <w:rPr>
                <w:b/>
                <w:lang w:val="sv-SE"/>
              </w:rPr>
            </w:pPr>
            <w:r w:rsidRPr="00704567">
              <w:rPr>
                <w:b/>
                <w:lang w:val="sv-SE"/>
              </w:rPr>
              <w:t>Simulering:</w:t>
            </w:r>
          </w:p>
        </w:tc>
        <w:tc>
          <w:tcPr>
            <w:tcW w:w="7087" w:type="dxa"/>
          </w:tcPr>
          <w:p w:rsidR="00704567" w:rsidRPr="00704567" w:rsidRDefault="00704567" w:rsidP="007038FE">
            <w:pPr>
              <w:rPr>
                <w:lang w:val="sv-SE"/>
              </w:rPr>
            </w:pPr>
            <w:r w:rsidRPr="00704567">
              <w:rPr>
                <w:lang w:val="sv-SE"/>
              </w:rPr>
              <w:t>Nivåer och typer av och mål med simulering.</w:t>
            </w:r>
          </w:p>
        </w:tc>
      </w:tr>
      <w:tr w:rsidR="00704567" w:rsidTr="00704567">
        <w:tc>
          <w:tcPr>
            <w:tcW w:w="2263" w:type="dxa"/>
          </w:tcPr>
          <w:p w:rsidR="00704567" w:rsidRPr="00704567" w:rsidRDefault="00704567" w:rsidP="007038FE">
            <w:pPr>
              <w:rPr>
                <w:b/>
                <w:lang w:val="sv-SE"/>
              </w:rPr>
            </w:pPr>
            <w:r w:rsidRPr="00704567">
              <w:rPr>
                <w:b/>
                <w:lang w:val="sv-SE"/>
              </w:rPr>
              <w:t>Produkttestning:</w:t>
            </w:r>
          </w:p>
        </w:tc>
        <w:tc>
          <w:tcPr>
            <w:tcW w:w="7087" w:type="dxa"/>
          </w:tcPr>
          <w:p w:rsidR="00704567" w:rsidRPr="00704567" w:rsidRDefault="00704567" w:rsidP="007038FE">
            <w:pPr>
              <w:rPr>
                <w:lang w:val="sv-SE"/>
              </w:rPr>
            </w:pPr>
            <w:r w:rsidRPr="00704567">
              <w:rPr>
                <w:lang w:val="sv-SE"/>
              </w:rPr>
              <w:t>Hierarkier av tester, teori, arbetsstruktur.</w:t>
            </w:r>
          </w:p>
        </w:tc>
      </w:tr>
    </w:tbl>
    <w:p w:rsidR="008748D2" w:rsidRDefault="008748D2" w:rsidP="007038FE">
      <w:pPr>
        <w:rPr>
          <w:lang w:val="sv-SE"/>
        </w:rPr>
      </w:pPr>
    </w:p>
    <w:p w:rsidR="008748D2" w:rsidRPr="008748D2" w:rsidRDefault="008748D2" w:rsidP="008748D2">
      <w:pPr>
        <w:rPr>
          <w:lang w:val="sv-SE"/>
        </w:rPr>
      </w:pPr>
      <w:r>
        <w:rPr>
          <w:lang w:val="sv-SE"/>
        </w:rPr>
        <w:br w:type="page"/>
      </w:r>
    </w:p>
    <w:p w:rsidR="008748D2" w:rsidRPr="008748D2" w:rsidRDefault="008748D2" w:rsidP="008748D2">
      <w:pPr>
        <w:pStyle w:val="Heading1"/>
        <w:rPr>
          <w:lang w:val="sv-SE"/>
        </w:rPr>
      </w:pPr>
      <w:r>
        <w:rPr>
          <w:lang w:val="sv-SE"/>
        </w:rPr>
        <w:lastRenderedPageBreak/>
        <w:t xml:space="preserve">2 </w:t>
      </w:r>
      <w:r w:rsidRPr="008748D2">
        <w:rPr>
          <w:lang w:val="sv-SE"/>
        </w:rPr>
        <w:t>Certifiering och Lagkrav</w:t>
      </w:r>
    </w:p>
    <w:p w:rsidR="008748D2" w:rsidRPr="008748D2" w:rsidRDefault="008748D2" w:rsidP="008748D2">
      <w:pPr>
        <w:rPr>
          <w:rStyle w:val="SubtleEmphasis"/>
          <w:lang w:val="sv-SE"/>
        </w:rPr>
      </w:pPr>
      <w:r w:rsidRPr="008748D2">
        <w:rPr>
          <w:rStyle w:val="SubtleEmphasis"/>
          <w:lang w:val="sv-SE"/>
        </w:rPr>
        <w:t>På exempelvis hemsidan för svenska standardinstitutet (SIS) finns det information om CE-märkning. Här kommer några frågor på det.</w:t>
      </w:r>
    </w:p>
    <w:p w:rsidR="008748D2" w:rsidRPr="008748D2" w:rsidRDefault="008748D2" w:rsidP="008748D2">
      <w:pPr>
        <w:pStyle w:val="Heading2"/>
        <w:rPr>
          <w:rStyle w:val="SubtleEmphasis"/>
          <w:i w:val="0"/>
          <w:iCs w:val="0"/>
          <w:color w:val="2F5496" w:themeColor="accent1" w:themeShade="BF"/>
        </w:rPr>
      </w:pPr>
      <w:r>
        <w:rPr>
          <w:rStyle w:val="SubtleEmphasis"/>
          <w:i w:val="0"/>
          <w:iCs w:val="0"/>
          <w:color w:val="2F5496" w:themeColor="accent1" w:themeShade="BF"/>
        </w:rPr>
        <w:t>2.1</w:t>
      </w:r>
      <w:r w:rsidRPr="008748D2">
        <w:rPr>
          <w:rStyle w:val="SubtleEmphasis"/>
          <w:i w:val="0"/>
          <w:iCs w:val="0"/>
          <w:color w:val="2F5496" w:themeColor="accent1" w:themeShade="BF"/>
        </w:rPr>
        <w:t xml:space="preserve"> CE-märkning</w:t>
      </w:r>
      <w:r>
        <w:rPr>
          <w:rStyle w:val="SubtleEmphasis"/>
          <w:i w:val="0"/>
          <w:iCs w:val="0"/>
          <w:color w:val="2F5496" w:themeColor="accent1" w:themeShade="BF"/>
        </w:rPr>
        <w:t xml:space="preserve"> </w:t>
      </w:r>
    </w:p>
    <w:p w:rsidR="008748D2" w:rsidRPr="00E143EC" w:rsidRDefault="008748D2" w:rsidP="00E143EC">
      <w:pPr>
        <w:pStyle w:val="ListParagraph"/>
        <w:numPr>
          <w:ilvl w:val="0"/>
          <w:numId w:val="4"/>
        </w:numPr>
        <w:rPr>
          <w:rStyle w:val="SubtleEmphasis"/>
          <w:i w:val="0"/>
          <w:lang w:val="sv-SE"/>
        </w:rPr>
      </w:pPr>
      <w:r w:rsidRPr="00E143EC">
        <w:rPr>
          <w:rStyle w:val="SubtleEmphasis"/>
          <w:i w:val="0"/>
          <w:lang w:val="sv-SE"/>
        </w:rPr>
        <w:t>Förklara vad CE-märkning innebär. När startades CE-märkning och på vems initiativ? Vilka fördelar ger en CE-märkning? Vem bestämmer riktlinjer, vem utfärdar certifiering och utför kontroller?</w:t>
      </w:r>
    </w:p>
    <w:p w:rsidR="008748D2" w:rsidRPr="00E143EC" w:rsidRDefault="008748D2" w:rsidP="00E143EC">
      <w:pPr>
        <w:pStyle w:val="ListParagraph"/>
        <w:numPr>
          <w:ilvl w:val="0"/>
          <w:numId w:val="4"/>
        </w:numPr>
        <w:rPr>
          <w:rStyle w:val="SubtleEmphasis"/>
          <w:i w:val="0"/>
          <w:lang w:val="sv-SE"/>
        </w:rPr>
      </w:pPr>
      <w:r w:rsidRPr="00E143EC">
        <w:rPr>
          <w:rStyle w:val="SubtleEmphasis"/>
          <w:i w:val="0"/>
          <w:lang w:val="sv-SE"/>
        </w:rPr>
        <w:t>Låtsas nu att du driver ett litet företag som ska utveckla en produkt och ni kommer fram till att ni vill ha CE-märkning. Hur går ni till väga? Vart ska ni vända er? Om vi utgår från att ni kommer bygga ett inbyggt system i er produkt, vilka produktområden kommer er produkt kunna hamna under?</w:t>
      </w:r>
    </w:p>
    <w:p w:rsidR="008748D2" w:rsidRPr="008748D2" w:rsidRDefault="00E143EC" w:rsidP="008748D2">
      <w:pPr>
        <w:pStyle w:val="Heading2"/>
        <w:rPr>
          <w:rStyle w:val="SubtleEmphasis"/>
          <w:i w:val="0"/>
          <w:iCs w:val="0"/>
          <w:color w:val="2F5496" w:themeColor="accent1" w:themeShade="BF"/>
          <w:lang w:val="sv-SE"/>
        </w:rPr>
      </w:pPr>
      <w:r>
        <w:rPr>
          <w:rStyle w:val="SubtleEmphasis"/>
          <w:i w:val="0"/>
          <w:iCs w:val="0"/>
          <w:color w:val="2F5496" w:themeColor="accent1" w:themeShade="BF"/>
          <w:lang w:val="sv-SE"/>
        </w:rPr>
        <w:t>2.2</w:t>
      </w:r>
      <w:r w:rsidR="008748D2" w:rsidRPr="008748D2">
        <w:rPr>
          <w:rStyle w:val="SubtleEmphasis"/>
          <w:i w:val="0"/>
          <w:iCs w:val="0"/>
          <w:color w:val="2F5496" w:themeColor="accent1" w:themeShade="BF"/>
          <w:lang w:val="sv-SE"/>
        </w:rPr>
        <w:t xml:space="preserve"> Marknadstillträde</w:t>
      </w:r>
    </w:p>
    <w:p w:rsidR="008748D2" w:rsidRPr="008748D2" w:rsidRDefault="008748D2" w:rsidP="008748D2">
      <w:pPr>
        <w:rPr>
          <w:rStyle w:val="SubtleEmphasis"/>
          <w:i w:val="0"/>
          <w:lang w:val="sv-SE"/>
        </w:rPr>
      </w:pPr>
      <w:r w:rsidRPr="008748D2">
        <w:rPr>
          <w:rStyle w:val="SubtleEmphasis"/>
          <w:i w:val="0"/>
          <w:lang w:val="sv-SE"/>
        </w:rPr>
        <w:t>Förklara begreppet marknadstillträde.</w:t>
      </w:r>
    </w:p>
    <w:p w:rsidR="008748D2" w:rsidRPr="008748D2" w:rsidRDefault="00E143EC" w:rsidP="008748D2">
      <w:pPr>
        <w:pStyle w:val="Heading2"/>
        <w:rPr>
          <w:rStyle w:val="SubtleEmphasis"/>
          <w:i w:val="0"/>
          <w:iCs w:val="0"/>
          <w:color w:val="2F5496" w:themeColor="accent1" w:themeShade="BF"/>
          <w:lang w:val="sv-SE"/>
        </w:rPr>
      </w:pPr>
      <w:r>
        <w:rPr>
          <w:rStyle w:val="SubtleEmphasis"/>
          <w:i w:val="0"/>
          <w:iCs w:val="0"/>
          <w:color w:val="2F5496" w:themeColor="accent1" w:themeShade="BF"/>
          <w:lang w:val="sv-SE"/>
        </w:rPr>
        <w:t>2.3</w:t>
      </w:r>
      <w:r w:rsidR="008748D2" w:rsidRPr="008748D2">
        <w:rPr>
          <w:rStyle w:val="SubtleEmphasis"/>
          <w:i w:val="0"/>
          <w:iCs w:val="0"/>
          <w:color w:val="2F5496" w:themeColor="accent1" w:themeShade="BF"/>
          <w:lang w:val="sv-SE"/>
        </w:rPr>
        <w:t xml:space="preserve"> </w:t>
      </w:r>
      <w:r w:rsidR="008748D2">
        <w:rPr>
          <w:rStyle w:val="SubtleEmphasis"/>
          <w:i w:val="0"/>
          <w:iCs w:val="0"/>
          <w:color w:val="2F5496" w:themeColor="accent1" w:themeShade="BF"/>
          <w:lang w:val="sv-SE"/>
        </w:rPr>
        <w:t>Marknadskontroll</w:t>
      </w:r>
    </w:p>
    <w:p w:rsidR="008748D2" w:rsidRPr="00E143EC" w:rsidRDefault="008748D2" w:rsidP="00E143EC">
      <w:pPr>
        <w:pStyle w:val="ListParagraph"/>
        <w:numPr>
          <w:ilvl w:val="0"/>
          <w:numId w:val="3"/>
        </w:numPr>
        <w:rPr>
          <w:rStyle w:val="SubtleEmphasis"/>
          <w:i w:val="0"/>
          <w:lang w:val="sv-SE"/>
        </w:rPr>
      </w:pPr>
      <w:r w:rsidRPr="00E143EC">
        <w:rPr>
          <w:rStyle w:val="SubtleEmphasis"/>
          <w:i w:val="0"/>
          <w:lang w:val="sv-SE"/>
        </w:rPr>
        <w:t>Vad innebär marknadskontroll? Vem utför marknadskontroller?</w:t>
      </w:r>
    </w:p>
    <w:p w:rsidR="008748D2" w:rsidRPr="00E143EC" w:rsidRDefault="008748D2" w:rsidP="00E143EC">
      <w:pPr>
        <w:pStyle w:val="ListParagraph"/>
        <w:numPr>
          <w:ilvl w:val="0"/>
          <w:numId w:val="3"/>
        </w:numPr>
        <w:rPr>
          <w:rStyle w:val="SubtleEmphasis"/>
          <w:i w:val="0"/>
          <w:lang w:val="sv-SE"/>
        </w:rPr>
      </w:pPr>
      <w:r w:rsidRPr="00E143EC">
        <w:rPr>
          <w:rStyle w:val="SubtleEmphasis"/>
          <w:i w:val="0"/>
          <w:lang w:val="sv-SE"/>
        </w:rPr>
        <w:t>Vad kan konsekvensen bli om man “åker fast” i marknadskontroll?</w:t>
      </w:r>
    </w:p>
    <w:p w:rsidR="008748D2" w:rsidRPr="00E143EC" w:rsidRDefault="008748D2" w:rsidP="00E143EC">
      <w:pPr>
        <w:pStyle w:val="ListParagraph"/>
        <w:numPr>
          <w:ilvl w:val="0"/>
          <w:numId w:val="3"/>
        </w:numPr>
        <w:rPr>
          <w:rStyle w:val="SubtleEmphasis"/>
          <w:i w:val="0"/>
          <w:lang w:val="sv-SE"/>
        </w:rPr>
      </w:pPr>
      <w:r w:rsidRPr="00E143EC">
        <w:rPr>
          <w:rStyle w:val="SubtleEmphasis"/>
          <w:i w:val="0"/>
          <w:lang w:val="sv-SE"/>
        </w:rPr>
        <w:t xml:space="preserve">Om man ignorerar antingen instruktioner från de som utför marknadskontroller eller regler om märkning, produktinformation, kontroll, vad är </w:t>
      </w:r>
      <w:r w:rsidR="00E143EC">
        <w:rPr>
          <w:rStyle w:val="SubtleEmphasis"/>
          <w:i w:val="0"/>
          <w:lang w:val="sv-SE"/>
        </w:rPr>
        <w:t>det värsta som kan drabba en (</w:t>
      </w:r>
      <w:r w:rsidR="00CB5023">
        <w:rPr>
          <w:rStyle w:val="SubtleEmphasis"/>
          <w:i w:val="0"/>
          <w:lang w:val="sv-SE"/>
        </w:rPr>
        <w:t>som företag</w:t>
      </w:r>
      <w:r w:rsidRPr="00E143EC">
        <w:rPr>
          <w:rStyle w:val="SubtleEmphasis"/>
          <w:i w:val="0"/>
          <w:lang w:val="sv-SE"/>
        </w:rPr>
        <w:t>).</w:t>
      </w:r>
    </w:p>
    <w:p w:rsidR="00E143EC" w:rsidRPr="00E143EC" w:rsidRDefault="00E143EC" w:rsidP="00E143EC">
      <w:pPr>
        <w:pStyle w:val="Heading2"/>
        <w:rPr>
          <w:rStyle w:val="SubtleEmphasis"/>
          <w:i w:val="0"/>
          <w:iCs w:val="0"/>
          <w:color w:val="2F5496" w:themeColor="accent1" w:themeShade="BF"/>
        </w:rPr>
      </w:pPr>
      <w:r w:rsidRPr="00E143EC">
        <w:rPr>
          <w:rStyle w:val="SubtleEmphasis"/>
          <w:i w:val="0"/>
          <w:iCs w:val="0"/>
          <w:color w:val="2F5496" w:themeColor="accent1" w:themeShade="BF"/>
        </w:rPr>
        <w:t xml:space="preserve">2.4 </w:t>
      </w:r>
      <w:r>
        <w:rPr>
          <w:rStyle w:val="SubtleEmphasis"/>
          <w:i w:val="0"/>
          <w:iCs w:val="0"/>
          <w:color w:val="2F5496" w:themeColor="accent1" w:themeShade="BF"/>
        </w:rPr>
        <w:t>H</w:t>
      </w:r>
      <w:r w:rsidRPr="00E143EC">
        <w:rPr>
          <w:rStyle w:val="SubtleEmphasis"/>
          <w:i w:val="0"/>
          <w:iCs w:val="0"/>
          <w:color w:val="2F5496" w:themeColor="accent1" w:themeShade="BF"/>
        </w:rPr>
        <w:t>armonisering och direktiv</w:t>
      </w:r>
    </w:p>
    <w:p w:rsidR="008748D2" w:rsidRPr="00E143EC" w:rsidRDefault="008748D2" w:rsidP="00E143EC">
      <w:pPr>
        <w:pStyle w:val="ListParagraph"/>
        <w:numPr>
          <w:ilvl w:val="0"/>
          <w:numId w:val="5"/>
        </w:numPr>
        <w:rPr>
          <w:rStyle w:val="SubtleEmphasis"/>
          <w:i w:val="0"/>
          <w:lang w:val="sv-SE"/>
        </w:rPr>
      </w:pPr>
      <w:r w:rsidRPr="00E143EC">
        <w:rPr>
          <w:rStyle w:val="SubtleEmphasis"/>
          <w:i w:val="0"/>
          <w:lang w:val="sv-SE"/>
        </w:rPr>
        <w:t>Vad innebär begreppen harmonisering och direktiv?</w:t>
      </w:r>
    </w:p>
    <w:p w:rsidR="008748D2" w:rsidRPr="00E143EC" w:rsidRDefault="008748D2" w:rsidP="00E143EC">
      <w:pPr>
        <w:pStyle w:val="ListParagraph"/>
        <w:numPr>
          <w:ilvl w:val="0"/>
          <w:numId w:val="5"/>
        </w:numPr>
        <w:rPr>
          <w:rStyle w:val="SubtleEmphasis"/>
          <w:i w:val="0"/>
          <w:lang w:val="sv-SE"/>
        </w:rPr>
      </w:pPr>
      <w:r w:rsidRPr="00E143EC">
        <w:rPr>
          <w:rStyle w:val="SubtleEmphasis"/>
          <w:i w:val="0"/>
          <w:lang w:val="sv-SE"/>
        </w:rPr>
        <w:t>Vad heter de europeiska standardiseringsorganisationerna som arbetar med att utforma EU-direktiv?</w:t>
      </w:r>
    </w:p>
    <w:p w:rsidR="00E143EC" w:rsidRPr="00E143EC" w:rsidRDefault="00E143EC" w:rsidP="00E143EC">
      <w:pPr>
        <w:pStyle w:val="Heading2"/>
        <w:rPr>
          <w:rStyle w:val="SubtleEmphasis"/>
          <w:i w:val="0"/>
          <w:iCs w:val="0"/>
          <w:color w:val="2F5496" w:themeColor="accent1" w:themeShade="BF"/>
          <w:lang w:val="sv-SE"/>
        </w:rPr>
      </w:pPr>
      <w:r>
        <w:rPr>
          <w:rStyle w:val="SubtleEmphasis"/>
          <w:i w:val="0"/>
          <w:iCs w:val="0"/>
          <w:color w:val="2F5496" w:themeColor="accent1" w:themeShade="BF"/>
          <w:lang w:val="sv-SE"/>
        </w:rPr>
        <w:t>2.5</w:t>
      </w:r>
      <w:r w:rsidRPr="00E143EC">
        <w:rPr>
          <w:rStyle w:val="SubtleEmphasis"/>
          <w:i w:val="0"/>
          <w:iCs w:val="0"/>
          <w:color w:val="2F5496" w:themeColor="accent1" w:themeShade="BF"/>
          <w:lang w:val="sv-SE"/>
        </w:rPr>
        <w:t xml:space="preserve"> </w:t>
      </w:r>
      <w:r>
        <w:rPr>
          <w:rStyle w:val="SubtleEmphasis"/>
          <w:i w:val="0"/>
          <w:iCs w:val="0"/>
          <w:color w:val="2F5496" w:themeColor="accent1" w:themeShade="BF"/>
          <w:lang w:val="sv-SE"/>
        </w:rPr>
        <w:t>Certifiering</w:t>
      </w:r>
    </w:p>
    <w:p w:rsidR="008748D2" w:rsidRPr="00E143EC" w:rsidRDefault="008748D2" w:rsidP="00E143EC">
      <w:pPr>
        <w:pStyle w:val="ListParagraph"/>
        <w:numPr>
          <w:ilvl w:val="0"/>
          <w:numId w:val="6"/>
        </w:numPr>
        <w:rPr>
          <w:rStyle w:val="SubtleEmphasis"/>
          <w:i w:val="0"/>
          <w:lang w:val="sv-SE"/>
        </w:rPr>
      </w:pPr>
      <w:r w:rsidRPr="00E143EC">
        <w:rPr>
          <w:rStyle w:val="SubtleEmphasis"/>
          <w:i w:val="0"/>
          <w:lang w:val="sv-SE"/>
        </w:rPr>
        <w:t>Vad är certifiering och vad är det som certifieras egentligen? Kolla upp och lista vilka som kan certifiera inom typiska områden som kan vara intressant för våra framtida yrkesroller.</w:t>
      </w:r>
    </w:p>
    <w:p w:rsidR="00FC52B4" w:rsidRDefault="008748D2" w:rsidP="00E143EC">
      <w:pPr>
        <w:pStyle w:val="ListParagraph"/>
        <w:numPr>
          <w:ilvl w:val="0"/>
          <w:numId w:val="6"/>
        </w:numPr>
        <w:rPr>
          <w:rStyle w:val="SubtleEmphasis"/>
          <w:i w:val="0"/>
          <w:lang w:val="sv-SE"/>
        </w:rPr>
      </w:pPr>
      <w:r w:rsidRPr="00E143EC">
        <w:rPr>
          <w:rStyle w:val="SubtleEmphasis"/>
          <w:i w:val="0"/>
          <w:lang w:val="sv-SE"/>
        </w:rPr>
        <w:t>Processen att godkänna vilka som ska få kontrollera och certifiera heter ackreditering. Kika in på sidan för SWEDAC som arbetar med ackreditering. Gör några sökningar i ackrediteringsregistret och beskriv kortfattat resultaten.</w:t>
      </w:r>
    </w:p>
    <w:p w:rsidR="00FC52B4" w:rsidRDefault="00FC52B4" w:rsidP="00FC52B4">
      <w:pPr>
        <w:rPr>
          <w:rStyle w:val="SubtleEmphasis"/>
          <w:i w:val="0"/>
          <w:lang w:val="sv-SE"/>
        </w:rPr>
      </w:pPr>
      <w:r>
        <w:rPr>
          <w:rStyle w:val="SubtleEmphasis"/>
          <w:i w:val="0"/>
          <w:lang w:val="sv-SE"/>
        </w:rPr>
        <w:br w:type="page"/>
      </w:r>
    </w:p>
    <w:p w:rsidR="00FC52B4" w:rsidRDefault="00FC52B4" w:rsidP="00FC52B4">
      <w:pPr>
        <w:pStyle w:val="Heading1"/>
        <w:rPr>
          <w:lang w:val="sv-SE"/>
        </w:rPr>
      </w:pPr>
      <w:r>
        <w:rPr>
          <w:lang w:val="sv-SE"/>
        </w:rPr>
        <w:lastRenderedPageBreak/>
        <w:t>3</w:t>
      </w:r>
      <w:r>
        <w:rPr>
          <w:lang w:val="sv-SE"/>
        </w:rPr>
        <w:t xml:space="preserve"> </w:t>
      </w:r>
      <w:r w:rsidRPr="00FC52B4">
        <w:rPr>
          <w:lang w:val="sv-SE"/>
        </w:rPr>
        <w:t>Standardisering – ISO &amp; IEEE</w:t>
      </w:r>
    </w:p>
    <w:p w:rsidR="00FC52B4" w:rsidRDefault="00FC52B4" w:rsidP="00FC52B4">
      <w:pPr>
        <w:pStyle w:val="Heading2"/>
        <w:rPr>
          <w:lang w:val="sv-SE"/>
        </w:rPr>
      </w:pPr>
      <w:r>
        <w:rPr>
          <w:lang w:val="sv-SE"/>
        </w:rPr>
        <w:t>3.1 Certifiering</w:t>
      </w:r>
    </w:p>
    <w:p w:rsidR="00FC52B4" w:rsidRPr="00FC52B4" w:rsidRDefault="00FC52B4" w:rsidP="00FC52B4">
      <w:pPr>
        <w:rPr>
          <w:lang w:val="sv-SE"/>
        </w:rPr>
      </w:pPr>
      <w:r w:rsidRPr="00FC52B4">
        <w:rPr>
          <w:lang w:val="sv-SE"/>
        </w:rPr>
        <w:t>Hur fungerar certifiering av ISO standarder?</w:t>
      </w:r>
    </w:p>
    <w:p w:rsidR="00FC52B4" w:rsidRDefault="00FC52B4" w:rsidP="00FC52B4">
      <w:pPr>
        <w:pStyle w:val="Heading2"/>
        <w:rPr>
          <w:lang w:val="sv-SE"/>
        </w:rPr>
      </w:pPr>
      <w:r>
        <w:rPr>
          <w:lang w:val="sv-SE"/>
        </w:rPr>
        <w:t>3.2 ISO 9000</w:t>
      </w:r>
      <w:r w:rsidRPr="00FC52B4">
        <w:rPr>
          <w:lang w:val="sv-SE"/>
        </w:rPr>
        <w:t xml:space="preserve"> </w:t>
      </w:r>
    </w:p>
    <w:p w:rsidR="00FC52B4" w:rsidRPr="00FC52B4" w:rsidRDefault="00FC52B4" w:rsidP="00FC52B4">
      <w:pPr>
        <w:pStyle w:val="ListParagraph"/>
        <w:numPr>
          <w:ilvl w:val="0"/>
          <w:numId w:val="7"/>
        </w:numPr>
        <w:rPr>
          <w:lang w:val="sv-SE"/>
        </w:rPr>
      </w:pPr>
      <w:r w:rsidRPr="00FC52B4">
        <w:rPr>
          <w:lang w:val="sv-SE"/>
        </w:rPr>
        <w:t>Läs på och redogör i grova drag för vad ISO 9000 familjen av standarder är för något. Hur ny är den och vad har den för syfte?</w:t>
      </w:r>
    </w:p>
    <w:p w:rsidR="00FC52B4" w:rsidRPr="00FC52B4" w:rsidRDefault="00FC52B4" w:rsidP="00FC52B4">
      <w:pPr>
        <w:pStyle w:val="ListParagraph"/>
        <w:numPr>
          <w:ilvl w:val="0"/>
          <w:numId w:val="7"/>
        </w:numPr>
        <w:rPr>
          <w:lang w:val="sv-SE"/>
        </w:rPr>
      </w:pPr>
      <w:r w:rsidRPr="00FC52B4">
        <w:rPr>
          <w:lang w:val="sv-SE"/>
        </w:rPr>
        <w:t>Det finns flera “upplagor” inom ISO 9000. Beskriv dessa och vilket förhållande de har till varandra. Skillnader och likheter. Om de behandlar olika aspekter, så vilka i så fall?</w:t>
      </w:r>
    </w:p>
    <w:p w:rsidR="00FC52B4" w:rsidRDefault="00FC52B4" w:rsidP="00FC52B4">
      <w:pPr>
        <w:pStyle w:val="Heading2"/>
        <w:rPr>
          <w:lang w:val="sv-SE"/>
        </w:rPr>
      </w:pPr>
      <w:r>
        <w:rPr>
          <w:lang w:val="sv-SE"/>
        </w:rPr>
        <w:t xml:space="preserve">3.3 </w:t>
      </w:r>
      <w:r w:rsidRPr="00FC52B4">
        <w:rPr>
          <w:lang w:val="sv-SE"/>
        </w:rPr>
        <w:t>ISO 26262</w:t>
      </w:r>
    </w:p>
    <w:p w:rsidR="00FC52B4" w:rsidRPr="00FC52B4" w:rsidRDefault="00FC52B4" w:rsidP="00FC52B4">
      <w:pPr>
        <w:pStyle w:val="ListParagraph"/>
        <w:numPr>
          <w:ilvl w:val="0"/>
          <w:numId w:val="8"/>
        </w:numPr>
        <w:rPr>
          <w:lang w:val="sv-SE"/>
        </w:rPr>
      </w:pPr>
      <w:r w:rsidRPr="00FC52B4">
        <w:rPr>
          <w:lang w:val="sv-SE"/>
        </w:rPr>
        <w:t xml:space="preserve">Beskriv lite om standarden ISO 26262. </w:t>
      </w:r>
      <w:r w:rsidRPr="00FC52B4">
        <w:rPr>
          <w:lang w:val="sv-SE"/>
        </w:rPr>
        <w:t>Vad var det för någon standard?</w:t>
      </w:r>
    </w:p>
    <w:p w:rsidR="00FC52B4" w:rsidRPr="00FC52B4" w:rsidRDefault="00FC52B4" w:rsidP="00FC52B4">
      <w:pPr>
        <w:pStyle w:val="ListParagraph"/>
        <w:numPr>
          <w:ilvl w:val="0"/>
          <w:numId w:val="8"/>
        </w:numPr>
        <w:rPr>
          <w:lang w:val="sv-SE"/>
        </w:rPr>
      </w:pPr>
      <w:r w:rsidRPr="00FC52B4">
        <w:rPr>
          <w:lang w:val="sv-SE"/>
        </w:rPr>
        <w:t xml:space="preserve">ISO 26262 är exempel på en </w:t>
      </w:r>
      <w:r w:rsidRPr="00FC52B4">
        <w:rPr>
          <w:lang w:val="sv-SE"/>
        </w:rPr>
        <w:t>branschspecifik</w:t>
      </w:r>
      <w:r w:rsidRPr="00FC52B4">
        <w:rPr>
          <w:lang w:val="sv-SE"/>
        </w:rPr>
        <w:t xml:space="preserve"> standard. Använd </w:t>
      </w:r>
      <w:r>
        <w:rPr>
          <w:lang w:val="sv-SE"/>
        </w:rPr>
        <w:t>ISOs hemsida till att leta upp fem</w:t>
      </w:r>
      <w:r w:rsidRPr="00FC52B4">
        <w:rPr>
          <w:lang w:val="sv-SE"/>
        </w:rPr>
        <w:t xml:space="preserve"> andra stora branschspecifika standarder.</w:t>
      </w:r>
    </w:p>
    <w:p w:rsidR="00FC52B4" w:rsidRDefault="00FC52B4" w:rsidP="00FC52B4">
      <w:pPr>
        <w:pStyle w:val="Heading2"/>
        <w:rPr>
          <w:lang w:val="sv-SE"/>
        </w:rPr>
      </w:pPr>
      <w:r>
        <w:rPr>
          <w:lang w:val="sv-SE"/>
        </w:rPr>
        <w:t xml:space="preserve">3.4 </w:t>
      </w:r>
      <w:r w:rsidRPr="00FC52B4">
        <w:rPr>
          <w:lang w:val="sv-SE"/>
        </w:rPr>
        <w:t>IEEE</w:t>
      </w:r>
    </w:p>
    <w:p w:rsidR="00594595" w:rsidRDefault="00FC52B4" w:rsidP="00FC52B4">
      <w:pPr>
        <w:rPr>
          <w:lang w:val="sv-SE"/>
        </w:rPr>
      </w:pPr>
      <w:r w:rsidRPr="00FC52B4">
        <w:rPr>
          <w:lang w:val="sv-SE"/>
        </w:rPr>
        <w:t>En mycket viktig organisation för utvecklingen av all elektronikrelaterad teknologi är IEEE, som har tagit fram väldigt många tekniskt detaljerade standarder. Exem</w:t>
      </w:r>
      <w:r>
        <w:rPr>
          <w:lang w:val="sv-SE"/>
        </w:rPr>
        <w:t>pelvis den mycket omtalade WLAN-</w:t>
      </w:r>
      <w:r w:rsidRPr="00FC52B4">
        <w:rPr>
          <w:lang w:val="sv-SE"/>
        </w:rPr>
        <w:t>standarden IEEE 802.11. Den är också ett mycket bra exempel på hur en tekniskt avancerad standard kan ”växa” fram steg för steg. Ta reda på och redogör övergripande för vad de olika bokstavsversionerna av standarden innehåller och när de utvecklades.</w:t>
      </w:r>
    </w:p>
    <w:p w:rsidR="00594595" w:rsidRDefault="00594595" w:rsidP="00594595">
      <w:pPr>
        <w:rPr>
          <w:lang w:val="sv-SE"/>
        </w:rPr>
      </w:pPr>
      <w:r>
        <w:rPr>
          <w:lang w:val="sv-SE"/>
        </w:rPr>
        <w:br w:type="page"/>
      </w:r>
    </w:p>
    <w:p w:rsidR="00FC52B4" w:rsidRDefault="00594595" w:rsidP="00594595">
      <w:pPr>
        <w:pStyle w:val="Heading1"/>
        <w:rPr>
          <w:lang w:val="sv-SE"/>
        </w:rPr>
      </w:pPr>
      <w:r>
        <w:rPr>
          <w:lang w:val="sv-SE"/>
        </w:rPr>
        <w:lastRenderedPageBreak/>
        <w:t>4</w:t>
      </w:r>
      <w:r>
        <w:rPr>
          <w:lang w:val="sv-SE"/>
        </w:rPr>
        <w:t xml:space="preserve"> </w:t>
      </w:r>
      <w:r>
        <w:rPr>
          <w:lang w:val="sv-SE"/>
        </w:rPr>
        <w:t>Simulerings</w:t>
      </w:r>
      <w:r w:rsidRPr="00594595">
        <w:rPr>
          <w:lang w:val="sv-SE"/>
        </w:rPr>
        <w:t>testteori</w:t>
      </w:r>
    </w:p>
    <w:p w:rsidR="00CB5023" w:rsidRDefault="00CB5023" w:rsidP="00CB5023">
      <w:pPr>
        <w:pStyle w:val="Heading2"/>
        <w:rPr>
          <w:lang w:val="sv-SE"/>
        </w:rPr>
      </w:pPr>
      <w:r>
        <w:rPr>
          <w:lang w:val="sv-SE"/>
        </w:rPr>
        <w:t>4.1 H</w:t>
      </w:r>
      <w:r w:rsidRPr="00CB5023">
        <w:rPr>
          <w:lang w:val="sv-SE"/>
        </w:rPr>
        <w:t xml:space="preserve">ardware-in-the-loop </w:t>
      </w:r>
    </w:p>
    <w:p w:rsidR="00CB5023" w:rsidRPr="00CB5023" w:rsidRDefault="00CB5023" w:rsidP="00CB5023">
      <w:pPr>
        <w:rPr>
          <w:lang w:val="sv-SE"/>
        </w:rPr>
      </w:pPr>
      <w:r w:rsidRPr="00CB5023">
        <w:rPr>
          <w:lang w:val="sv-SE"/>
        </w:rPr>
        <w:t>Beskriv kortfattat vad som hardware-in-the-loop av ett delsystem med hardware-in-the-loop simulering av ett helt system innebär och ge praktiska exempel på när man kan föredra det ena resp. det andra.</w:t>
      </w:r>
    </w:p>
    <w:p w:rsidR="00CB5023" w:rsidRDefault="00CB5023" w:rsidP="00CB5023">
      <w:pPr>
        <w:pStyle w:val="Heading2"/>
        <w:rPr>
          <w:lang w:val="sv-SE"/>
        </w:rPr>
      </w:pPr>
      <w:r>
        <w:rPr>
          <w:lang w:val="sv-SE"/>
        </w:rPr>
        <w:t>4.2 Kretssimulering</w:t>
      </w:r>
    </w:p>
    <w:p w:rsidR="00CB5023" w:rsidRPr="00CB5023" w:rsidRDefault="00CB5023" w:rsidP="00CB5023">
      <w:pPr>
        <w:rPr>
          <w:lang w:val="sv-SE"/>
        </w:rPr>
      </w:pPr>
      <w:r w:rsidRPr="00CB5023">
        <w:rPr>
          <w:lang w:val="sv-SE"/>
        </w:rPr>
        <w:t>Krets-simulerings-mjukvaror lämpar sig extra bra för att simulera både analog och digital elektronik framförallt på komponent-nivå. Nämn några olika saker / scenarier man med fördel kan simulera med krets-mjukvaror.</w:t>
      </w:r>
    </w:p>
    <w:p w:rsidR="00CB5023" w:rsidRDefault="00CB5023" w:rsidP="00CB5023">
      <w:pPr>
        <w:pStyle w:val="Heading2"/>
        <w:rPr>
          <w:lang w:val="sv-SE"/>
        </w:rPr>
      </w:pPr>
      <w:r>
        <w:rPr>
          <w:lang w:val="sv-SE"/>
        </w:rPr>
        <w:t xml:space="preserve">4.3 </w:t>
      </w:r>
      <w:r>
        <w:rPr>
          <w:lang w:val="sv-SE"/>
        </w:rPr>
        <w:t>Mål</w:t>
      </w:r>
      <w:r w:rsidRPr="00CB5023">
        <w:rPr>
          <w:lang w:val="sv-SE"/>
        </w:rPr>
        <w:t>identifiering</w:t>
      </w:r>
    </w:p>
    <w:p w:rsidR="00CB5023" w:rsidRPr="00CB5023" w:rsidRDefault="00CB5023" w:rsidP="00CB5023">
      <w:pPr>
        <w:rPr>
          <w:lang w:val="sv-SE"/>
        </w:rPr>
      </w:pPr>
      <w:r>
        <w:rPr>
          <w:lang w:val="sv-SE"/>
        </w:rPr>
        <w:t>Mål</w:t>
      </w:r>
      <w:r w:rsidRPr="00CB5023">
        <w:rPr>
          <w:lang w:val="sv-SE"/>
        </w:rPr>
        <w:t>identifiering är viktigt när man simulerar, då simuleringens syfte kan variera från projekt till projekt. Exemplifiera några typer av mål som simulering av inbyggda system kan ha.</w:t>
      </w:r>
    </w:p>
    <w:p w:rsidR="00CB5023" w:rsidRPr="00CB5023" w:rsidRDefault="00CB5023" w:rsidP="00CB5023">
      <w:pPr>
        <w:rPr>
          <w:lang w:val="sv-SE"/>
        </w:rPr>
      </w:pPr>
      <w:r w:rsidRPr="00CB5023">
        <w:rPr>
          <w:lang w:val="sv-SE"/>
        </w:rPr>
        <w:t xml:space="preserve">4. </w:t>
      </w:r>
      <w:bookmarkStart w:id="0" w:name="_GoBack"/>
      <w:bookmarkEnd w:id="0"/>
      <w:r w:rsidRPr="00CB5023">
        <w:rPr>
          <w:lang w:val="sv-SE"/>
        </w:rPr>
        <w:t>Även andra aspekter än de rent elektriska / elektroniska kan simuleras. Ge exempel på andra typer av simulering som kan användas fristående eller i kombination med krets-simulering.</w:t>
      </w:r>
    </w:p>
    <w:p w:rsidR="00CB5023" w:rsidRPr="00CB5023" w:rsidRDefault="00CB5023" w:rsidP="00CB5023">
      <w:pPr>
        <w:rPr>
          <w:lang w:val="sv-SE"/>
        </w:rPr>
      </w:pPr>
      <w:r w:rsidRPr="00CB5023">
        <w:rPr>
          <w:lang w:val="sv-SE"/>
        </w:rPr>
        <w:t>5. Brus (noise) är något man förr eller senare behöver ta hänsyn till i test-arbetet. Ge exempel på 4 kategorier av brus som kan påverka ett systems funktionalitet och några av dessa som kan simuleras.</w:t>
      </w:r>
    </w:p>
    <w:p w:rsidR="00CB5023" w:rsidRPr="00CB5023" w:rsidRDefault="00CB5023" w:rsidP="00CB5023">
      <w:pPr>
        <w:rPr>
          <w:lang w:val="sv-SE"/>
        </w:rPr>
      </w:pPr>
      <w:r w:rsidRPr="00CB5023">
        <w:rPr>
          <w:lang w:val="sv-SE"/>
        </w:rPr>
        <w:t>6. Verifiering handlar om att kontrollera att det är troligt att målet kan nås – att produkten kan prestera som förväntat och klara sina tester. Vad finns det för fördelar med att använda simulering i verifikation av inbyggda system jämfört med andra approacher för verifikation?</w:t>
      </w:r>
    </w:p>
    <w:p w:rsidR="00CB5023" w:rsidRPr="00CB5023" w:rsidRDefault="00CB5023" w:rsidP="00CB5023">
      <w:pPr>
        <w:rPr>
          <w:lang w:val="sv-SE"/>
        </w:rPr>
      </w:pPr>
      <w:r w:rsidRPr="00CB5023">
        <w:rPr>
          <w:lang w:val="sv-SE"/>
        </w:rPr>
        <w:t>7. Vad är stokastisk testning och varför kan simulering vara extra väl lämpad för den typen av testning? Exemplifiera.</w:t>
      </w:r>
    </w:p>
    <w:p w:rsidR="00CB5023" w:rsidRPr="00CB5023" w:rsidRDefault="00CB5023" w:rsidP="00CB5023">
      <w:pPr>
        <w:rPr>
          <w:lang w:val="sv-SE"/>
        </w:rPr>
      </w:pPr>
      <w:r w:rsidRPr="00CB5023">
        <w:rPr>
          <w:lang w:val="sv-SE"/>
        </w:rPr>
        <w:t>8. Vad kan det finnas för fördelar / mål med att använda simulering som förberedelse för testverksamhet?</w:t>
      </w:r>
    </w:p>
    <w:p w:rsidR="00CB5023" w:rsidRPr="00CB5023" w:rsidRDefault="00CB5023" w:rsidP="00CB5023">
      <w:pPr>
        <w:rPr>
          <w:lang w:val="sv-SE"/>
        </w:rPr>
      </w:pPr>
      <w:r w:rsidRPr="00CB5023">
        <w:rPr>
          <w:lang w:val="sv-SE"/>
        </w:rPr>
        <w:t>9. Vad är emulering och på vilket sätt skiljer det sig från simulering?</w:t>
      </w:r>
    </w:p>
    <w:p w:rsidR="00CB5023" w:rsidRPr="00CB5023" w:rsidRDefault="00CB5023" w:rsidP="00CB5023">
      <w:pPr>
        <w:rPr>
          <w:lang w:val="sv-SE"/>
        </w:rPr>
      </w:pPr>
      <w:r w:rsidRPr="00CB5023">
        <w:rPr>
          <w:lang w:val="sv-SE"/>
        </w:rPr>
        <w:t>Vad är det vanligt att man väljer att försöka emulera?</w:t>
      </w:r>
    </w:p>
    <w:p w:rsidR="008748D2" w:rsidRPr="00E143EC" w:rsidRDefault="008748D2" w:rsidP="00FC52B4">
      <w:pPr>
        <w:pStyle w:val="ListParagraph"/>
        <w:rPr>
          <w:rStyle w:val="SubtleEmphasis"/>
          <w:i w:val="0"/>
          <w:lang w:val="sv-SE"/>
        </w:rPr>
      </w:pPr>
    </w:p>
    <w:sectPr w:rsidR="008748D2" w:rsidRPr="00E143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06123"/>
    <w:multiLevelType w:val="hybridMultilevel"/>
    <w:tmpl w:val="D53046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C55F6"/>
    <w:multiLevelType w:val="hybridMultilevel"/>
    <w:tmpl w:val="2564B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A3A7F"/>
    <w:multiLevelType w:val="hybridMultilevel"/>
    <w:tmpl w:val="C38A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870EAF"/>
    <w:multiLevelType w:val="hybridMultilevel"/>
    <w:tmpl w:val="EC4A5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B71833"/>
    <w:multiLevelType w:val="hybridMultilevel"/>
    <w:tmpl w:val="37E60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B243C"/>
    <w:multiLevelType w:val="hybridMultilevel"/>
    <w:tmpl w:val="8B72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5C178C"/>
    <w:multiLevelType w:val="hybridMultilevel"/>
    <w:tmpl w:val="45680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96FC0"/>
    <w:multiLevelType w:val="hybridMultilevel"/>
    <w:tmpl w:val="AF7E2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7"/>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FD"/>
    <w:rsid w:val="000A7259"/>
    <w:rsid w:val="00252706"/>
    <w:rsid w:val="00594595"/>
    <w:rsid w:val="00614EFE"/>
    <w:rsid w:val="00615676"/>
    <w:rsid w:val="007038FE"/>
    <w:rsid w:val="00704567"/>
    <w:rsid w:val="008748D2"/>
    <w:rsid w:val="009D73FD"/>
    <w:rsid w:val="00A30A4E"/>
    <w:rsid w:val="00CB5023"/>
    <w:rsid w:val="00E143EC"/>
    <w:rsid w:val="00E71365"/>
    <w:rsid w:val="00E72C7F"/>
    <w:rsid w:val="00F77AD2"/>
    <w:rsid w:val="00FC5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EA621"/>
  <w15:chartTrackingRefBased/>
  <w15:docId w15:val="{A44FF2FB-05EE-40B8-9865-DEC665D4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48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48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73FD"/>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9D73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3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3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73FD"/>
    <w:rPr>
      <w:rFonts w:eastAsiaTheme="minorEastAsia"/>
      <w:color w:val="5A5A5A" w:themeColor="text1" w:themeTint="A5"/>
      <w:spacing w:val="15"/>
    </w:rPr>
  </w:style>
  <w:style w:type="table" w:styleId="TableGrid">
    <w:name w:val="Table Grid"/>
    <w:basedOn w:val="TableNormal"/>
    <w:uiPriority w:val="39"/>
    <w:rsid w:val="00E71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71365"/>
    <w:pPr>
      <w:spacing w:after="0" w:line="240" w:lineRule="auto"/>
    </w:pPr>
    <w:rPr>
      <w:rFonts w:eastAsiaTheme="minorEastAsia"/>
    </w:rPr>
  </w:style>
  <w:style w:type="character" w:customStyle="1" w:styleId="NoSpacingChar">
    <w:name w:val="No Spacing Char"/>
    <w:basedOn w:val="DefaultParagraphFont"/>
    <w:link w:val="NoSpacing"/>
    <w:uiPriority w:val="1"/>
    <w:rsid w:val="00E71365"/>
    <w:rPr>
      <w:rFonts w:eastAsiaTheme="minorEastAsia"/>
    </w:rPr>
  </w:style>
  <w:style w:type="character" w:customStyle="1" w:styleId="Heading1Char">
    <w:name w:val="Heading 1 Char"/>
    <w:basedOn w:val="DefaultParagraphFont"/>
    <w:link w:val="Heading1"/>
    <w:uiPriority w:val="9"/>
    <w:rsid w:val="007038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38FE"/>
    <w:pPr>
      <w:ind w:left="720"/>
      <w:contextualSpacing/>
    </w:pPr>
  </w:style>
  <w:style w:type="character" w:customStyle="1" w:styleId="Heading2Char">
    <w:name w:val="Heading 2 Char"/>
    <w:basedOn w:val="DefaultParagraphFont"/>
    <w:link w:val="Heading2"/>
    <w:uiPriority w:val="9"/>
    <w:rsid w:val="008748D2"/>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8748D2"/>
    <w:rPr>
      <w:i/>
      <w:iCs/>
      <w:color w:val="404040" w:themeColor="text1" w:themeTint="BF"/>
    </w:rPr>
  </w:style>
  <w:style w:type="character" w:customStyle="1" w:styleId="Heading3Char">
    <w:name w:val="Heading 3 Char"/>
    <w:basedOn w:val="DefaultParagraphFont"/>
    <w:link w:val="Heading3"/>
    <w:uiPriority w:val="9"/>
    <w:rsid w:val="008748D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10</cp:revision>
  <dcterms:created xsi:type="dcterms:W3CDTF">2017-11-30T07:04:00Z</dcterms:created>
  <dcterms:modified xsi:type="dcterms:W3CDTF">2017-11-30T07:55:00Z</dcterms:modified>
</cp:coreProperties>
</file>