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3"/>
      </w:pPr>
      <w:r>
        <w:rPr>
          <w:rFonts w:ascii="Helvetica" w:hAnsi="Helvetica" w:cs="Helvetica"/>
          <w:sz w:val="58"/>
          <w:sz-cs w:val="58"/>
          <w:b/>
          <w:spacing w:val="0"/>
          <w:color w:val="0D3C77"/>
        </w:rPr>
        <w:t xml:space="preserve">Descritivo de Atividades da Equipe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Projeto: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Dicionário Libras+ ·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Idioma: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pt-BR ·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Versão: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2.0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A divisão abaixo reflete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o que cada integrante efetivamente entregou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conforme o histórico de commits do repositório (Dias 1 a 6) e a divisão acordada da documentação final (Dia 7). Todos os integrantes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revisam os Pull Requests uns dos outros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(gate do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Definition of Done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), o que espalha o entendimento do projeto — importante para a apresentação presencial.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Contas Git ↔ integrantes: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Gobson995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=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Gustavo Bada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·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vinikruger12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(Vinicius Moreira Krüger) =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Vinicius Kruger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spacing w:after="146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Gustavo Bada — Fundação, Backend e Interface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Responsável pela maior parte da implementação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Gobson995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Dia 1 — Fundação: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estrutura e ferramentas do projeto (TypeScript, ESLint, Prettier, Jest);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Docker Compose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(PostgreSQL + pgAdmin); e 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modelo canônico de domínio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— enums e entidades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domain.ts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),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matriz RBAC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rbac.ts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 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máquina de estados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do fluxo de aprovação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workflow.ts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Dias 3–4 — Backend (MVC/OOP):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classes de domínio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Usuario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Sinal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 e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repositories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;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autenticação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(argon2 + sessão) 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autorização RBAC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no servidor;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SinalService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 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fluxo de aprovação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(submeter → aprovar/rejeitar → publicar),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upload de vídeo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consentimento LGPD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trilha de auditoria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;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controllers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MVC e composição da aplicação.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Dia 5 — Interface: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views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EJS fiéis ao layout do INES, estrutura MVC da camada de apresentação e base de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acessibilidade WCAG 2.1 AA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Vinicius Kruger — Banco, Testes e Processo/Entrega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Responsável pelos dados, qualidade e fechamento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vinikruger12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Dia 2 — Banco: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migrations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(esquema completo espelhando o domínio),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runner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de migrations, configuração de conexão (pool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pg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.env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 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seed de demonstração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(MAMÃE, PAI com variantes regionais, amostras de cada classificação) + geração de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legendas </w:t>
      </w:r>
      <w:r>
        <w:rPr>
          <w:rFonts w:ascii="Courier" w:hAnsi="Courier" w:cs="Courier"/>
          <w:sz w:val="29"/>
          <w:sz-cs w:val="29"/>
          <w:b/>
          <w:spacing w:val="0"/>
          <w:color w:val="000000"/>
        </w:rPr>
        <w:t xml:space="preserve">.vtt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Dia 6 — Testes: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testes unitários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(RBAC, máquina de estados, models,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sinalForm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middlewares, services) 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de integração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(busca pública, autenticação, fluxo de aprovação, CRUD admin, telas), com banco de teste criado automaticamente 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cobertura ≥ 70%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(55 testes).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Dia 7 — Processo e entrega: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Definition of Done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docs/04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), este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descritivo da equipe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docs/05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),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manual do usuário/handover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docs/06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),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README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a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exportação dos </w:t>
      </w:r>
      <w:r>
        <w:rPr>
          <w:rFonts w:ascii="Courier" w:hAnsi="Courier" w:cs="Courier"/>
          <w:sz w:val="29"/>
          <w:sz-cs w:val="29"/>
          <w:b/>
          <w:spacing w:val="0"/>
          <w:color w:val="000000"/>
        </w:rPr>
        <w:t xml:space="preserve">.docx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Gustavo Hold — Engenharia de Requisitos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Dia 7 — Requisitos (</w:t>
      </w:r>
      <w:r>
        <w:rPr>
          <w:rFonts w:ascii="Courier" w:hAnsi="Courier" w:cs="Courier"/>
          <w:sz w:val="29"/>
          <w:sz-cs w:val="29"/>
          <w:b/>
          <w:spacing w:val="0"/>
          <w:color w:val="000000"/>
        </w:rPr>
        <w:t xml:space="preserve">docs/01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):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tipos de usuário,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histórias de usuário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 critérios de aceitação,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requisitos funcionais (RF)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não-funcionais (RNF)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 métricas e métodos de verificação,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conformidade WCAG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LGPD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e 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caso de uso UC-01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(“Aprovar novo sinal com vídeo”) no padrão Cockburn.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Lucas K — Modelagem e Arquitetura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Dia 7 — Modelagem (</w:t>
      </w:r>
      <w:r>
        <w:rPr>
          <w:rFonts w:ascii="Courier" w:hAnsi="Courier" w:cs="Courier"/>
          <w:sz w:val="29"/>
          <w:sz-cs w:val="29"/>
          <w:b/>
          <w:spacing w:val="0"/>
          <w:color w:val="000000"/>
        </w:rPr>
        <w:t xml:space="preserve">docs/02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):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diagramas PlantUML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(classes, sequência, atividades + bônus de casos de uso e componentes) e 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script de renderização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Dia 7 — Arquitetura (</w:t>
      </w:r>
      <w:r>
        <w:rPr>
          <w:rFonts w:ascii="Courier" w:hAnsi="Courier" w:cs="Courier"/>
          <w:sz w:val="29"/>
          <w:sz-cs w:val="29"/>
          <w:b/>
          <w:spacing w:val="0"/>
          <w:color w:val="000000"/>
        </w:rPr>
        <w:t xml:space="preserve">docs/03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):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documento de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arquitetura MVC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— justificativas,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trade-offs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mapeamento do padrão para a estrutura de pastas/classes.</w:t>
      </w:r>
    </w:p>
    <w:p>
      <w:pPr>
        <w:spacing w:after="146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Autoria por commit (histórico real do Git)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Dia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Commit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Autor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1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chore: estrutura inicial...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Gustavo Bada (Gobson995)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1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feat: infra (docker) + modelo de dominio, rbac e workflow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Gustavo Bada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2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feat(banco): esquema inicial (migrations) e runner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Vinicius Kruger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2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feat(banco): seed de demonstração (...) e legendas .vtt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Vinicius Kruger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3–4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feat: model, auth, rbac, services, controllers e fluxo de aprovacao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Gustavo Bada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5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feat(ui): interface com ejs, estrutura mvc e base de acessibilidade wcag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Gustavo Bada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6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test: testes unitários e de integração (...) &gt;80% cobertura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Vinicius Kruger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7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docs(requisitos): ...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Gustavo Hold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7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docs(modelagem): ...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·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docs(arquitetura): ...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Lucas K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7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docs(processo): DoD + equipe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·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docs: README/manual + export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Vinicius Kruger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Matriz de cobertura da rubrica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Item da rubrica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Responsável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Fundação / Docker / domínio (RBAC, workflow)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Gustavo Bada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Backend OOP/MVC, Auth, RBAC, fluxo de aprovação, upload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Gustavo Bada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Interface fiel ao INES + acessibilidade (implementação)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Gustavo Bada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Banco (migrations, seed, pgAdmin)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Vinicius Kruger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Testes e cobertura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Vinicius Kruger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Definition of Done / board / README / manual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Vinicius Kruger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Requisitos (RF/RNF/histórias), WCAG e LGPD (documentação)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Gustavo Hold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Modelagem UML (diagramas)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Lucas K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Arquitetura MVC (documento)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Lucas K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Revisão de Pull Requests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Todos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CocoaOOXMLWriter/2113.65</generator>
</meta>
</file>